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1"/>
        <w:gridCol w:w="13"/>
        <w:gridCol w:w="840"/>
        <w:gridCol w:w="281"/>
        <w:gridCol w:w="567"/>
        <w:gridCol w:w="247"/>
        <w:gridCol w:w="2106"/>
        <w:gridCol w:w="307"/>
        <w:gridCol w:w="460"/>
        <w:gridCol w:w="159"/>
        <w:gridCol w:w="1002"/>
        <w:gridCol w:w="540"/>
        <w:gridCol w:w="903"/>
        <w:gridCol w:w="941"/>
        <w:gridCol w:w="1529"/>
      </w:tblGrid>
      <w:tr w:rsidR="004709CD" w:rsidRPr="004709CD" w14:paraId="3C10E0CC" w14:textId="77777777" w:rsidTr="00454AE1">
        <w:trPr>
          <w:trHeight w:val="313"/>
        </w:trPr>
        <w:tc>
          <w:tcPr>
            <w:tcW w:w="2354" w:type="pct"/>
            <w:gridSpan w:val="8"/>
            <w:vAlign w:val="center"/>
          </w:tcPr>
          <w:p w14:paraId="283C3F25"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 xml:space="preserve">Име и презиме </w:t>
            </w:r>
          </w:p>
        </w:tc>
        <w:tc>
          <w:tcPr>
            <w:tcW w:w="2646" w:type="pct"/>
            <w:gridSpan w:val="7"/>
            <w:vAlign w:val="center"/>
          </w:tcPr>
          <w:p w14:paraId="2A4F3780"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Анђелић Горан</w:t>
            </w:r>
          </w:p>
        </w:tc>
      </w:tr>
      <w:tr w:rsidR="004709CD" w:rsidRPr="004709CD" w14:paraId="3166D6D3" w14:textId="77777777" w:rsidTr="00454AE1">
        <w:trPr>
          <w:trHeight w:val="224"/>
        </w:trPr>
        <w:tc>
          <w:tcPr>
            <w:tcW w:w="2354" w:type="pct"/>
            <w:gridSpan w:val="8"/>
            <w:vAlign w:val="center"/>
          </w:tcPr>
          <w:p w14:paraId="6E8CCDE5"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Звање</w:t>
            </w:r>
          </w:p>
        </w:tc>
        <w:tc>
          <w:tcPr>
            <w:tcW w:w="2646" w:type="pct"/>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AC3B797"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редовни професор</w:t>
            </w:r>
          </w:p>
        </w:tc>
      </w:tr>
      <w:tr w:rsidR="004709CD" w:rsidRPr="004709CD" w14:paraId="76A2E6FD" w14:textId="77777777" w:rsidTr="00454AE1">
        <w:trPr>
          <w:trHeight w:val="313"/>
        </w:trPr>
        <w:tc>
          <w:tcPr>
            <w:tcW w:w="2354" w:type="pct"/>
            <w:gridSpan w:val="8"/>
            <w:vAlign w:val="center"/>
          </w:tcPr>
          <w:p w14:paraId="514C349E"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Назив институције у  којој наставник ради с</w:t>
            </w:r>
          </w:p>
          <w:p w14:paraId="738B74AD"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а пуним  или непуним радним временом и од када</w:t>
            </w:r>
          </w:p>
        </w:tc>
        <w:tc>
          <w:tcPr>
            <w:tcW w:w="2646" w:type="pct"/>
            <w:gridSpan w:val="7"/>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8080489" w14:textId="77777777" w:rsidR="000C27C7" w:rsidRPr="004709CD" w:rsidRDefault="000C27C7" w:rsidP="00F17F0B">
            <w:pPr>
              <w:tabs>
                <w:tab w:val="left" w:pos="567"/>
              </w:tabs>
              <w:ind w:left="10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Едуконс, Факултет пословне економије, 01.06.2018.</w:t>
            </w:r>
          </w:p>
        </w:tc>
      </w:tr>
      <w:tr w:rsidR="004709CD" w:rsidRPr="004709CD" w14:paraId="3AFFB66E" w14:textId="77777777" w:rsidTr="00454AE1">
        <w:trPr>
          <w:trHeight w:val="313"/>
        </w:trPr>
        <w:tc>
          <w:tcPr>
            <w:tcW w:w="2354" w:type="pct"/>
            <w:gridSpan w:val="8"/>
            <w:vAlign w:val="center"/>
          </w:tcPr>
          <w:p w14:paraId="62847557"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Ужа научна односно уметничка област</w:t>
            </w:r>
          </w:p>
        </w:tc>
        <w:tc>
          <w:tcPr>
            <w:tcW w:w="2646" w:type="pct"/>
            <w:gridSpan w:val="7"/>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E966725" w14:textId="77777777" w:rsidR="000C27C7" w:rsidRPr="004709CD" w:rsidRDefault="000C27C7" w:rsidP="00F17F0B">
            <w:pPr>
              <w:tabs>
                <w:tab w:val="left" w:pos="567"/>
              </w:tabs>
              <w:ind w:left="10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Монетарна економија и финансије</w:t>
            </w:r>
          </w:p>
        </w:tc>
      </w:tr>
      <w:tr w:rsidR="004709CD" w:rsidRPr="004709CD" w14:paraId="36478921" w14:textId="77777777" w:rsidTr="00F17F0B">
        <w:trPr>
          <w:trHeight w:val="182"/>
        </w:trPr>
        <w:tc>
          <w:tcPr>
            <w:tcW w:w="5000" w:type="pct"/>
            <w:gridSpan w:val="15"/>
            <w:vAlign w:val="center"/>
          </w:tcPr>
          <w:p w14:paraId="7F067871"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Академска каријера</w:t>
            </w:r>
          </w:p>
        </w:tc>
      </w:tr>
      <w:tr w:rsidR="004709CD" w:rsidRPr="004709CD" w14:paraId="331871F0" w14:textId="77777777" w:rsidTr="00F17F0B">
        <w:trPr>
          <w:trHeight w:val="313"/>
        </w:trPr>
        <w:tc>
          <w:tcPr>
            <w:tcW w:w="676" w:type="pct"/>
            <w:gridSpan w:val="3"/>
            <w:vAlign w:val="center"/>
          </w:tcPr>
          <w:p w14:paraId="7164770D"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p>
        </w:tc>
        <w:tc>
          <w:tcPr>
            <w:tcW w:w="406" w:type="pct"/>
            <w:gridSpan w:val="2"/>
            <w:vAlign w:val="center"/>
          </w:tcPr>
          <w:p w14:paraId="3638132D"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Година </w:t>
            </w:r>
          </w:p>
        </w:tc>
        <w:tc>
          <w:tcPr>
            <w:tcW w:w="1568" w:type="pct"/>
            <w:gridSpan w:val="5"/>
            <w:shd w:val="clear" w:color="auto" w:fill="auto"/>
            <w:vAlign w:val="center"/>
          </w:tcPr>
          <w:p w14:paraId="20447D17"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Институција </w:t>
            </w:r>
          </w:p>
        </w:tc>
        <w:tc>
          <w:tcPr>
            <w:tcW w:w="1169" w:type="pct"/>
            <w:gridSpan w:val="3"/>
            <w:shd w:val="clear" w:color="auto" w:fill="auto"/>
            <w:vAlign w:val="center"/>
          </w:tcPr>
          <w:p w14:paraId="7E7FA9BA"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Научна или уметничка област </w:t>
            </w:r>
          </w:p>
        </w:tc>
        <w:tc>
          <w:tcPr>
            <w:tcW w:w="1180" w:type="pct"/>
            <w:gridSpan w:val="2"/>
            <w:shd w:val="clear" w:color="auto" w:fill="auto"/>
            <w:vAlign w:val="center"/>
          </w:tcPr>
          <w:p w14:paraId="029F44A0"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Ужа научна, уметничка или стручна област</w:t>
            </w:r>
          </w:p>
        </w:tc>
      </w:tr>
      <w:tr w:rsidR="004709CD" w:rsidRPr="004709CD" w14:paraId="28119851" w14:textId="77777777" w:rsidTr="00F17F0B">
        <w:trPr>
          <w:trHeight w:val="313"/>
        </w:trPr>
        <w:tc>
          <w:tcPr>
            <w:tcW w:w="676" w:type="pct"/>
            <w:gridSpan w:val="3"/>
            <w:vAlign w:val="center"/>
          </w:tcPr>
          <w:p w14:paraId="4BD7C66D"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Избор у звање</w:t>
            </w:r>
          </w:p>
        </w:tc>
        <w:tc>
          <w:tcPr>
            <w:tcW w:w="406" w:type="pct"/>
            <w:gridSpan w:val="2"/>
            <w:vAlign w:val="center"/>
          </w:tcPr>
          <w:p w14:paraId="2FE423F5"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2018.</w:t>
            </w:r>
          </w:p>
        </w:tc>
        <w:tc>
          <w:tcPr>
            <w:tcW w:w="1568" w:type="pct"/>
            <w:gridSpan w:val="5"/>
            <w:shd w:val="clear" w:color="auto" w:fill="auto"/>
            <w:vAlign w:val="center"/>
          </w:tcPr>
          <w:p w14:paraId="5E44381B" w14:textId="77777777" w:rsidR="000C27C7" w:rsidRPr="004709CD" w:rsidRDefault="000C27C7" w:rsidP="00F17F0B">
            <w:pPr>
              <w:tabs>
                <w:tab w:val="left" w:pos="567"/>
              </w:tabs>
              <w:ind w:left="10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Едуконс, Факултет пословне економије</w:t>
            </w:r>
          </w:p>
        </w:tc>
        <w:tc>
          <w:tcPr>
            <w:tcW w:w="1169" w:type="pct"/>
            <w:gridSpan w:val="3"/>
            <w:shd w:val="clear" w:color="auto" w:fill="auto"/>
            <w:vAlign w:val="center"/>
          </w:tcPr>
          <w:p w14:paraId="7A29564C"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180" w:type="pct"/>
            <w:gridSpan w:val="2"/>
            <w:shd w:val="clear" w:color="auto" w:fill="auto"/>
            <w:vAlign w:val="center"/>
          </w:tcPr>
          <w:p w14:paraId="1EE0906E"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Монетарна економија и финансије</w:t>
            </w:r>
          </w:p>
        </w:tc>
      </w:tr>
      <w:tr w:rsidR="004709CD" w:rsidRPr="004709CD" w14:paraId="612CAD76" w14:textId="77777777" w:rsidTr="00F17F0B">
        <w:trPr>
          <w:trHeight w:val="313"/>
        </w:trPr>
        <w:tc>
          <w:tcPr>
            <w:tcW w:w="676" w:type="pct"/>
            <w:gridSpan w:val="3"/>
            <w:vAlign w:val="center"/>
          </w:tcPr>
          <w:p w14:paraId="460D126C"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Докторат</w:t>
            </w:r>
          </w:p>
        </w:tc>
        <w:tc>
          <w:tcPr>
            <w:tcW w:w="406" w:type="pct"/>
            <w:gridSpan w:val="2"/>
            <w:vAlign w:val="center"/>
          </w:tcPr>
          <w:p w14:paraId="7E889F82"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2005.</w:t>
            </w:r>
          </w:p>
        </w:tc>
        <w:tc>
          <w:tcPr>
            <w:tcW w:w="1568" w:type="pct"/>
            <w:gridSpan w:val="5"/>
            <w:shd w:val="clear" w:color="auto" w:fill="auto"/>
            <w:vAlign w:val="center"/>
          </w:tcPr>
          <w:p w14:paraId="5A5C3C1B"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у Новом Саду, Факултет техничких наука</w:t>
            </w:r>
          </w:p>
        </w:tc>
        <w:tc>
          <w:tcPr>
            <w:tcW w:w="1169" w:type="pct"/>
            <w:gridSpan w:val="3"/>
            <w:shd w:val="clear" w:color="auto" w:fill="auto"/>
            <w:vAlign w:val="center"/>
          </w:tcPr>
          <w:p w14:paraId="1F7AB7A5"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Инжењерско-инвестициони менаџмент</w:t>
            </w:r>
          </w:p>
        </w:tc>
        <w:tc>
          <w:tcPr>
            <w:tcW w:w="1180" w:type="pct"/>
            <w:gridSpan w:val="2"/>
            <w:shd w:val="clear" w:color="auto" w:fill="auto"/>
            <w:vAlign w:val="center"/>
          </w:tcPr>
          <w:p w14:paraId="41E3F4A1"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Инвестициони менаџмент</w:t>
            </w:r>
          </w:p>
        </w:tc>
      </w:tr>
      <w:tr w:rsidR="004709CD" w:rsidRPr="004709CD" w14:paraId="39D65DA6" w14:textId="77777777" w:rsidTr="00F17F0B">
        <w:trPr>
          <w:trHeight w:val="313"/>
        </w:trPr>
        <w:tc>
          <w:tcPr>
            <w:tcW w:w="676" w:type="pct"/>
            <w:gridSpan w:val="3"/>
            <w:vAlign w:val="center"/>
          </w:tcPr>
          <w:p w14:paraId="0A077411"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Магистратура</w:t>
            </w:r>
          </w:p>
        </w:tc>
        <w:tc>
          <w:tcPr>
            <w:tcW w:w="406" w:type="pct"/>
            <w:gridSpan w:val="2"/>
            <w:vAlign w:val="center"/>
          </w:tcPr>
          <w:p w14:paraId="5AFC6EBD"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2001.</w:t>
            </w:r>
          </w:p>
        </w:tc>
        <w:tc>
          <w:tcPr>
            <w:tcW w:w="1568" w:type="pct"/>
            <w:gridSpan w:val="5"/>
            <w:shd w:val="clear" w:color="auto" w:fill="auto"/>
            <w:vAlign w:val="center"/>
          </w:tcPr>
          <w:p w14:paraId="21313C34"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у Новом Саду, Економски факултет у Суботици - Суботица</w:t>
            </w:r>
          </w:p>
        </w:tc>
        <w:tc>
          <w:tcPr>
            <w:tcW w:w="1169" w:type="pct"/>
            <w:gridSpan w:val="3"/>
            <w:shd w:val="clear" w:color="auto" w:fill="auto"/>
            <w:vAlign w:val="center"/>
          </w:tcPr>
          <w:p w14:paraId="78DF4DCF"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180" w:type="pct"/>
            <w:gridSpan w:val="2"/>
            <w:shd w:val="clear" w:color="auto" w:fill="auto"/>
            <w:vAlign w:val="center"/>
          </w:tcPr>
          <w:p w14:paraId="29B903DF"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Финанијски менаџмент</w:t>
            </w:r>
          </w:p>
        </w:tc>
      </w:tr>
      <w:tr w:rsidR="004709CD" w:rsidRPr="004709CD" w14:paraId="79E37471" w14:textId="77777777" w:rsidTr="00F17F0B">
        <w:trPr>
          <w:trHeight w:val="313"/>
        </w:trPr>
        <w:tc>
          <w:tcPr>
            <w:tcW w:w="676" w:type="pct"/>
            <w:gridSpan w:val="3"/>
            <w:vAlign w:val="center"/>
          </w:tcPr>
          <w:p w14:paraId="6FD388C3"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Диплома</w:t>
            </w:r>
          </w:p>
        </w:tc>
        <w:tc>
          <w:tcPr>
            <w:tcW w:w="406" w:type="pct"/>
            <w:gridSpan w:val="2"/>
            <w:vAlign w:val="center"/>
          </w:tcPr>
          <w:p w14:paraId="21328A6B"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1998.</w:t>
            </w:r>
          </w:p>
        </w:tc>
        <w:tc>
          <w:tcPr>
            <w:tcW w:w="1568" w:type="pct"/>
            <w:gridSpan w:val="5"/>
            <w:shd w:val="clear" w:color="auto" w:fill="auto"/>
            <w:vAlign w:val="center"/>
          </w:tcPr>
          <w:p w14:paraId="2AF4DBCD"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у Новом Саду, Економски факултет у Суботици - Суботица</w:t>
            </w:r>
          </w:p>
        </w:tc>
        <w:tc>
          <w:tcPr>
            <w:tcW w:w="1169" w:type="pct"/>
            <w:gridSpan w:val="3"/>
            <w:shd w:val="clear" w:color="auto" w:fill="auto"/>
            <w:vAlign w:val="center"/>
          </w:tcPr>
          <w:p w14:paraId="0EA11267"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180" w:type="pct"/>
            <w:gridSpan w:val="2"/>
            <w:shd w:val="clear" w:color="auto" w:fill="auto"/>
            <w:vAlign w:val="center"/>
          </w:tcPr>
          <w:p w14:paraId="544BC578"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Унутрашња и спољна трговина</w:t>
            </w:r>
          </w:p>
        </w:tc>
      </w:tr>
      <w:tr w:rsidR="004709CD" w:rsidRPr="004709CD" w14:paraId="114046A9" w14:textId="77777777" w:rsidTr="00454AE1">
        <w:trPr>
          <w:trHeight w:val="313"/>
        </w:trPr>
        <w:tc>
          <w:tcPr>
            <w:tcW w:w="5000" w:type="pct"/>
            <w:gridSpan w:val="15"/>
            <w:vAlign w:val="center"/>
          </w:tcPr>
          <w:p w14:paraId="25F709D0"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Списак предмета за  које  је наставник акредитован на првом или другом степену студија</w:t>
            </w:r>
          </w:p>
        </w:tc>
      </w:tr>
      <w:tr w:rsidR="004709CD" w:rsidRPr="004709CD" w14:paraId="249C4AB4" w14:textId="77777777" w:rsidTr="00F17F0B">
        <w:trPr>
          <w:trHeight w:val="448"/>
        </w:trPr>
        <w:tc>
          <w:tcPr>
            <w:tcW w:w="268" w:type="pct"/>
            <w:shd w:val="clear" w:color="auto" w:fill="auto"/>
            <w:vAlign w:val="center"/>
          </w:tcPr>
          <w:p w14:paraId="69E3698E"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Р.Б.</w:t>
            </w:r>
          </w:p>
        </w:tc>
        <w:tc>
          <w:tcPr>
            <w:tcW w:w="543" w:type="pct"/>
            <w:gridSpan w:val="3"/>
            <w:shd w:val="clear" w:color="auto" w:fill="auto"/>
            <w:vAlign w:val="center"/>
          </w:tcPr>
          <w:p w14:paraId="54555436"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Ознака предмета</w:t>
            </w:r>
          </w:p>
        </w:tc>
        <w:tc>
          <w:tcPr>
            <w:tcW w:w="1763" w:type="pct"/>
            <w:gridSpan w:val="5"/>
            <w:shd w:val="clear" w:color="auto" w:fill="auto"/>
            <w:vAlign w:val="center"/>
          </w:tcPr>
          <w:p w14:paraId="688C7D79"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предмета     </w:t>
            </w:r>
          </w:p>
        </w:tc>
        <w:tc>
          <w:tcPr>
            <w:tcW w:w="813" w:type="pct"/>
            <w:gridSpan w:val="3"/>
            <w:shd w:val="clear" w:color="auto" w:fill="auto"/>
            <w:vAlign w:val="center"/>
          </w:tcPr>
          <w:p w14:paraId="70B66D56"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Вид наставе</w:t>
            </w:r>
          </w:p>
        </w:tc>
        <w:tc>
          <w:tcPr>
            <w:tcW w:w="882" w:type="pct"/>
            <w:gridSpan w:val="2"/>
            <w:shd w:val="clear" w:color="auto" w:fill="auto"/>
            <w:vAlign w:val="center"/>
          </w:tcPr>
          <w:p w14:paraId="218D690A"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студијског програма </w:t>
            </w:r>
          </w:p>
        </w:tc>
        <w:tc>
          <w:tcPr>
            <w:tcW w:w="731" w:type="pct"/>
            <w:shd w:val="clear" w:color="auto" w:fill="auto"/>
            <w:vAlign w:val="center"/>
          </w:tcPr>
          <w:p w14:paraId="49037495"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Врста студија (ОАС, МАС)</w:t>
            </w:r>
          </w:p>
        </w:tc>
      </w:tr>
      <w:tr w:rsidR="004709CD" w:rsidRPr="004709CD" w14:paraId="5B1DE935" w14:textId="77777777" w:rsidTr="00F17F0B">
        <w:trPr>
          <w:trHeight w:val="313"/>
        </w:trPr>
        <w:tc>
          <w:tcPr>
            <w:tcW w:w="268" w:type="pct"/>
            <w:shd w:val="clear" w:color="auto" w:fill="auto"/>
            <w:vAlign w:val="center"/>
          </w:tcPr>
          <w:p w14:paraId="1AEA9550" w14:textId="04FF02B7" w:rsidR="000C27C7" w:rsidRPr="004709CD" w:rsidRDefault="000C27C7" w:rsidP="00F17F0B">
            <w:pPr>
              <w:pStyle w:val="ListParagraph"/>
              <w:numPr>
                <w:ilvl w:val="0"/>
                <w:numId w:val="2"/>
              </w:numPr>
              <w:tabs>
                <w:tab w:val="left" w:pos="567"/>
              </w:tabs>
              <w:rPr>
                <w:rFonts w:ascii="Times New Roman" w:eastAsia="Times New Roman" w:hAnsi="Times New Roman" w:cs="Times New Roman"/>
                <w:noProof/>
                <w:sz w:val="20"/>
                <w:szCs w:val="20"/>
                <w:lang w:val="sr-Cyrl-RS"/>
              </w:rPr>
            </w:pPr>
          </w:p>
        </w:tc>
        <w:tc>
          <w:tcPr>
            <w:tcW w:w="543" w:type="pct"/>
            <w:gridSpan w:val="3"/>
            <w:shd w:val="clear" w:color="auto" w:fill="auto"/>
            <w:vAlign w:val="center"/>
          </w:tcPr>
          <w:p w14:paraId="346EE133" w14:textId="525A71A9" w:rsidR="000C27C7" w:rsidRPr="004709CD" w:rsidRDefault="00AE52F5"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w:t>
            </w:r>
            <w:r w:rsidR="000C27C7" w:rsidRPr="004709CD">
              <w:rPr>
                <w:rFonts w:ascii="Times New Roman" w:eastAsia="Times New Roman" w:hAnsi="Times New Roman" w:cs="Times New Roman"/>
                <w:noProof/>
                <w:sz w:val="20"/>
                <w:szCs w:val="20"/>
                <w:lang w:val="sr-Cyrl-RS"/>
              </w:rPr>
              <w:t>PB0243</w:t>
            </w:r>
          </w:p>
        </w:tc>
        <w:tc>
          <w:tcPr>
            <w:tcW w:w="1763" w:type="pct"/>
            <w:gridSpan w:val="5"/>
            <w:shd w:val="clear" w:color="auto" w:fill="auto"/>
            <w:vAlign w:val="center"/>
          </w:tcPr>
          <w:p w14:paraId="1CC231C7"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Финансијски менаџмент и буџетирање</w:t>
            </w:r>
          </w:p>
        </w:tc>
        <w:tc>
          <w:tcPr>
            <w:tcW w:w="813" w:type="pct"/>
            <w:gridSpan w:val="3"/>
            <w:shd w:val="clear" w:color="auto" w:fill="auto"/>
            <w:vAlign w:val="center"/>
          </w:tcPr>
          <w:p w14:paraId="60FC675F" w14:textId="22998604" w:rsidR="000C27C7" w:rsidRPr="004709CD" w:rsidRDefault="00EC5461"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882" w:type="pct"/>
            <w:gridSpan w:val="2"/>
            <w:shd w:val="clear" w:color="auto" w:fill="auto"/>
            <w:vAlign w:val="center"/>
          </w:tcPr>
          <w:p w14:paraId="4E169DAC"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731" w:type="pct"/>
            <w:shd w:val="clear" w:color="auto" w:fill="auto"/>
            <w:vAlign w:val="center"/>
          </w:tcPr>
          <w:p w14:paraId="54ABBA7B"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1C33F85A" w14:textId="77777777" w:rsidTr="00F17F0B">
        <w:trPr>
          <w:trHeight w:val="313"/>
        </w:trPr>
        <w:tc>
          <w:tcPr>
            <w:tcW w:w="268" w:type="pct"/>
            <w:shd w:val="clear" w:color="auto" w:fill="auto"/>
            <w:vAlign w:val="center"/>
          </w:tcPr>
          <w:p w14:paraId="1783B908" w14:textId="77777777" w:rsidR="00F17F0B" w:rsidRPr="004709CD" w:rsidRDefault="00F17F0B" w:rsidP="00F17F0B">
            <w:pPr>
              <w:pStyle w:val="ListParagraph"/>
              <w:numPr>
                <w:ilvl w:val="0"/>
                <w:numId w:val="2"/>
              </w:numPr>
              <w:tabs>
                <w:tab w:val="left" w:pos="567"/>
              </w:tabs>
              <w:rPr>
                <w:rFonts w:ascii="Times New Roman" w:eastAsia="Times New Roman" w:hAnsi="Times New Roman" w:cs="Times New Roman"/>
                <w:noProof/>
                <w:sz w:val="20"/>
                <w:szCs w:val="20"/>
                <w:lang w:val="sr-Cyrl-RS"/>
              </w:rPr>
            </w:pPr>
          </w:p>
        </w:tc>
        <w:tc>
          <w:tcPr>
            <w:tcW w:w="543" w:type="pct"/>
            <w:gridSpan w:val="3"/>
            <w:shd w:val="clear" w:color="auto" w:fill="auto"/>
            <w:vAlign w:val="center"/>
          </w:tcPr>
          <w:p w14:paraId="335E1B02" w14:textId="132ED07A" w:rsidR="00F17F0B" w:rsidRPr="004709CD" w:rsidRDefault="00F17F0B"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heme="minorHAnsi" w:hAnsi="Times New Roman" w:cs="Times New Roman"/>
                <w:sz w:val="20"/>
                <w:szCs w:val="20"/>
                <w:lang w:val="sr-Latn-RS" w:eastAsia="en-US"/>
              </w:rPr>
              <w:t>19.PB307</w:t>
            </w:r>
          </w:p>
        </w:tc>
        <w:tc>
          <w:tcPr>
            <w:tcW w:w="1763" w:type="pct"/>
            <w:gridSpan w:val="5"/>
            <w:shd w:val="clear" w:color="auto" w:fill="auto"/>
            <w:vAlign w:val="center"/>
          </w:tcPr>
          <w:p w14:paraId="3C3EF0EC" w14:textId="10CB53CA" w:rsidR="00F17F0B" w:rsidRPr="004709CD" w:rsidRDefault="00F17F0B"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heme="minorHAnsi" w:hAnsi="Times New Roman" w:cs="Times New Roman"/>
                <w:sz w:val="20"/>
                <w:szCs w:val="20"/>
                <w:lang w:val="sr-Latn-RS" w:eastAsia="en-US"/>
              </w:rPr>
              <w:t>Економска и финансијска безбедност</w:t>
            </w:r>
          </w:p>
        </w:tc>
        <w:tc>
          <w:tcPr>
            <w:tcW w:w="813" w:type="pct"/>
            <w:gridSpan w:val="3"/>
            <w:shd w:val="clear" w:color="auto" w:fill="auto"/>
            <w:vAlign w:val="center"/>
          </w:tcPr>
          <w:p w14:paraId="55AD555D" w14:textId="660A1F84" w:rsidR="00F17F0B" w:rsidRPr="004709CD" w:rsidRDefault="00EC5461"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882" w:type="pct"/>
            <w:gridSpan w:val="2"/>
            <w:shd w:val="clear" w:color="auto" w:fill="auto"/>
            <w:vAlign w:val="center"/>
          </w:tcPr>
          <w:p w14:paraId="75B0C37F" w14:textId="77176174" w:rsidR="00F17F0B" w:rsidRPr="004709CD" w:rsidRDefault="00F17F0B"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Корпоративна безбедност</w:t>
            </w:r>
          </w:p>
        </w:tc>
        <w:tc>
          <w:tcPr>
            <w:tcW w:w="731" w:type="pct"/>
            <w:shd w:val="clear" w:color="auto" w:fill="auto"/>
            <w:vAlign w:val="center"/>
          </w:tcPr>
          <w:p w14:paraId="1948E2DD" w14:textId="3928888B" w:rsidR="00F17F0B" w:rsidRPr="004709CD" w:rsidRDefault="00F17F0B"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w:t>
            </w:r>
          </w:p>
        </w:tc>
      </w:tr>
      <w:tr w:rsidR="004709CD" w:rsidRPr="004709CD" w14:paraId="200A622A" w14:textId="77777777" w:rsidTr="00F17F0B">
        <w:trPr>
          <w:trHeight w:val="313"/>
        </w:trPr>
        <w:tc>
          <w:tcPr>
            <w:tcW w:w="268" w:type="pct"/>
            <w:shd w:val="clear" w:color="auto" w:fill="auto"/>
            <w:vAlign w:val="center"/>
          </w:tcPr>
          <w:p w14:paraId="3EFC729E" w14:textId="77777777" w:rsidR="00F17F0B" w:rsidRPr="004709CD" w:rsidRDefault="00F17F0B" w:rsidP="00F17F0B">
            <w:pPr>
              <w:pStyle w:val="ListParagraph"/>
              <w:numPr>
                <w:ilvl w:val="0"/>
                <w:numId w:val="2"/>
              </w:numPr>
              <w:tabs>
                <w:tab w:val="left" w:pos="567"/>
              </w:tabs>
              <w:rPr>
                <w:rFonts w:ascii="Times New Roman" w:eastAsia="Times New Roman" w:hAnsi="Times New Roman" w:cs="Times New Roman"/>
                <w:noProof/>
                <w:sz w:val="20"/>
                <w:szCs w:val="20"/>
                <w:lang w:val="sr-Cyrl-RS"/>
              </w:rPr>
            </w:pPr>
          </w:p>
        </w:tc>
        <w:tc>
          <w:tcPr>
            <w:tcW w:w="543" w:type="pct"/>
            <w:gridSpan w:val="3"/>
            <w:shd w:val="clear" w:color="auto" w:fill="auto"/>
            <w:vAlign w:val="center"/>
          </w:tcPr>
          <w:p w14:paraId="75C5EFE3" w14:textId="246BE1BF" w:rsidR="00F17F0B" w:rsidRPr="004709CD" w:rsidRDefault="00F17F0B" w:rsidP="00F17F0B">
            <w:pPr>
              <w:tabs>
                <w:tab w:val="left" w:pos="567"/>
              </w:tabs>
              <w:rPr>
                <w:rFonts w:ascii="Times New Roman" w:eastAsiaTheme="minorHAnsi" w:hAnsi="Times New Roman" w:cs="Times New Roman"/>
                <w:sz w:val="20"/>
                <w:szCs w:val="20"/>
                <w:lang w:val="sr-Latn-RS" w:eastAsia="en-US"/>
              </w:rPr>
            </w:pPr>
            <w:r w:rsidRPr="004709CD">
              <w:rPr>
                <w:rFonts w:ascii="Times New Roman" w:eastAsiaTheme="minorHAnsi" w:hAnsi="Times New Roman" w:cs="Times New Roman"/>
                <w:sz w:val="20"/>
                <w:szCs w:val="20"/>
                <w:lang w:val="sr-Latn-RS" w:eastAsia="en-US"/>
              </w:rPr>
              <w:t>19.PB309</w:t>
            </w:r>
          </w:p>
        </w:tc>
        <w:tc>
          <w:tcPr>
            <w:tcW w:w="1763" w:type="pct"/>
            <w:gridSpan w:val="5"/>
            <w:shd w:val="clear" w:color="auto" w:fill="auto"/>
            <w:vAlign w:val="center"/>
          </w:tcPr>
          <w:p w14:paraId="3504A1CB" w14:textId="77777777" w:rsidR="00F17F0B" w:rsidRPr="004709CD" w:rsidRDefault="00F17F0B" w:rsidP="00F17F0B">
            <w:pPr>
              <w:autoSpaceDE w:val="0"/>
              <w:autoSpaceDN w:val="0"/>
              <w:adjustRightInd w:val="0"/>
              <w:rPr>
                <w:rFonts w:ascii="Times New Roman" w:eastAsiaTheme="minorHAnsi" w:hAnsi="Times New Roman" w:cs="Times New Roman"/>
                <w:sz w:val="20"/>
                <w:szCs w:val="20"/>
                <w:lang w:val="sr-Latn-RS" w:eastAsia="en-US"/>
              </w:rPr>
            </w:pPr>
            <w:r w:rsidRPr="004709CD">
              <w:rPr>
                <w:rFonts w:ascii="Times New Roman" w:eastAsiaTheme="minorHAnsi" w:hAnsi="Times New Roman" w:cs="Times New Roman"/>
                <w:sz w:val="20"/>
                <w:szCs w:val="20"/>
                <w:lang w:val="sr-Latn-RS" w:eastAsia="en-US"/>
              </w:rPr>
              <w:t>Финансијски аспекти корпоративне</w:t>
            </w:r>
          </w:p>
          <w:p w14:paraId="4590C529" w14:textId="0DBFCB6E" w:rsidR="00F17F0B" w:rsidRPr="004709CD" w:rsidRDefault="00F17F0B" w:rsidP="00F17F0B">
            <w:pPr>
              <w:tabs>
                <w:tab w:val="left" w:pos="567"/>
              </w:tabs>
              <w:rPr>
                <w:rFonts w:ascii="Times New Roman" w:eastAsiaTheme="minorHAnsi" w:hAnsi="Times New Roman" w:cs="Times New Roman"/>
                <w:sz w:val="20"/>
                <w:szCs w:val="20"/>
                <w:lang w:val="sr-Latn-RS" w:eastAsia="en-US"/>
              </w:rPr>
            </w:pPr>
            <w:r w:rsidRPr="004709CD">
              <w:rPr>
                <w:rFonts w:ascii="Times New Roman" w:eastAsiaTheme="minorHAnsi" w:hAnsi="Times New Roman" w:cs="Times New Roman"/>
                <w:sz w:val="20"/>
                <w:szCs w:val="20"/>
                <w:lang w:val="sr-Latn-RS" w:eastAsia="en-US"/>
              </w:rPr>
              <w:t>безбедности</w:t>
            </w:r>
          </w:p>
        </w:tc>
        <w:tc>
          <w:tcPr>
            <w:tcW w:w="813" w:type="pct"/>
            <w:gridSpan w:val="3"/>
            <w:shd w:val="clear" w:color="auto" w:fill="auto"/>
            <w:vAlign w:val="center"/>
          </w:tcPr>
          <w:p w14:paraId="5DE88CBC" w14:textId="0AA65909" w:rsidR="00F17F0B" w:rsidRPr="004709CD" w:rsidRDefault="00EC5461"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882" w:type="pct"/>
            <w:gridSpan w:val="2"/>
            <w:shd w:val="clear" w:color="auto" w:fill="auto"/>
            <w:vAlign w:val="center"/>
          </w:tcPr>
          <w:p w14:paraId="3D6BF624" w14:textId="1F989E7E" w:rsidR="00F17F0B" w:rsidRPr="004709CD" w:rsidRDefault="00F17F0B"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Корпоративна безбедност</w:t>
            </w:r>
          </w:p>
        </w:tc>
        <w:tc>
          <w:tcPr>
            <w:tcW w:w="731" w:type="pct"/>
            <w:shd w:val="clear" w:color="auto" w:fill="auto"/>
            <w:vAlign w:val="center"/>
          </w:tcPr>
          <w:p w14:paraId="71CEA7DB" w14:textId="3D05078A" w:rsidR="00F17F0B" w:rsidRPr="004709CD" w:rsidRDefault="00F17F0B"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w:t>
            </w:r>
          </w:p>
        </w:tc>
      </w:tr>
      <w:tr w:rsidR="004709CD" w:rsidRPr="004709CD" w14:paraId="007D20A9" w14:textId="77777777" w:rsidTr="00F17F0B">
        <w:trPr>
          <w:trHeight w:val="234"/>
        </w:trPr>
        <w:tc>
          <w:tcPr>
            <w:tcW w:w="5000" w:type="pct"/>
            <w:gridSpan w:val="15"/>
            <w:vAlign w:val="center"/>
          </w:tcPr>
          <w:p w14:paraId="25887F01"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Репрезентативне референце (минимално 5 не више од 10)</w:t>
            </w:r>
          </w:p>
        </w:tc>
      </w:tr>
      <w:tr w:rsidR="004709CD" w:rsidRPr="004709CD" w14:paraId="1FD8F030" w14:textId="77777777" w:rsidTr="00454AE1">
        <w:trPr>
          <w:trHeight w:val="313"/>
        </w:trPr>
        <w:tc>
          <w:tcPr>
            <w:tcW w:w="274" w:type="pct"/>
            <w:gridSpan w:val="2"/>
            <w:vAlign w:val="center"/>
          </w:tcPr>
          <w:p w14:paraId="5B5A97F5"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3D84846C" w14:textId="77777777"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Erić D., </w:t>
            </w:r>
            <w:r w:rsidRPr="004709CD">
              <w:rPr>
                <w:rFonts w:ascii="Times New Roman" w:eastAsia="Times New Roman" w:hAnsi="Times New Roman" w:cs="Times New Roman"/>
                <w:b/>
                <w:noProof/>
                <w:sz w:val="20"/>
                <w:szCs w:val="20"/>
                <w:lang w:val="sr-Cyrl-RS"/>
              </w:rPr>
              <w:t>Anđelić G.,</w:t>
            </w:r>
            <w:r w:rsidRPr="004709CD">
              <w:rPr>
                <w:rFonts w:ascii="Times New Roman" w:eastAsia="Times New Roman" w:hAnsi="Times New Roman" w:cs="Times New Roman"/>
                <w:noProof/>
                <w:sz w:val="20"/>
                <w:szCs w:val="20"/>
                <w:lang w:val="sr-Cyrl-RS"/>
              </w:rPr>
              <w:t xml:space="preserve"> Redžepagić, S., </w:t>
            </w:r>
            <w:r w:rsidRPr="004709CD">
              <w:rPr>
                <w:rFonts w:ascii="Times New Roman" w:eastAsia="Times New Roman" w:hAnsi="Times New Roman" w:cs="Times New Roman"/>
                <w:i/>
                <w:noProof/>
                <w:sz w:val="20"/>
                <w:szCs w:val="20"/>
                <w:lang w:val="sr-Cyrl-RS"/>
              </w:rPr>
              <w:t>„Аpplication of MACD and RVI indicators as functions of investment strategy optimization on the financial market“,</w:t>
            </w:r>
            <w:r w:rsidRPr="004709CD">
              <w:rPr>
                <w:rFonts w:ascii="Times New Roman" w:eastAsia="Times New Roman" w:hAnsi="Times New Roman" w:cs="Times New Roman"/>
                <w:noProof/>
                <w:sz w:val="20"/>
                <w:szCs w:val="20"/>
                <w:lang w:val="sr-Cyrl-RS"/>
              </w:rPr>
              <w:t xml:space="preserve"> The Proceedings of Rijeka Faculty of  Economics – Journal of Economics and Business, Volume 27., No. 1, pp. 171-196., 2009 </w:t>
            </w:r>
            <w:r w:rsidRPr="004709CD">
              <w:rPr>
                <w:rFonts w:ascii="Times New Roman" w:eastAsia="Times New Roman" w:hAnsi="Times New Roman" w:cs="Times New Roman"/>
                <w:b/>
                <w:noProof/>
                <w:sz w:val="20"/>
                <w:szCs w:val="20"/>
                <w:lang w:val="sr-Cyrl-RS"/>
              </w:rPr>
              <w:t>IF 2009 0,185.</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(M23)</w:t>
            </w:r>
          </w:p>
        </w:tc>
      </w:tr>
      <w:tr w:rsidR="004709CD" w:rsidRPr="004709CD" w14:paraId="3E842219" w14:textId="77777777" w:rsidTr="00454AE1">
        <w:trPr>
          <w:trHeight w:val="313"/>
        </w:trPr>
        <w:tc>
          <w:tcPr>
            <w:tcW w:w="274" w:type="pct"/>
            <w:gridSpan w:val="2"/>
            <w:vAlign w:val="center"/>
          </w:tcPr>
          <w:p w14:paraId="608329D1"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22E8229A" w14:textId="72386A89"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Gradojević, N., Đaković, V., </w:t>
            </w:r>
            <w:r w:rsidRPr="004709CD">
              <w:rPr>
                <w:rFonts w:ascii="Times New Roman" w:eastAsia="Times New Roman" w:hAnsi="Times New Roman" w:cs="Times New Roman"/>
                <w:b/>
                <w:noProof/>
                <w:sz w:val="20"/>
                <w:szCs w:val="20"/>
                <w:lang w:val="sr-Cyrl-RS"/>
              </w:rPr>
              <w:t>Anđelić, G.,</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i/>
                <w:noProof/>
                <w:sz w:val="20"/>
                <w:szCs w:val="20"/>
                <w:lang w:val="sr-Cyrl-RS"/>
              </w:rPr>
              <w:t>„Random Walk Theory and Exchange Rate Dynamics in Transition Economies”</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i/>
                <w:noProof/>
                <w:sz w:val="20"/>
                <w:szCs w:val="20"/>
                <w:lang w:val="sr-Cyrl-RS"/>
              </w:rPr>
              <w:t>Panoeconomicus</w:t>
            </w:r>
            <w:r w:rsidRPr="004709CD">
              <w:rPr>
                <w:rFonts w:ascii="Times New Roman" w:eastAsia="Times New Roman" w:hAnsi="Times New Roman" w:cs="Times New Roman"/>
                <w:noProof/>
                <w:sz w:val="20"/>
                <w:szCs w:val="20"/>
                <w:lang w:val="sr-Cyrl-RS"/>
              </w:rPr>
              <w:t xml:space="preserve">, Savez Ekonomista Vojvodine (Association of Economists of Vojvodina), Novi Sad, Vol. 57, Issue 3, 2010, pp. 303-320, ISSN: 1452-595X, UDC 330.342:336.748, DOI: 10.2298/PAN1003303G. </w:t>
            </w:r>
            <w:r w:rsidRPr="004709CD">
              <w:rPr>
                <w:rFonts w:ascii="Times New Roman" w:eastAsia="Times New Roman" w:hAnsi="Times New Roman" w:cs="Times New Roman"/>
                <w:b/>
                <w:noProof/>
                <w:sz w:val="20"/>
                <w:szCs w:val="20"/>
                <w:lang w:val="sr-Cyrl-RS"/>
              </w:rPr>
              <w:t>(M23)</w:t>
            </w:r>
          </w:p>
        </w:tc>
      </w:tr>
      <w:tr w:rsidR="004709CD" w:rsidRPr="004709CD" w14:paraId="029114B0" w14:textId="77777777" w:rsidTr="00454AE1">
        <w:trPr>
          <w:trHeight w:val="313"/>
        </w:trPr>
        <w:tc>
          <w:tcPr>
            <w:tcW w:w="274" w:type="pct"/>
            <w:gridSpan w:val="2"/>
            <w:vAlign w:val="center"/>
          </w:tcPr>
          <w:p w14:paraId="6E1CDCBD"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644D3FAF" w14:textId="77777777"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Radišić, S., Ćosić, I., Tkáč, M., </w:t>
            </w:r>
            <w:r w:rsidRPr="004709CD">
              <w:rPr>
                <w:rFonts w:ascii="Times New Roman" w:eastAsia="Times New Roman" w:hAnsi="Times New Roman" w:cs="Times New Roman"/>
                <w:b/>
                <w:noProof/>
                <w:sz w:val="20"/>
                <w:szCs w:val="20"/>
                <w:lang w:val="sr-Cyrl-RS"/>
              </w:rPr>
              <w:t>Anđelić, G.,</w:t>
            </w:r>
            <w:r w:rsidRPr="004709CD">
              <w:rPr>
                <w:rFonts w:ascii="Times New Roman" w:eastAsia="Times New Roman" w:hAnsi="Times New Roman" w:cs="Times New Roman"/>
                <w:noProof/>
                <w:sz w:val="20"/>
                <w:szCs w:val="20"/>
                <w:lang w:val="sr-Cyrl-RS"/>
              </w:rPr>
              <w:t xml:space="preserve"> Carić, M., Đaković, V., </w:t>
            </w:r>
            <w:r w:rsidRPr="004709CD">
              <w:rPr>
                <w:rFonts w:ascii="Times New Roman" w:eastAsia="Times New Roman" w:hAnsi="Times New Roman" w:cs="Times New Roman"/>
                <w:i/>
                <w:noProof/>
                <w:sz w:val="20"/>
                <w:szCs w:val="20"/>
                <w:lang w:val="sr-Cyrl-RS"/>
              </w:rPr>
              <w:t>„The Scopes and Challenges of the Privatization Process: the Case of the Republic of Serbia with a Focus on the Region of Vojvodina (2002 – 2007)”</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i/>
                <w:noProof/>
                <w:sz w:val="20"/>
                <w:szCs w:val="20"/>
                <w:lang w:val="sr-Cyrl-RS"/>
              </w:rPr>
              <w:t>Ekonomicky casopis</w:t>
            </w:r>
            <w:r w:rsidRPr="004709CD">
              <w:rPr>
                <w:rFonts w:ascii="Times New Roman" w:eastAsia="Times New Roman" w:hAnsi="Times New Roman" w:cs="Times New Roman"/>
                <w:noProof/>
                <w:sz w:val="20"/>
                <w:szCs w:val="20"/>
                <w:lang w:val="sr-Cyrl-RS"/>
              </w:rPr>
              <w:t xml:space="preserve"> (Journal of Economics), Institute of Economic Research of the SAS and Institute for Forecasting SAS, Slovak Academic Press Ltd., Vol. 58, Issue No. 07, 2010, pp. 690-706, ISSN: 0013-3035 </w:t>
            </w:r>
            <w:r w:rsidRPr="004709CD">
              <w:rPr>
                <w:rFonts w:ascii="Times New Roman" w:eastAsia="Times New Roman" w:hAnsi="Times New Roman" w:cs="Times New Roman"/>
                <w:b/>
                <w:noProof/>
                <w:sz w:val="20"/>
                <w:szCs w:val="20"/>
                <w:lang w:val="sr-Cyrl-RS"/>
              </w:rPr>
              <w:t>IF 2010 0,289. (M23)</w:t>
            </w:r>
          </w:p>
        </w:tc>
      </w:tr>
      <w:tr w:rsidR="004709CD" w:rsidRPr="004709CD" w14:paraId="69518497" w14:textId="77777777" w:rsidTr="00454AE1">
        <w:trPr>
          <w:trHeight w:val="313"/>
        </w:trPr>
        <w:tc>
          <w:tcPr>
            <w:tcW w:w="274" w:type="pct"/>
            <w:gridSpan w:val="2"/>
            <w:vAlign w:val="center"/>
          </w:tcPr>
          <w:p w14:paraId="12D35DEF"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51C763EE" w14:textId="77777777"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Anđelić, G.,</w:t>
            </w:r>
            <w:r w:rsidRPr="004709CD">
              <w:rPr>
                <w:rFonts w:ascii="Times New Roman" w:eastAsia="Times New Roman" w:hAnsi="Times New Roman" w:cs="Times New Roman"/>
                <w:noProof/>
                <w:sz w:val="20"/>
                <w:szCs w:val="20"/>
                <w:lang w:val="sr-Cyrl-RS"/>
              </w:rPr>
              <w:t xml:space="preserve"> Ivanić, V., Đaković, V., </w:t>
            </w:r>
            <w:r w:rsidRPr="004709CD">
              <w:rPr>
                <w:rFonts w:ascii="Times New Roman" w:eastAsia="Times New Roman" w:hAnsi="Times New Roman" w:cs="Times New Roman"/>
                <w:i/>
                <w:noProof/>
                <w:sz w:val="20"/>
                <w:szCs w:val="20"/>
                <w:lang w:val="sr-Cyrl-RS"/>
              </w:rPr>
              <w:t>“The impact of the EU accession process to the organizational culture of the companies operating in the transition countries”</w:t>
            </w:r>
            <w:r w:rsidRPr="004709CD">
              <w:rPr>
                <w:rFonts w:ascii="Times New Roman" w:eastAsia="Times New Roman" w:hAnsi="Times New Roman" w:cs="Times New Roman"/>
                <w:noProof/>
                <w:sz w:val="20"/>
                <w:szCs w:val="20"/>
                <w:lang w:val="sr-Cyrl-RS"/>
              </w:rPr>
              <w:t xml:space="preserve">, Proceedings of Rijeka Faculty of Economics, Journal of Economics and Business, Volume 30, No 2, 2012, pp. 295-319, UDC 65.012.4: 339.137.2; ISSN: 1331-8004; </w:t>
            </w:r>
            <w:r w:rsidRPr="004709CD">
              <w:rPr>
                <w:rFonts w:ascii="Times New Roman" w:eastAsia="Times New Roman" w:hAnsi="Times New Roman" w:cs="Times New Roman"/>
                <w:b/>
                <w:noProof/>
                <w:sz w:val="20"/>
                <w:szCs w:val="20"/>
                <w:lang w:val="sr-Cyrl-RS"/>
              </w:rPr>
              <w:t>IF 2012 0,172. (M23)</w:t>
            </w:r>
          </w:p>
        </w:tc>
      </w:tr>
      <w:tr w:rsidR="004709CD" w:rsidRPr="004709CD" w14:paraId="6286A552" w14:textId="77777777" w:rsidTr="00454AE1">
        <w:trPr>
          <w:trHeight w:val="313"/>
        </w:trPr>
        <w:tc>
          <w:tcPr>
            <w:tcW w:w="274" w:type="pct"/>
            <w:gridSpan w:val="2"/>
            <w:vAlign w:val="center"/>
          </w:tcPr>
          <w:p w14:paraId="77587A9B"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18647FC7" w14:textId="77777777"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Anđelić, G.,</w:t>
            </w:r>
            <w:r w:rsidRPr="004709CD">
              <w:rPr>
                <w:rFonts w:ascii="Times New Roman" w:eastAsia="Times New Roman" w:hAnsi="Times New Roman" w:cs="Times New Roman"/>
                <w:noProof/>
                <w:sz w:val="20"/>
                <w:szCs w:val="20"/>
                <w:lang w:val="sr-Cyrl-RS"/>
              </w:rPr>
              <w:t xml:space="preserve"> Đaković, V., </w:t>
            </w:r>
            <w:r w:rsidRPr="004709CD">
              <w:rPr>
                <w:rFonts w:ascii="Times New Roman" w:eastAsia="Times New Roman" w:hAnsi="Times New Roman" w:cs="Times New Roman"/>
                <w:i/>
                <w:noProof/>
                <w:sz w:val="20"/>
                <w:szCs w:val="20"/>
                <w:lang w:val="sr-Cyrl-RS"/>
              </w:rPr>
              <w:t>“Financial Market Co-Movement Between Transition Economies: A Case Study of Serbia, Hungary, Croatia and Slovenia”,</w:t>
            </w:r>
            <w:r w:rsidRPr="004709CD">
              <w:rPr>
                <w:rFonts w:ascii="Times New Roman" w:eastAsia="Times New Roman" w:hAnsi="Times New Roman" w:cs="Times New Roman"/>
                <w:noProof/>
                <w:sz w:val="20"/>
                <w:szCs w:val="20"/>
                <w:lang w:val="sr-Cyrl-RS"/>
              </w:rPr>
              <w:t xml:space="preserve"> Acta Polytechnica Hungarica, Journal of Applied Sciences, Budapest, Hungary, Vol. 9, No. 3, 2012, pp. 115-134, ISSN: 1785-8860, </w:t>
            </w:r>
            <w:r w:rsidRPr="004709CD">
              <w:rPr>
                <w:rFonts w:ascii="Times New Roman" w:eastAsia="Times New Roman" w:hAnsi="Times New Roman" w:cs="Times New Roman"/>
                <w:b/>
                <w:noProof/>
                <w:sz w:val="20"/>
                <w:szCs w:val="20"/>
                <w:lang w:val="sr-Cyrl-RS"/>
              </w:rPr>
              <w:t>IF 2012 0,588. (M23)</w:t>
            </w:r>
          </w:p>
        </w:tc>
      </w:tr>
      <w:tr w:rsidR="004709CD" w:rsidRPr="004709CD" w14:paraId="3551061F" w14:textId="77777777" w:rsidTr="00454AE1">
        <w:trPr>
          <w:trHeight w:val="313"/>
        </w:trPr>
        <w:tc>
          <w:tcPr>
            <w:tcW w:w="274" w:type="pct"/>
            <w:gridSpan w:val="2"/>
            <w:vAlign w:val="center"/>
          </w:tcPr>
          <w:p w14:paraId="6281252F"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0F7C7995" w14:textId="77777777"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Đaković, V., Mladenović, I., </w:t>
            </w:r>
            <w:r w:rsidRPr="004709CD">
              <w:rPr>
                <w:rFonts w:ascii="Times New Roman" w:eastAsia="Times New Roman" w:hAnsi="Times New Roman" w:cs="Times New Roman"/>
                <w:b/>
                <w:noProof/>
                <w:sz w:val="20"/>
                <w:szCs w:val="20"/>
                <w:lang w:val="sr-Cyrl-RS"/>
              </w:rPr>
              <w:t>Anđelić, G.,</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i/>
                <w:noProof/>
                <w:sz w:val="20"/>
                <w:szCs w:val="20"/>
                <w:lang w:val="sr-Cyrl-RS"/>
              </w:rPr>
              <w:t>"An empirical examination of investment risk management models for Serbia, Hungary, Croatia and Slovenia"</w:t>
            </w:r>
            <w:r w:rsidRPr="004709CD">
              <w:rPr>
                <w:rFonts w:ascii="Times New Roman" w:eastAsia="Times New Roman" w:hAnsi="Times New Roman" w:cs="Times New Roman"/>
                <w:noProof/>
                <w:sz w:val="20"/>
                <w:szCs w:val="20"/>
                <w:lang w:val="sr-Cyrl-RS"/>
              </w:rPr>
              <w:t xml:space="preserve">, Acta Polytechnica Hungarica, Journal of Applied Sciences, Óbuda University, Budapest, Hungary, Vol. 12, No. 4, 2015, pp. 201-220, ISSN: 1785-8860. </w:t>
            </w:r>
            <w:r w:rsidRPr="004709CD">
              <w:rPr>
                <w:rFonts w:ascii="Times New Roman" w:eastAsia="Times New Roman" w:hAnsi="Times New Roman" w:cs="Times New Roman"/>
                <w:b/>
                <w:noProof/>
                <w:sz w:val="20"/>
                <w:szCs w:val="20"/>
                <w:lang w:val="sr-Cyrl-RS"/>
              </w:rPr>
              <w:t>IF 2015 0,544. (M23)</w:t>
            </w:r>
          </w:p>
        </w:tc>
      </w:tr>
      <w:tr w:rsidR="004709CD" w:rsidRPr="004709CD" w14:paraId="40B80C61" w14:textId="77777777" w:rsidTr="00454AE1">
        <w:trPr>
          <w:trHeight w:val="313"/>
        </w:trPr>
        <w:tc>
          <w:tcPr>
            <w:tcW w:w="274" w:type="pct"/>
            <w:gridSpan w:val="2"/>
            <w:vAlign w:val="center"/>
          </w:tcPr>
          <w:p w14:paraId="0064A78F"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307CD9B0" w14:textId="1EB04F82"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Vladimir Dj. Djakovic, </w:t>
            </w:r>
            <w:r w:rsidRPr="004709CD">
              <w:rPr>
                <w:rFonts w:ascii="Times New Roman" w:eastAsia="Times New Roman" w:hAnsi="Times New Roman" w:cs="Times New Roman"/>
                <w:b/>
                <w:noProof/>
                <w:sz w:val="20"/>
                <w:szCs w:val="20"/>
                <w:lang w:val="sr-Cyrl-RS"/>
              </w:rPr>
              <w:t>Goran B. Andjelic,</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i/>
                <w:noProof/>
                <w:sz w:val="20"/>
                <w:szCs w:val="20"/>
                <w:lang w:val="sr-Cyrl-RS"/>
              </w:rPr>
              <w:t>„The Possibilities of Application of the Parametric and Nonparametric VaR Daily Returns Estimation – Regional Perspective“,</w:t>
            </w:r>
            <w:r w:rsidRPr="004709CD">
              <w:rPr>
                <w:rFonts w:ascii="Times New Roman" w:eastAsia="Times New Roman" w:hAnsi="Times New Roman" w:cs="Times New Roman"/>
                <w:noProof/>
                <w:sz w:val="20"/>
                <w:szCs w:val="20"/>
                <w:lang w:val="sr-Cyrl-RS"/>
              </w:rPr>
              <w:t xml:space="preserve"> Engineering Economics, Vol 28, No2 (2017), pp 127-134</w:t>
            </w:r>
            <w:r w:rsidR="00F17F0B" w:rsidRPr="004709CD">
              <w:rPr>
                <w:rFonts w:ascii="Times New Roman" w:eastAsia="Times New Roman" w:hAnsi="Times New Roman" w:cs="Times New Roman"/>
                <w:noProof/>
                <w:sz w:val="20"/>
                <w:szCs w:val="20"/>
                <w:lang w:val="sr-Cyrl-RS"/>
              </w:rPr>
              <w:t>.</w:t>
            </w:r>
            <w:r w:rsidRPr="004709CD">
              <w:rPr>
                <w:rFonts w:ascii="Times New Roman" w:eastAsia="Times New Roman" w:hAnsi="Times New Roman" w:cs="Times New Roman"/>
                <w:b/>
                <w:noProof/>
                <w:sz w:val="20"/>
                <w:szCs w:val="20"/>
                <w:lang w:val="sr-Cyrl-RS"/>
              </w:rPr>
              <w:t xml:space="preserve"> (M23)</w:t>
            </w:r>
          </w:p>
        </w:tc>
      </w:tr>
      <w:tr w:rsidR="004709CD" w:rsidRPr="004709CD" w14:paraId="329B6215" w14:textId="77777777" w:rsidTr="00454AE1">
        <w:trPr>
          <w:trHeight w:val="313"/>
        </w:trPr>
        <w:tc>
          <w:tcPr>
            <w:tcW w:w="274" w:type="pct"/>
            <w:gridSpan w:val="2"/>
            <w:vAlign w:val="center"/>
          </w:tcPr>
          <w:p w14:paraId="6FBFCC7D"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2C14BCCA" w14:textId="77777777"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Marko Milošević, </w:t>
            </w:r>
            <w:r w:rsidRPr="004709CD">
              <w:rPr>
                <w:rFonts w:ascii="Times New Roman" w:eastAsia="Times New Roman" w:hAnsi="Times New Roman" w:cs="Times New Roman"/>
                <w:b/>
                <w:noProof/>
                <w:sz w:val="20"/>
                <w:szCs w:val="20"/>
                <w:lang w:val="sr-Cyrl-RS"/>
              </w:rPr>
              <w:t>Goran Anđelić,</w:t>
            </w:r>
            <w:r w:rsidRPr="004709CD">
              <w:rPr>
                <w:rFonts w:ascii="Times New Roman" w:eastAsia="Times New Roman" w:hAnsi="Times New Roman" w:cs="Times New Roman"/>
                <w:noProof/>
                <w:sz w:val="20"/>
                <w:szCs w:val="20"/>
                <w:lang w:val="sr-Cyrl-RS"/>
              </w:rPr>
              <w:t xml:space="preserve"> Slobodan Vidaković, Vladimir Đaković (2019), </w:t>
            </w:r>
            <w:r w:rsidRPr="004709CD">
              <w:rPr>
                <w:rFonts w:ascii="Times New Roman" w:eastAsia="Times New Roman" w:hAnsi="Times New Roman" w:cs="Times New Roman"/>
                <w:i/>
                <w:noProof/>
                <w:sz w:val="20"/>
                <w:szCs w:val="20"/>
                <w:lang w:val="sr-Cyrl-RS"/>
              </w:rPr>
              <w:t>„The Influence of „Holiday Effect“ on the Rate of Return of Emerging Markets: A Case Study of Slovenia, Croatia and Hungary“</w:t>
            </w:r>
            <w:r w:rsidRPr="004709CD">
              <w:rPr>
                <w:rFonts w:ascii="Times New Roman" w:eastAsia="Times New Roman" w:hAnsi="Times New Roman" w:cs="Times New Roman"/>
                <w:noProof/>
                <w:sz w:val="20"/>
                <w:szCs w:val="20"/>
                <w:lang w:val="sr-Cyrl-RS"/>
              </w:rPr>
              <w:t xml:space="preserve">, Economic Research – Ekonomska Istraživanja, Juraj Dobrila University of Pula, Faculty of Economics and Tourism „Dr. Mijo Mirković“, Pula, 32:1, 2354-2376, DOI: 10.1080/1331677X.2019.1638281 </w:t>
            </w:r>
            <w:r w:rsidRPr="004709CD">
              <w:rPr>
                <w:rFonts w:ascii="Times New Roman" w:eastAsia="Times New Roman" w:hAnsi="Times New Roman" w:cs="Times New Roman"/>
                <w:b/>
                <w:noProof/>
                <w:sz w:val="20"/>
                <w:szCs w:val="20"/>
                <w:lang w:val="sr-Cyrl-RS"/>
              </w:rPr>
              <w:t>IF 2018 1,381. (M22)</w:t>
            </w:r>
          </w:p>
        </w:tc>
      </w:tr>
      <w:tr w:rsidR="004709CD" w:rsidRPr="004709CD" w14:paraId="3897A2FA" w14:textId="77777777" w:rsidTr="00454AE1">
        <w:trPr>
          <w:trHeight w:val="313"/>
        </w:trPr>
        <w:tc>
          <w:tcPr>
            <w:tcW w:w="274" w:type="pct"/>
            <w:gridSpan w:val="2"/>
            <w:vAlign w:val="center"/>
          </w:tcPr>
          <w:p w14:paraId="0E0E8B29"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5EFD5AF7" w14:textId="124849EB" w:rsidR="000C27C7" w:rsidRPr="004709CD" w:rsidRDefault="000C27C7" w:rsidP="00F17F0B">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Vladimir Djuro Djakovic, </w:t>
            </w:r>
            <w:r w:rsidRPr="004709CD">
              <w:rPr>
                <w:rFonts w:ascii="Times New Roman" w:eastAsia="Times New Roman" w:hAnsi="Times New Roman" w:cs="Times New Roman"/>
                <w:b/>
                <w:noProof/>
                <w:sz w:val="20"/>
                <w:szCs w:val="20"/>
                <w:lang w:val="sr-Cyrl-RS"/>
              </w:rPr>
              <w:t>Goran B. Andjelic,</w:t>
            </w:r>
            <w:r w:rsidRPr="004709CD">
              <w:rPr>
                <w:rFonts w:ascii="Times New Roman" w:eastAsia="Times New Roman" w:hAnsi="Times New Roman" w:cs="Times New Roman"/>
                <w:noProof/>
                <w:sz w:val="20"/>
                <w:szCs w:val="20"/>
                <w:lang w:val="sr-Cyrl-RS"/>
              </w:rPr>
              <w:t xml:space="preserve"> Aleksandar D. Petkovic: </w:t>
            </w:r>
            <w:r w:rsidRPr="004709CD">
              <w:rPr>
                <w:rFonts w:ascii="Times New Roman" w:eastAsia="Times New Roman" w:hAnsi="Times New Roman" w:cs="Times New Roman"/>
                <w:i/>
                <w:noProof/>
                <w:sz w:val="20"/>
                <w:szCs w:val="20"/>
                <w:lang w:val="sr-Cyrl-RS"/>
              </w:rPr>
              <w:t>„Investment Environment Problems Analysis and Evaluation: An Ex Post Empirical Analysis and Performance Implications“</w:t>
            </w:r>
            <w:r w:rsidRPr="004709CD">
              <w:rPr>
                <w:rFonts w:ascii="Times New Roman" w:eastAsia="Times New Roman" w:hAnsi="Times New Roman" w:cs="Times New Roman"/>
                <w:noProof/>
                <w:sz w:val="20"/>
                <w:szCs w:val="20"/>
                <w:lang w:val="sr-Cyrl-RS"/>
              </w:rPr>
              <w:t xml:space="preserve">, Engineering Economics, Vol. 30, No. 4, 2019, pp. 422-433, Print ISSN: 1392-2785, Online ISSN: 2029-5839; </w:t>
            </w:r>
            <w:r w:rsidRPr="004709CD">
              <w:rPr>
                <w:rFonts w:ascii="Times New Roman" w:eastAsia="Times New Roman" w:hAnsi="Times New Roman" w:cs="Times New Roman"/>
                <w:b/>
                <w:noProof/>
                <w:sz w:val="20"/>
                <w:szCs w:val="20"/>
                <w:lang w:val="sr-Cyrl-RS"/>
              </w:rPr>
              <w:t>M23 (Economics, 275/363, IF 2018: 0.730)</w:t>
            </w:r>
            <w:r w:rsidRPr="004709CD">
              <w:rPr>
                <w:rFonts w:ascii="Times New Roman" w:eastAsia="Times New Roman" w:hAnsi="Times New Roman" w:cs="Times New Roman"/>
                <w:noProof/>
                <w:sz w:val="20"/>
                <w:szCs w:val="20"/>
                <w:lang w:val="sr-Cyrl-RS"/>
              </w:rPr>
              <w:t xml:space="preserve">; </w:t>
            </w:r>
          </w:p>
        </w:tc>
      </w:tr>
      <w:tr w:rsidR="004709CD" w:rsidRPr="004709CD" w14:paraId="5CD83DF7" w14:textId="77777777" w:rsidTr="00454AE1">
        <w:trPr>
          <w:trHeight w:val="313"/>
        </w:trPr>
        <w:tc>
          <w:tcPr>
            <w:tcW w:w="274" w:type="pct"/>
            <w:gridSpan w:val="2"/>
            <w:vAlign w:val="center"/>
          </w:tcPr>
          <w:p w14:paraId="2C542438" w14:textId="77777777" w:rsidR="000C27C7" w:rsidRPr="004709CD" w:rsidRDefault="000C27C7" w:rsidP="00F17F0B">
            <w:pPr>
              <w:numPr>
                <w:ilvl w:val="0"/>
                <w:numId w:val="1"/>
              </w:numPr>
              <w:tabs>
                <w:tab w:val="left" w:pos="567"/>
              </w:tabs>
              <w:rPr>
                <w:rFonts w:ascii="Times New Roman" w:eastAsia="Times New Roman" w:hAnsi="Times New Roman" w:cs="Times New Roman"/>
                <w:noProof/>
                <w:sz w:val="20"/>
                <w:szCs w:val="20"/>
                <w:lang w:val="sr-Cyrl-RS"/>
              </w:rPr>
            </w:pPr>
          </w:p>
        </w:tc>
        <w:tc>
          <w:tcPr>
            <w:tcW w:w="4726" w:type="pct"/>
            <w:gridSpan w:val="13"/>
            <w:shd w:val="clear" w:color="auto" w:fill="auto"/>
            <w:vAlign w:val="center"/>
          </w:tcPr>
          <w:p w14:paraId="32FE3231" w14:textId="77777777" w:rsidR="000C27C7" w:rsidRPr="004709CD" w:rsidRDefault="000C27C7" w:rsidP="00F17F0B">
            <w:pPr>
              <w:tabs>
                <w:tab w:val="left" w:pos="567"/>
              </w:tabs>
              <w:jc w:val="both"/>
              <w:rPr>
                <w:rFonts w:ascii="Times New Roman" w:eastAsia="Times New Roman" w:hAnsi="Times New Roman" w:cs="Times New Roman"/>
                <w:noProof/>
                <w:sz w:val="20"/>
                <w:szCs w:val="20"/>
                <w:u w:val="single"/>
                <w:lang w:val="sr-Cyrl-RS"/>
              </w:rPr>
            </w:pPr>
            <w:r w:rsidRPr="004709CD">
              <w:rPr>
                <w:rFonts w:ascii="Times New Roman" w:eastAsia="Times New Roman" w:hAnsi="Times New Roman" w:cs="Times New Roman"/>
                <w:noProof/>
                <w:sz w:val="20"/>
                <w:szCs w:val="20"/>
                <w:lang w:val="sr-Cyrl-RS"/>
              </w:rPr>
              <w:t xml:space="preserve">Vladimir Dj. Djakovic, Jelena Ivetic, </w:t>
            </w:r>
            <w:r w:rsidRPr="004709CD">
              <w:rPr>
                <w:rFonts w:ascii="Times New Roman" w:eastAsia="Times New Roman" w:hAnsi="Times New Roman" w:cs="Times New Roman"/>
                <w:b/>
                <w:noProof/>
                <w:sz w:val="20"/>
                <w:szCs w:val="20"/>
                <w:lang w:val="sr-Cyrl-RS"/>
              </w:rPr>
              <w:t>Goran B. Andjelic</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i/>
                <w:noProof/>
                <w:sz w:val="20"/>
                <w:szCs w:val="20"/>
                <w:lang w:val="sr-Cyrl-RS"/>
              </w:rPr>
              <w:t>„Modelling Risk under Volatile Conditions: Tail Index Estimation and Validation“</w:t>
            </w:r>
            <w:r w:rsidRPr="004709CD">
              <w:rPr>
                <w:rFonts w:ascii="Times New Roman" w:eastAsia="Times New Roman" w:hAnsi="Times New Roman" w:cs="Times New Roman"/>
                <w:noProof/>
                <w:sz w:val="20"/>
                <w:szCs w:val="20"/>
                <w:lang w:val="sr-Cyrl-RS"/>
              </w:rPr>
              <w:t xml:space="preserve">, Engineering Economics, Vol. 32, No. 4, 2021, pp. 325-337, Print ISSN: 1392-2785, Online ISSN: 2029-5839; </w:t>
            </w:r>
            <w:r w:rsidRPr="004709CD">
              <w:rPr>
                <w:rFonts w:ascii="Times New Roman" w:eastAsia="Times New Roman" w:hAnsi="Times New Roman" w:cs="Times New Roman"/>
                <w:b/>
                <w:noProof/>
                <w:sz w:val="20"/>
                <w:szCs w:val="20"/>
                <w:lang w:val="sr-Cyrl-RS"/>
              </w:rPr>
              <w:t>M23 – SSCI (IF 2020 1.292)</w:t>
            </w:r>
            <w:r w:rsidRPr="004709CD">
              <w:rPr>
                <w:rFonts w:ascii="Times New Roman" w:eastAsia="Times New Roman" w:hAnsi="Times New Roman" w:cs="Times New Roman"/>
                <w:noProof/>
                <w:sz w:val="20"/>
                <w:szCs w:val="20"/>
                <w:lang w:val="sr-Cyrl-RS"/>
              </w:rPr>
              <w:t xml:space="preserve">; DOI: </w:t>
            </w:r>
            <w:r w:rsidRPr="004709CD">
              <w:rPr>
                <w:rFonts w:ascii="Times New Roman" w:eastAsia="Times New Roman" w:hAnsi="Times New Roman" w:cs="Times New Roman"/>
                <w:noProof/>
                <w:sz w:val="20"/>
                <w:szCs w:val="20"/>
                <w:u w:val="single"/>
                <w:lang w:val="sr-Cyrl-RS"/>
              </w:rPr>
              <w:t>http://dx.doi.org/10.5755/j01.ee.32.4.29192</w:t>
            </w:r>
          </w:p>
        </w:tc>
      </w:tr>
      <w:tr w:rsidR="004709CD" w:rsidRPr="004709CD" w14:paraId="75CCC7EF" w14:textId="77777777" w:rsidTr="00F17F0B">
        <w:trPr>
          <w:trHeight w:val="186"/>
        </w:trPr>
        <w:tc>
          <w:tcPr>
            <w:tcW w:w="5000" w:type="pct"/>
            <w:gridSpan w:val="15"/>
            <w:vAlign w:val="center"/>
          </w:tcPr>
          <w:p w14:paraId="6ECE2776" w14:textId="77777777" w:rsidR="000C27C7" w:rsidRPr="004709CD" w:rsidRDefault="000C27C7" w:rsidP="00F17F0B">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 xml:space="preserve">Збирни подаци научне, односно уметничке и стручне активности наставника </w:t>
            </w:r>
          </w:p>
        </w:tc>
      </w:tr>
      <w:tr w:rsidR="004709CD" w:rsidRPr="004709CD" w14:paraId="128706A6" w14:textId="77777777" w:rsidTr="00F17F0B">
        <w:trPr>
          <w:trHeight w:val="233"/>
        </w:trPr>
        <w:tc>
          <w:tcPr>
            <w:tcW w:w="2207" w:type="pct"/>
            <w:gridSpan w:val="7"/>
            <w:vAlign w:val="center"/>
          </w:tcPr>
          <w:p w14:paraId="4C1F1595"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цитата</w:t>
            </w:r>
          </w:p>
        </w:tc>
        <w:tc>
          <w:tcPr>
            <w:tcW w:w="2793" w:type="pct"/>
            <w:gridSpan w:val="8"/>
            <w:vAlign w:val="center"/>
          </w:tcPr>
          <w:p w14:paraId="5F8BD569"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17</w:t>
            </w:r>
          </w:p>
        </w:tc>
      </w:tr>
      <w:tr w:rsidR="004709CD" w:rsidRPr="004709CD" w14:paraId="36C668E7" w14:textId="77777777" w:rsidTr="00F17F0B">
        <w:trPr>
          <w:trHeight w:val="122"/>
        </w:trPr>
        <w:tc>
          <w:tcPr>
            <w:tcW w:w="2207" w:type="pct"/>
            <w:gridSpan w:val="7"/>
            <w:vAlign w:val="center"/>
          </w:tcPr>
          <w:p w14:paraId="6116B830"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радова са SCI (SSCI) листе</w:t>
            </w:r>
          </w:p>
        </w:tc>
        <w:tc>
          <w:tcPr>
            <w:tcW w:w="2793" w:type="pct"/>
            <w:gridSpan w:val="8"/>
            <w:vAlign w:val="center"/>
          </w:tcPr>
          <w:p w14:paraId="3FA4F7E2"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14</w:t>
            </w:r>
          </w:p>
        </w:tc>
      </w:tr>
      <w:tr w:rsidR="004709CD" w:rsidRPr="004709CD" w14:paraId="270940E1" w14:textId="77777777" w:rsidTr="00454AE1">
        <w:trPr>
          <w:trHeight w:val="204"/>
        </w:trPr>
        <w:tc>
          <w:tcPr>
            <w:tcW w:w="2207" w:type="pct"/>
            <w:gridSpan w:val="7"/>
            <w:vAlign w:val="center"/>
          </w:tcPr>
          <w:p w14:paraId="74B32A8D"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Тренутно учешће на пројектима</w:t>
            </w:r>
          </w:p>
        </w:tc>
        <w:tc>
          <w:tcPr>
            <w:tcW w:w="922" w:type="pct"/>
            <w:gridSpan w:val="4"/>
            <w:vAlign w:val="center"/>
          </w:tcPr>
          <w:p w14:paraId="18744BC0"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Домаћи</w:t>
            </w:r>
          </w:p>
        </w:tc>
        <w:tc>
          <w:tcPr>
            <w:tcW w:w="1871" w:type="pct"/>
            <w:gridSpan w:val="4"/>
            <w:vAlign w:val="center"/>
          </w:tcPr>
          <w:p w14:paraId="408AC736"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Међународни</w:t>
            </w:r>
          </w:p>
        </w:tc>
      </w:tr>
      <w:tr w:rsidR="004709CD" w:rsidRPr="004709CD" w14:paraId="639C4DD9" w14:textId="77777777" w:rsidTr="00454AE1">
        <w:trPr>
          <w:trHeight w:val="313"/>
        </w:trPr>
        <w:tc>
          <w:tcPr>
            <w:tcW w:w="1200" w:type="pct"/>
            <w:gridSpan w:val="6"/>
            <w:vAlign w:val="center"/>
          </w:tcPr>
          <w:p w14:paraId="290ABE8C"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Усавршавања </w:t>
            </w:r>
          </w:p>
        </w:tc>
        <w:tc>
          <w:tcPr>
            <w:tcW w:w="3800" w:type="pct"/>
            <w:gridSpan w:val="9"/>
            <w:vAlign w:val="center"/>
          </w:tcPr>
          <w:p w14:paraId="1C3CCD4A" w14:textId="77777777" w:rsidR="000C27C7" w:rsidRPr="004709CD" w:rsidRDefault="000C27C7" w:rsidP="00F17F0B">
            <w:pPr>
              <w:tabs>
                <w:tab w:val="left" w:pos="567"/>
              </w:tabs>
              <w:rPr>
                <w:rFonts w:ascii="Times New Roman" w:eastAsia="Times New Roman" w:hAnsi="Times New Roman" w:cs="Times New Roman"/>
                <w:noProof/>
                <w:sz w:val="20"/>
                <w:szCs w:val="20"/>
                <w:lang w:val="sr-Cyrl-RS"/>
              </w:rPr>
            </w:pPr>
          </w:p>
        </w:tc>
      </w:tr>
    </w:tbl>
    <w:tbl>
      <w:tblPr>
        <w:tblpPr w:leftFromText="180" w:rightFromText="180" w:topFromText="180" w:bottomFromText="180" w:vertAnchor="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9"/>
        <w:gridCol w:w="366"/>
        <w:gridCol w:w="621"/>
        <w:gridCol w:w="282"/>
        <w:gridCol w:w="705"/>
        <w:gridCol w:w="1974"/>
        <w:gridCol w:w="192"/>
        <w:gridCol w:w="314"/>
        <w:gridCol w:w="506"/>
        <w:gridCol w:w="680"/>
        <w:gridCol w:w="349"/>
        <w:gridCol w:w="1386"/>
        <w:gridCol w:w="659"/>
        <w:gridCol w:w="1863"/>
      </w:tblGrid>
      <w:tr w:rsidR="004709CD" w:rsidRPr="004709CD" w14:paraId="4751B945" w14:textId="77777777" w:rsidTr="00535122">
        <w:trPr>
          <w:trHeight w:val="313"/>
        </w:trPr>
        <w:tc>
          <w:tcPr>
            <w:tcW w:w="2397"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74D183" w14:textId="77777777" w:rsidR="004D667A" w:rsidRPr="004709CD" w:rsidRDefault="004D667A" w:rsidP="00535122">
            <w:pPr>
              <w:tabs>
                <w:tab w:val="left" w:pos="567"/>
              </w:tabs>
              <w:contextualSpacing/>
              <w:rPr>
                <w:rFonts w:ascii="Times New Roman" w:eastAsia="Times New Roman" w:hAnsi="Times New Roman" w:cs="Times New Roman"/>
                <w:b/>
                <w:noProof/>
                <w:sz w:val="20"/>
                <w:szCs w:val="20"/>
                <w:lang w:val="sr-Cyrl-RS"/>
              </w:rPr>
            </w:pPr>
            <w:bookmarkStart w:id="0" w:name="_Hlk153748137"/>
            <w:r w:rsidRPr="004709CD">
              <w:rPr>
                <w:rFonts w:ascii="Times New Roman" w:eastAsia="Times New Roman" w:hAnsi="Times New Roman" w:cs="Times New Roman"/>
                <w:b/>
                <w:noProof/>
                <w:sz w:val="20"/>
                <w:szCs w:val="20"/>
                <w:lang w:val="sr-Cyrl-RS"/>
              </w:rPr>
              <w:lastRenderedPageBreak/>
              <w:t xml:space="preserve">Име и презиме </w:t>
            </w:r>
          </w:p>
        </w:tc>
        <w:tc>
          <w:tcPr>
            <w:tcW w:w="2603" w:type="pct"/>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96413E"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Зоран Брљак</w:t>
            </w:r>
          </w:p>
        </w:tc>
      </w:tr>
      <w:tr w:rsidR="004709CD" w:rsidRPr="004709CD" w14:paraId="714BD484" w14:textId="77777777" w:rsidTr="00535122">
        <w:trPr>
          <w:trHeight w:val="313"/>
        </w:trPr>
        <w:tc>
          <w:tcPr>
            <w:tcW w:w="2397"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3D6C6D" w14:textId="77777777" w:rsidR="004D667A" w:rsidRPr="004709CD" w:rsidRDefault="004D667A" w:rsidP="00535122">
            <w:pPr>
              <w:tabs>
                <w:tab w:val="left" w:pos="567"/>
              </w:tabs>
              <w:contextualSpacing/>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Звање</w:t>
            </w:r>
          </w:p>
        </w:tc>
        <w:tc>
          <w:tcPr>
            <w:tcW w:w="2603" w:type="pct"/>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755BB4"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Доцент</w:t>
            </w:r>
          </w:p>
        </w:tc>
      </w:tr>
      <w:tr w:rsidR="004709CD" w:rsidRPr="004709CD" w14:paraId="347D4985" w14:textId="77777777" w:rsidTr="00535122">
        <w:trPr>
          <w:trHeight w:val="313"/>
        </w:trPr>
        <w:tc>
          <w:tcPr>
            <w:tcW w:w="2397"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24BAC7" w14:textId="77777777" w:rsidR="004D667A" w:rsidRPr="004709CD" w:rsidRDefault="004D667A" w:rsidP="00535122">
            <w:pPr>
              <w:tabs>
                <w:tab w:val="left" w:pos="567"/>
              </w:tabs>
              <w:contextualSpacing/>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Назив институције у  којој наставник ради са пуним  или непуним радним временом и од када</w:t>
            </w:r>
          </w:p>
        </w:tc>
        <w:tc>
          <w:tcPr>
            <w:tcW w:w="2603" w:type="pct"/>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1E0A47"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Едицонс, 2023</w:t>
            </w:r>
          </w:p>
        </w:tc>
      </w:tr>
      <w:tr w:rsidR="004709CD" w:rsidRPr="004709CD" w14:paraId="580B5EE4" w14:textId="77777777" w:rsidTr="00535122">
        <w:trPr>
          <w:trHeight w:val="313"/>
        </w:trPr>
        <w:tc>
          <w:tcPr>
            <w:tcW w:w="2397"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7A3361" w14:textId="77777777" w:rsidR="004D667A" w:rsidRPr="004709CD" w:rsidRDefault="004D667A" w:rsidP="00535122">
            <w:pPr>
              <w:tabs>
                <w:tab w:val="left" w:pos="567"/>
              </w:tabs>
              <w:contextualSpacing/>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Ужа научна односно уметничка област</w:t>
            </w:r>
          </w:p>
        </w:tc>
        <w:tc>
          <w:tcPr>
            <w:tcW w:w="2603" w:type="pct"/>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11F5B0"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Пословна економија и менаџмент</w:t>
            </w:r>
          </w:p>
        </w:tc>
      </w:tr>
      <w:tr w:rsidR="004709CD" w:rsidRPr="004709CD" w14:paraId="1F19DD4B" w14:textId="77777777" w:rsidTr="00535122">
        <w:trPr>
          <w:trHeight w:val="313"/>
        </w:trPr>
        <w:tc>
          <w:tcPr>
            <w:tcW w:w="5000" w:type="pct"/>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437B4" w14:textId="77777777" w:rsidR="004D667A" w:rsidRPr="004709CD" w:rsidRDefault="004D667A" w:rsidP="00535122">
            <w:pPr>
              <w:tabs>
                <w:tab w:val="left" w:pos="567"/>
              </w:tabs>
              <w:contextualSpacing/>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Академска каријера</w:t>
            </w:r>
          </w:p>
        </w:tc>
      </w:tr>
      <w:tr w:rsidR="004709CD" w:rsidRPr="004709CD" w14:paraId="78D9FB0D" w14:textId="77777777" w:rsidTr="00535122">
        <w:trPr>
          <w:trHeight w:val="313"/>
        </w:trPr>
        <w:tc>
          <w:tcPr>
            <w:tcW w:w="739"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B451D"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p>
        </w:tc>
        <w:tc>
          <w:tcPr>
            <w:tcW w:w="4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A72C38"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Година </w:t>
            </w:r>
          </w:p>
        </w:tc>
        <w:tc>
          <w:tcPr>
            <w:tcW w:w="1428"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85382"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Институција </w:t>
            </w:r>
          </w:p>
        </w:tc>
        <w:tc>
          <w:tcPr>
            <w:tcW w:w="1155"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88830A"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Научна или уметничка област </w:t>
            </w:r>
          </w:p>
        </w:tc>
        <w:tc>
          <w:tcPr>
            <w:tcW w:w="1206"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17BDD3"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Ужа научна, уметничка или стручна област</w:t>
            </w:r>
          </w:p>
        </w:tc>
      </w:tr>
      <w:tr w:rsidR="004709CD" w:rsidRPr="004709CD" w14:paraId="64D875D5" w14:textId="77777777" w:rsidTr="00535122">
        <w:trPr>
          <w:trHeight w:val="313"/>
        </w:trPr>
        <w:tc>
          <w:tcPr>
            <w:tcW w:w="739"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8112CA"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Избор у звање</w:t>
            </w:r>
          </w:p>
        </w:tc>
        <w:tc>
          <w:tcPr>
            <w:tcW w:w="4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BAACF8"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2023.</w:t>
            </w:r>
          </w:p>
        </w:tc>
        <w:tc>
          <w:tcPr>
            <w:tcW w:w="1428"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A7AEB"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Едиконс</w:t>
            </w:r>
          </w:p>
        </w:tc>
        <w:tc>
          <w:tcPr>
            <w:tcW w:w="1155"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A2E28"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206"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9BBDB"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Пословна економија и менаџмент</w:t>
            </w:r>
          </w:p>
        </w:tc>
      </w:tr>
      <w:tr w:rsidR="004709CD" w:rsidRPr="004709CD" w14:paraId="61DCB0D4" w14:textId="77777777" w:rsidTr="00535122">
        <w:trPr>
          <w:trHeight w:val="313"/>
        </w:trPr>
        <w:tc>
          <w:tcPr>
            <w:tcW w:w="739"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2D4BD6"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Докторат</w:t>
            </w:r>
          </w:p>
        </w:tc>
        <w:tc>
          <w:tcPr>
            <w:tcW w:w="4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C33A50"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2023.</w:t>
            </w:r>
          </w:p>
        </w:tc>
        <w:tc>
          <w:tcPr>
            <w:tcW w:w="1428"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A10CA4"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Едиконс</w:t>
            </w:r>
          </w:p>
        </w:tc>
        <w:tc>
          <w:tcPr>
            <w:tcW w:w="1155"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6ED9E8"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206"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AA4318"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Пословна економија и менаџмент</w:t>
            </w:r>
          </w:p>
        </w:tc>
      </w:tr>
      <w:tr w:rsidR="004709CD" w:rsidRPr="004709CD" w14:paraId="20B2343E" w14:textId="77777777" w:rsidTr="00535122">
        <w:trPr>
          <w:trHeight w:val="313"/>
        </w:trPr>
        <w:tc>
          <w:tcPr>
            <w:tcW w:w="739"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78AF4C"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Мастер</w:t>
            </w:r>
          </w:p>
        </w:tc>
        <w:tc>
          <w:tcPr>
            <w:tcW w:w="4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E9E13C"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2016.</w:t>
            </w:r>
          </w:p>
        </w:tc>
        <w:tc>
          <w:tcPr>
            <w:tcW w:w="1428"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72807B"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Едиконс</w:t>
            </w:r>
          </w:p>
        </w:tc>
        <w:tc>
          <w:tcPr>
            <w:tcW w:w="1155"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B7C5AD"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206"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275345"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Пословна економија и менаџмент</w:t>
            </w:r>
          </w:p>
        </w:tc>
      </w:tr>
      <w:tr w:rsidR="004709CD" w:rsidRPr="004709CD" w14:paraId="78E93032" w14:textId="77777777" w:rsidTr="00535122">
        <w:trPr>
          <w:trHeight w:val="313"/>
        </w:trPr>
        <w:tc>
          <w:tcPr>
            <w:tcW w:w="739"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8AEE82"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Диплома</w:t>
            </w:r>
          </w:p>
        </w:tc>
        <w:tc>
          <w:tcPr>
            <w:tcW w:w="4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CF613"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en-US"/>
              </w:rPr>
            </w:pPr>
            <w:r w:rsidRPr="004709CD">
              <w:rPr>
                <w:rFonts w:ascii="Times New Roman" w:eastAsia="Times New Roman" w:hAnsi="Times New Roman" w:cs="Times New Roman"/>
                <w:noProof/>
                <w:sz w:val="20"/>
                <w:szCs w:val="20"/>
                <w:lang w:val="en-US"/>
              </w:rPr>
              <w:t>2014.</w:t>
            </w:r>
          </w:p>
        </w:tc>
        <w:tc>
          <w:tcPr>
            <w:tcW w:w="1428"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A912B2"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Едиконс</w:t>
            </w:r>
          </w:p>
        </w:tc>
        <w:tc>
          <w:tcPr>
            <w:tcW w:w="1155"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3ED755"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206"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D7B937"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Пословна економија и менаџмент</w:t>
            </w:r>
          </w:p>
        </w:tc>
      </w:tr>
      <w:tr w:rsidR="004709CD" w:rsidRPr="004709CD" w14:paraId="6054E586" w14:textId="77777777" w:rsidTr="00535122">
        <w:trPr>
          <w:trHeight w:val="313"/>
        </w:trPr>
        <w:tc>
          <w:tcPr>
            <w:tcW w:w="5000" w:type="pct"/>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EAD75E" w14:textId="77777777" w:rsidR="004D667A" w:rsidRPr="004709CD" w:rsidRDefault="004D667A" w:rsidP="00535122">
            <w:pPr>
              <w:tabs>
                <w:tab w:val="left" w:pos="567"/>
              </w:tabs>
              <w:contextualSpacing/>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Списак предмета за  које  је наставник акредитован на првом или другом степену студија</w:t>
            </w:r>
          </w:p>
        </w:tc>
      </w:tr>
      <w:tr w:rsidR="004709CD" w:rsidRPr="004709CD" w14:paraId="245052A0" w14:textId="77777777" w:rsidTr="00535122">
        <w:trPr>
          <w:trHeight w:val="448"/>
        </w:trPr>
        <w:tc>
          <w:tcPr>
            <w:tcW w:w="26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F61E3F"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Р.Б.</w:t>
            </w:r>
          </w:p>
          <w:p w14:paraId="03F32531"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p>
        </w:tc>
        <w:tc>
          <w:tcPr>
            <w:tcW w:w="607"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E67529"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Ознака предмета</w:t>
            </w:r>
          </w:p>
        </w:tc>
        <w:tc>
          <w:tcPr>
            <w:tcW w:w="1281"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296DC1"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предмета     </w:t>
            </w:r>
          </w:p>
        </w:tc>
        <w:tc>
          <w:tcPr>
            <w:tcW w:w="809"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644002"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Вид наставе</w:t>
            </w:r>
          </w:p>
        </w:tc>
        <w:tc>
          <w:tcPr>
            <w:tcW w:w="1145"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F85DBA"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студијског програма </w:t>
            </w:r>
          </w:p>
        </w:tc>
        <w:tc>
          <w:tcPr>
            <w:tcW w:w="8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30699B"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Врста студија (ОАС, МАС)</w:t>
            </w:r>
          </w:p>
        </w:tc>
      </w:tr>
      <w:tr w:rsidR="004709CD" w:rsidRPr="004709CD" w14:paraId="5E3FAB44" w14:textId="77777777" w:rsidTr="00535122">
        <w:trPr>
          <w:trHeight w:val="313"/>
        </w:trPr>
        <w:tc>
          <w:tcPr>
            <w:tcW w:w="26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7E8C82"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w:t>
            </w:r>
          </w:p>
        </w:tc>
        <w:tc>
          <w:tcPr>
            <w:tcW w:w="607"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E11C88"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heme="minorHAnsi" w:hAnsi="Times New Roman" w:cs="Times New Roman"/>
                <w:sz w:val="20"/>
                <w:szCs w:val="20"/>
                <w:lang w:val="sr-Latn-RS" w:eastAsia="en-US"/>
              </w:rPr>
              <w:t>19.PED024</w:t>
            </w:r>
          </w:p>
        </w:tc>
        <w:tc>
          <w:tcPr>
            <w:tcW w:w="1281"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108E48"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heme="minorHAnsi" w:hAnsi="Times New Roman" w:cs="Times New Roman"/>
                <w:sz w:val="20"/>
                <w:szCs w:val="20"/>
                <w:lang w:val="sr-Latn-RS" w:eastAsia="en-US"/>
              </w:rPr>
              <w:t>Управљање људским ресурсима</w:t>
            </w:r>
          </w:p>
        </w:tc>
        <w:tc>
          <w:tcPr>
            <w:tcW w:w="809"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2F4A2F"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На даљину</w:t>
            </w:r>
          </w:p>
        </w:tc>
        <w:tc>
          <w:tcPr>
            <w:tcW w:w="1145"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3DA174"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8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679157"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2C3EA7A3" w14:textId="77777777" w:rsidTr="00535122">
        <w:trPr>
          <w:trHeight w:val="313"/>
        </w:trPr>
        <w:tc>
          <w:tcPr>
            <w:tcW w:w="26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A48C9"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w:t>
            </w:r>
          </w:p>
        </w:tc>
        <w:tc>
          <w:tcPr>
            <w:tcW w:w="607"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E7353C" w14:textId="77777777" w:rsidR="004D667A" w:rsidRPr="004709CD" w:rsidRDefault="004D667A" w:rsidP="00535122">
            <w:pPr>
              <w:tabs>
                <w:tab w:val="left" w:pos="567"/>
              </w:tabs>
              <w:contextualSpacing/>
              <w:rPr>
                <w:rFonts w:ascii="Times New Roman" w:eastAsiaTheme="minorHAnsi" w:hAnsi="Times New Roman" w:cs="Times New Roman"/>
                <w:sz w:val="20"/>
                <w:szCs w:val="20"/>
                <w:lang w:val="sr-Latn-RS" w:eastAsia="en-US"/>
              </w:rPr>
            </w:pPr>
            <w:r w:rsidRPr="004709CD">
              <w:rPr>
                <w:rFonts w:ascii="Times New Roman" w:eastAsiaTheme="minorHAnsi" w:hAnsi="Times New Roman" w:cs="Times New Roman"/>
                <w:sz w:val="20"/>
                <w:szCs w:val="20"/>
                <w:lang w:val="sr-Latn-RS" w:eastAsia="en-US"/>
              </w:rPr>
              <w:t>19.PB318</w:t>
            </w:r>
          </w:p>
        </w:tc>
        <w:tc>
          <w:tcPr>
            <w:tcW w:w="1281"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F2466A" w14:textId="77777777" w:rsidR="004D667A" w:rsidRPr="004709CD" w:rsidRDefault="004D667A" w:rsidP="00535122">
            <w:pPr>
              <w:tabs>
                <w:tab w:val="left" w:pos="567"/>
              </w:tabs>
              <w:contextualSpacing/>
              <w:rPr>
                <w:rFonts w:ascii="Times New Roman" w:eastAsiaTheme="minorHAnsi" w:hAnsi="Times New Roman" w:cs="Times New Roman"/>
                <w:sz w:val="20"/>
                <w:szCs w:val="20"/>
                <w:lang w:val="sr-Latn-RS" w:eastAsia="en-US"/>
              </w:rPr>
            </w:pPr>
            <w:r w:rsidRPr="004709CD">
              <w:rPr>
                <w:rFonts w:ascii="Times New Roman" w:eastAsiaTheme="minorHAnsi" w:hAnsi="Times New Roman" w:cs="Times New Roman"/>
                <w:sz w:val="20"/>
                <w:szCs w:val="20"/>
                <w:lang w:val="sr-Latn-RS" w:eastAsia="en-US"/>
              </w:rPr>
              <w:t>Иновације и управљање променама</w:t>
            </w:r>
          </w:p>
        </w:tc>
        <w:tc>
          <w:tcPr>
            <w:tcW w:w="809"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44804" w14:textId="13760A90" w:rsidR="004D667A" w:rsidRPr="004709CD" w:rsidRDefault="00EC5461"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r w:rsidR="004D667A" w:rsidRPr="004709CD">
              <w:rPr>
                <w:rFonts w:ascii="Times New Roman" w:eastAsia="Times New Roman" w:hAnsi="Times New Roman" w:cs="Times New Roman"/>
                <w:noProof/>
                <w:sz w:val="20"/>
                <w:szCs w:val="20"/>
                <w:lang w:val="sr-Cyrl-RS"/>
              </w:rPr>
              <w:t xml:space="preserve"> </w:t>
            </w:r>
          </w:p>
        </w:tc>
        <w:tc>
          <w:tcPr>
            <w:tcW w:w="1145"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CBB6CB"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Корпоративна безбедност</w:t>
            </w:r>
          </w:p>
        </w:tc>
        <w:tc>
          <w:tcPr>
            <w:tcW w:w="8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304E74"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w:t>
            </w:r>
          </w:p>
        </w:tc>
      </w:tr>
      <w:tr w:rsidR="004709CD" w:rsidRPr="004709CD" w14:paraId="137E045A" w14:textId="77777777" w:rsidTr="00535122">
        <w:trPr>
          <w:trHeight w:val="313"/>
        </w:trPr>
        <w:tc>
          <w:tcPr>
            <w:tcW w:w="5000" w:type="pct"/>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B1D67A" w14:textId="77777777" w:rsidR="004D667A" w:rsidRPr="004709CD" w:rsidRDefault="004D667A" w:rsidP="00535122">
            <w:pPr>
              <w:tabs>
                <w:tab w:val="left" w:pos="567"/>
              </w:tabs>
              <w:contextualSpacing/>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Репрезентативне референце (минимално 5 не више од 10)</w:t>
            </w:r>
          </w:p>
        </w:tc>
      </w:tr>
      <w:tr w:rsidR="004709CD" w:rsidRPr="004709CD" w14:paraId="5215CA1E" w14:textId="77777777" w:rsidTr="00535122">
        <w:trPr>
          <w:trHeight w:val="295"/>
        </w:trPr>
        <w:tc>
          <w:tcPr>
            <w:tcW w:w="44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9B840" w14:textId="77777777" w:rsidR="00773B30" w:rsidRPr="004709CD" w:rsidRDefault="00773B30" w:rsidP="00773B30">
            <w:pPr>
              <w:numPr>
                <w:ilvl w:val="0"/>
                <w:numId w:val="3"/>
              </w:numPr>
              <w:tabs>
                <w:tab w:val="left" w:pos="567"/>
              </w:tabs>
              <w:contextualSpacing/>
              <w:rPr>
                <w:rFonts w:ascii="Times New Roman" w:eastAsia="Times New Roman" w:hAnsi="Times New Roman" w:cs="Times New Roman"/>
                <w:noProof/>
                <w:sz w:val="20"/>
                <w:szCs w:val="20"/>
                <w:lang w:val="sr-Cyrl-RS"/>
              </w:rPr>
            </w:pPr>
          </w:p>
        </w:tc>
        <w:tc>
          <w:tcPr>
            <w:tcW w:w="4558" w:type="pct"/>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9E5B00" w14:textId="4D93163A" w:rsidR="00773B30" w:rsidRPr="004709CD" w:rsidRDefault="00773B30" w:rsidP="00773B30">
            <w:pPr>
              <w:tabs>
                <w:tab w:val="left" w:pos="567"/>
              </w:tabs>
              <w:contextualSpacing/>
              <w:jc w:val="both"/>
              <w:rPr>
                <w:rFonts w:ascii="Times New Roman" w:eastAsia="Times New Roman" w:hAnsi="Times New Roman" w:cs="Times New Roman"/>
                <w:noProof/>
                <w:sz w:val="20"/>
                <w:szCs w:val="20"/>
                <w:lang w:val="en-US"/>
              </w:rPr>
            </w:pPr>
            <w:r w:rsidRPr="004709CD">
              <w:rPr>
                <w:rFonts w:ascii="Times New Roman" w:eastAsia="Times New Roman" w:hAnsi="Times New Roman" w:cs="Times New Roman"/>
                <w:noProof/>
                <w:sz w:val="20"/>
                <w:szCs w:val="20"/>
                <w:lang w:val="sr-Cyrl-RS" w:eastAsia="en-US"/>
              </w:rPr>
              <w:t>Ljiljana Rajnović, Zoran Brljak, Snežana Cico, (2021) POSITION OF HOLDERS OF RIGHT TO RETURN LAND IN THE PROCEDURE OF RESTITUTION AND LESSEE OF LAND, International Scientific Conference, SUSTAINABLE AGRICULTURE AND RURAL DEVELOPMENT, INSTITUTE OF AGRICULTURAL ECONOMICS, Belgrade , pg. 171-181 ,</w:t>
            </w:r>
            <w:r w:rsidRPr="004709CD">
              <w:rPr>
                <w:rFonts w:ascii="Times New Roman" w:eastAsia="Times New Roman" w:hAnsi="Times New Roman" w:cs="Times New Roman"/>
                <w:b/>
                <w:bCs/>
                <w:noProof/>
                <w:sz w:val="20"/>
                <w:szCs w:val="20"/>
                <w:lang w:val="sr-Cyrl-RS" w:eastAsia="en-US"/>
              </w:rPr>
              <w:t>M14</w:t>
            </w:r>
          </w:p>
        </w:tc>
      </w:tr>
      <w:tr w:rsidR="004709CD" w:rsidRPr="004709CD" w14:paraId="437F4CAA" w14:textId="77777777" w:rsidTr="00535122">
        <w:trPr>
          <w:trHeight w:val="295"/>
        </w:trPr>
        <w:tc>
          <w:tcPr>
            <w:tcW w:w="44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F7C6CD" w14:textId="77777777" w:rsidR="00773B30" w:rsidRPr="004709CD" w:rsidRDefault="00773B30" w:rsidP="00773B30">
            <w:pPr>
              <w:numPr>
                <w:ilvl w:val="0"/>
                <w:numId w:val="3"/>
              </w:numPr>
              <w:tabs>
                <w:tab w:val="left" w:pos="567"/>
              </w:tabs>
              <w:contextualSpacing/>
              <w:rPr>
                <w:rFonts w:ascii="Times New Roman" w:eastAsia="Times New Roman" w:hAnsi="Times New Roman" w:cs="Times New Roman"/>
                <w:noProof/>
                <w:sz w:val="20"/>
                <w:szCs w:val="20"/>
                <w:lang w:val="sr-Cyrl-RS"/>
              </w:rPr>
            </w:pPr>
          </w:p>
        </w:tc>
        <w:tc>
          <w:tcPr>
            <w:tcW w:w="4558" w:type="pct"/>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28183" w14:textId="1EC88C49" w:rsidR="00773B30" w:rsidRPr="004709CD" w:rsidRDefault="00773B30" w:rsidP="00773B30">
            <w:pPr>
              <w:tabs>
                <w:tab w:val="left" w:pos="567"/>
              </w:tabs>
              <w:contextualSpacing/>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eastAsia="en-US"/>
              </w:rPr>
              <w:t xml:space="preserve">Ljiljana Rajnović, Snežana Cico, Zoran Brljak, (2020), RESTITUTION OF AGRICULTURAL LAND IN SERBIA - COMPARATIVE LEGAL ASPECTS, ECONOMICS OF AGRICULTURE, Vol. LXVII, No. 4 (1049- 1396), 2020, BELGRADE , ISSN 0352-3462 , pg. 1353-1366, </w:t>
            </w:r>
            <w:r w:rsidRPr="004709CD">
              <w:rPr>
                <w:rFonts w:ascii="Times New Roman" w:eastAsia="Times New Roman" w:hAnsi="Times New Roman" w:cs="Times New Roman"/>
                <w:b/>
                <w:bCs/>
                <w:noProof/>
                <w:sz w:val="20"/>
                <w:szCs w:val="20"/>
                <w:lang w:val="sr-Cyrl-RS" w:eastAsia="en-US"/>
              </w:rPr>
              <w:t>M24</w:t>
            </w:r>
          </w:p>
        </w:tc>
      </w:tr>
      <w:tr w:rsidR="004709CD" w:rsidRPr="004709CD" w14:paraId="013E9289" w14:textId="77777777" w:rsidTr="00535122">
        <w:trPr>
          <w:trHeight w:val="295"/>
        </w:trPr>
        <w:tc>
          <w:tcPr>
            <w:tcW w:w="44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ACF9F1" w14:textId="77777777" w:rsidR="00773B30" w:rsidRPr="004709CD" w:rsidRDefault="00773B30" w:rsidP="00773B30">
            <w:pPr>
              <w:numPr>
                <w:ilvl w:val="0"/>
                <w:numId w:val="3"/>
              </w:numPr>
              <w:tabs>
                <w:tab w:val="left" w:pos="567"/>
              </w:tabs>
              <w:contextualSpacing/>
              <w:rPr>
                <w:rFonts w:ascii="Times New Roman" w:eastAsia="Times New Roman" w:hAnsi="Times New Roman" w:cs="Times New Roman"/>
                <w:noProof/>
                <w:sz w:val="20"/>
                <w:szCs w:val="20"/>
                <w:lang w:val="sr-Cyrl-RS"/>
              </w:rPr>
            </w:pPr>
          </w:p>
        </w:tc>
        <w:tc>
          <w:tcPr>
            <w:tcW w:w="4558" w:type="pct"/>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A7E80" w14:textId="77777777" w:rsidR="00773B30" w:rsidRPr="004709CD" w:rsidRDefault="00773B30" w:rsidP="000527ED">
            <w:pPr>
              <w:tabs>
                <w:tab w:val="left" w:pos="567"/>
              </w:tabs>
              <w:jc w:val="both"/>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Zoran Brljak, Jelena Ješić, Zlatica Miladinov (2020), DIGITAL AGRICULTURE AS A FACTOR OF ENERGY EFFICIENCY AND ENVIRONMENTAL PROTECTION, YOURS 2020 ABSTRACT PROCEEDINGS, YOUng</w:t>
            </w:r>
          </w:p>
          <w:p w14:paraId="2393ADE6" w14:textId="77777777" w:rsidR="00773B30" w:rsidRPr="004709CD" w:rsidRDefault="00773B30" w:rsidP="000527ED">
            <w:pPr>
              <w:tabs>
                <w:tab w:val="left" w:pos="567"/>
              </w:tabs>
              <w:jc w:val="both"/>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ResearcherS Conference 2020, 28th September 2020, INSTITUT ZA ISTRAŽIVANJA I PROJEKTOVANJA U</w:t>
            </w:r>
          </w:p>
          <w:p w14:paraId="7BFBAD91" w14:textId="73830946" w:rsidR="00773B30" w:rsidRPr="004709CD" w:rsidRDefault="00773B30" w:rsidP="000527ED">
            <w:pPr>
              <w:tabs>
                <w:tab w:val="left" w:pos="567"/>
              </w:tabs>
              <w:contextualSpacing/>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eastAsia="en-US"/>
              </w:rPr>
              <w:t xml:space="preserve">PRIVREDI, Belgrade </w:t>
            </w:r>
            <w:r w:rsidRPr="004709CD">
              <w:rPr>
                <w:rFonts w:ascii="Times New Roman" w:eastAsia="Times New Roman" w:hAnsi="Times New Roman" w:cs="Times New Roman"/>
                <w:b/>
                <w:bCs/>
                <w:noProof/>
                <w:sz w:val="20"/>
                <w:szCs w:val="20"/>
                <w:lang w:val="sr-Cyrl-RS" w:eastAsia="en-US"/>
              </w:rPr>
              <w:t>М33</w:t>
            </w:r>
          </w:p>
        </w:tc>
      </w:tr>
      <w:tr w:rsidR="004709CD" w:rsidRPr="004709CD" w14:paraId="6149B8B3" w14:textId="77777777" w:rsidTr="00535122">
        <w:trPr>
          <w:trHeight w:val="295"/>
        </w:trPr>
        <w:tc>
          <w:tcPr>
            <w:tcW w:w="44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8832D0" w14:textId="77777777" w:rsidR="00773B30" w:rsidRPr="004709CD" w:rsidRDefault="00773B30" w:rsidP="00773B30">
            <w:pPr>
              <w:numPr>
                <w:ilvl w:val="0"/>
                <w:numId w:val="3"/>
              </w:numPr>
              <w:tabs>
                <w:tab w:val="left" w:pos="567"/>
              </w:tabs>
              <w:contextualSpacing/>
              <w:rPr>
                <w:rFonts w:ascii="Times New Roman" w:eastAsia="Times New Roman" w:hAnsi="Times New Roman" w:cs="Times New Roman"/>
                <w:noProof/>
                <w:sz w:val="20"/>
                <w:szCs w:val="20"/>
                <w:lang w:val="sr-Cyrl-RS"/>
              </w:rPr>
            </w:pPr>
          </w:p>
        </w:tc>
        <w:tc>
          <w:tcPr>
            <w:tcW w:w="4558" w:type="pct"/>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2335F" w14:textId="0507AF87" w:rsidR="00773B30" w:rsidRPr="004709CD" w:rsidRDefault="00773B30" w:rsidP="00773B30">
            <w:pPr>
              <w:tabs>
                <w:tab w:val="left" w:pos="567"/>
              </w:tabs>
              <w:contextualSpacing/>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eastAsia="en-US"/>
              </w:rPr>
              <w:t xml:space="preserve">Jelena Tadić, Zoran Brljak, Environmental Performances of Company, Climate Change, Economic Development, Environmental and People conference, CCEDEP 2019, University EDUCONS Novi Sad, pg 123-132 Serbia 24th October 2019. </w:t>
            </w:r>
            <w:r w:rsidRPr="004709CD">
              <w:rPr>
                <w:rFonts w:ascii="Times New Roman" w:eastAsia="Times New Roman" w:hAnsi="Times New Roman" w:cs="Times New Roman"/>
                <w:b/>
                <w:bCs/>
                <w:noProof/>
                <w:sz w:val="20"/>
                <w:szCs w:val="20"/>
                <w:lang w:val="sr-Cyrl-RS" w:eastAsia="en-US"/>
              </w:rPr>
              <w:t>М33</w:t>
            </w:r>
          </w:p>
        </w:tc>
      </w:tr>
      <w:tr w:rsidR="004709CD" w:rsidRPr="004709CD" w14:paraId="5C87F85E" w14:textId="77777777" w:rsidTr="00535122">
        <w:trPr>
          <w:trHeight w:val="295"/>
        </w:trPr>
        <w:tc>
          <w:tcPr>
            <w:tcW w:w="44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3F8829" w14:textId="77777777" w:rsidR="00773B30" w:rsidRPr="004709CD" w:rsidRDefault="00773B30" w:rsidP="00773B30">
            <w:pPr>
              <w:numPr>
                <w:ilvl w:val="0"/>
                <w:numId w:val="3"/>
              </w:numPr>
              <w:tabs>
                <w:tab w:val="left" w:pos="567"/>
              </w:tabs>
              <w:contextualSpacing/>
              <w:rPr>
                <w:rFonts w:ascii="Times New Roman" w:eastAsia="Times New Roman" w:hAnsi="Times New Roman" w:cs="Times New Roman"/>
                <w:noProof/>
                <w:sz w:val="20"/>
                <w:szCs w:val="20"/>
                <w:lang w:val="sr-Cyrl-RS"/>
              </w:rPr>
            </w:pPr>
          </w:p>
        </w:tc>
        <w:tc>
          <w:tcPr>
            <w:tcW w:w="4558" w:type="pct"/>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5784A1" w14:textId="12E59381" w:rsidR="00773B30" w:rsidRPr="004709CD" w:rsidRDefault="00773B30" w:rsidP="00773B30">
            <w:pPr>
              <w:tabs>
                <w:tab w:val="left" w:pos="567"/>
              </w:tabs>
              <w:contextualSpacing/>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eastAsia="en-US"/>
              </w:rPr>
              <w:t xml:space="preserve">Zoran Brljak, Слађана Суботић (2022), EDUCATION AS THE SOURCE OF A KNOWLEDGE TURNED INTO INNOVATION AS WELL AS A CONCEPT OF COMPETITIVENESS, KNOWLEDGE-International Journal 52 (2), 229-234 </w:t>
            </w:r>
            <w:r w:rsidRPr="004709CD">
              <w:rPr>
                <w:rFonts w:ascii="Times New Roman" w:eastAsia="Times New Roman" w:hAnsi="Times New Roman" w:cs="Times New Roman"/>
                <w:b/>
                <w:bCs/>
                <w:noProof/>
                <w:sz w:val="20"/>
                <w:szCs w:val="20"/>
                <w:lang w:val="sr-Cyrl-RS" w:eastAsia="en-US"/>
              </w:rPr>
              <w:t>М33</w:t>
            </w:r>
          </w:p>
        </w:tc>
      </w:tr>
      <w:tr w:rsidR="004709CD" w:rsidRPr="004709CD" w14:paraId="5E7AE84D" w14:textId="77777777" w:rsidTr="00535122">
        <w:trPr>
          <w:trHeight w:val="295"/>
        </w:trPr>
        <w:tc>
          <w:tcPr>
            <w:tcW w:w="44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500CEE" w14:textId="77777777" w:rsidR="00773B30" w:rsidRPr="004709CD" w:rsidRDefault="00773B30" w:rsidP="00773B30">
            <w:pPr>
              <w:numPr>
                <w:ilvl w:val="0"/>
                <w:numId w:val="3"/>
              </w:numPr>
              <w:tabs>
                <w:tab w:val="left" w:pos="567"/>
              </w:tabs>
              <w:contextualSpacing/>
              <w:rPr>
                <w:rFonts w:ascii="Times New Roman" w:eastAsia="Times New Roman" w:hAnsi="Times New Roman" w:cs="Times New Roman"/>
                <w:noProof/>
                <w:sz w:val="20"/>
                <w:szCs w:val="20"/>
                <w:lang w:val="sr-Cyrl-RS"/>
              </w:rPr>
            </w:pPr>
          </w:p>
        </w:tc>
        <w:tc>
          <w:tcPr>
            <w:tcW w:w="4558" w:type="pct"/>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CFE0D" w14:textId="0C587DF4" w:rsidR="00773B30" w:rsidRPr="004709CD" w:rsidRDefault="00773B30" w:rsidP="00773B30">
            <w:pPr>
              <w:tabs>
                <w:tab w:val="left" w:pos="567"/>
              </w:tabs>
              <w:contextualSpacing/>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eastAsia="en-US"/>
              </w:rPr>
              <w:t xml:space="preserve">Zoran Brljak, Zsolt Kőmüves, Salma Stella Vig (2020), Leader’s opinion about the connecting points Agriculture and Tourism within catering trade, ACTA AGRARIA KAPOSVÁRIENSIS, 24(2), 108–122; DOI: 10.31914/aak.2447 </w:t>
            </w:r>
            <w:r w:rsidRPr="004709CD">
              <w:rPr>
                <w:rFonts w:ascii="Times New Roman" w:eastAsia="Times New Roman" w:hAnsi="Times New Roman" w:cs="Times New Roman"/>
                <w:b/>
                <w:bCs/>
                <w:noProof/>
                <w:sz w:val="20"/>
                <w:szCs w:val="20"/>
                <w:lang w:val="sr-Cyrl-RS" w:eastAsia="en-US"/>
              </w:rPr>
              <w:t>М33</w:t>
            </w:r>
          </w:p>
        </w:tc>
      </w:tr>
      <w:tr w:rsidR="004709CD" w:rsidRPr="004709CD" w14:paraId="1DA4660E" w14:textId="77777777" w:rsidTr="00535122">
        <w:trPr>
          <w:trHeight w:val="295"/>
        </w:trPr>
        <w:tc>
          <w:tcPr>
            <w:tcW w:w="44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2EB8ED" w14:textId="77777777" w:rsidR="00773B30" w:rsidRPr="004709CD" w:rsidRDefault="00773B30" w:rsidP="00773B30">
            <w:pPr>
              <w:numPr>
                <w:ilvl w:val="0"/>
                <w:numId w:val="3"/>
              </w:numPr>
              <w:tabs>
                <w:tab w:val="left" w:pos="567"/>
              </w:tabs>
              <w:contextualSpacing/>
              <w:rPr>
                <w:rFonts w:ascii="Times New Roman" w:eastAsia="Times New Roman" w:hAnsi="Times New Roman" w:cs="Times New Roman"/>
                <w:noProof/>
                <w:sz w:val="20"/>
                <w:szCs w:val="20"/>
                <w:lang w:val="sr-Cyrl-RS"/>
              </w:rPr>
            </w:pPr>
          </w:p>
        </w:tc>
        <w:tc>
          <w:tcPr>
            <w:tcW w:w="4558" w:type="pct"/>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79259B" w14:textId="39E4B50F" w:rsidR="00773B30" w:rsidRPr="004709CD" w:rsidRDefault="00773B30" w:rsidP="00773B30">
            <w:pPr>
              <w:tabs>
                <w:tab w:val="left" w:pos="567"/>
              </w:tabs>
              <w:contextualSpacing/>
              <w:jc w:val="both"/>
              <w:rPr>
                <w:rFonts w:ascii="Times New Roman" w:eastAsia="Times New Roman" w:hAnsi="Times New Roman" w:cs="Times New Roman"/>
                <w:noProof/>
                <w:sz w:val="20"/>
                <w:szCs w:val="20"/>
                <w:lang w:val="sr-Cyrl-RS"/>
              </w:rPr>
            </w:pPr>
            <w:r w:rsidRPr="004709CD">
              <w:rPr>
                <w:rFonts w:ascii="Times New Roman" w:hAnsi="Times New Roman" w:cs="Times New Roman"/>
                <w:sz w:val="20"/>
                <w:szCs w:val="20"/>
                <w:lang w:eastAsia="en-US"/>
              </w:rPr>
              <w:t xml:space="preserve">Zoran Brljak, Nenad Penezić, Aco Bobić, (2020.), RESOCIJALIZACIJA I PREDUZETNIČKA INICIJATIVA RADNO ANGAŽOVANIH OSUĐENIKA PENALNIH USTANOVA U VOJVODINI, Poslovna Ekonomija, Univerzitet EDUCONS, vol. XXVI, str. 20-33. </w:t>
            </w:r>
            <w:r w:rsidRPr="004709CD">
              <w:rPr>
                <w:rFonts w:ascii="Times New Roman" w:hAnsi="Times New Roman" w:cs="Times New Roman"/>
                <w:b/>
                <w:bCs/>
                <w:sz w:val="20"/>
                <w:szCs w:val="20"/>
                <w:lang w:eastAsia="en-US"/>
              </w:rPr>
              <w:t>M52</w:t>
            </w:r>
          </w:p>
        </w:tc>
      </w:tr>
      <w:tr w:rsidR="004709CD" w:rsidRPr="004709CD" w14:paraId="63827D15" w14:textId="77777777" w:rsidTr="00535122">
        <w:trPr>
          <w:trHeight w:val="313"/>
        </w:trPr>
        <w:tc>
          <w:tcPr>
            <w:tcW w:w="5000" w:type="pct"/>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EBEA26" w14:textId="77777777" w:rsidR="004D667A" w:rsidRPr="004709CD" w:rsidRDefault="004D667A" w:rsidP="00535122">
            <w:pPr>
              <w:tabs>
                <w:tab w:val="left" w:pos="567"/>
              </w:tabs>
              <w:contextualSpacing/>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 xml:space="preserve">Збирни подаци научне, односно уметничке и стручне активности наставника </w:t>
            </w:r>
          </w:p>
        </w:tc>
      </w:tr>
      <w:tr w:rsidR="004709CD" w:rsidRPr="004709CD" w14:paraId="6880AB02" w14:textId="77777777" w:rsidTr="00535122">
        <w:trPr>
          <w:trHeight w:val="313"/>
        </w:trPr>
        <w:tc>
          <w:tcPr>
            <w:tcW w:w="2247" w:type="pct"/>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58132"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цитата</w:t>
            </w:r>
          </w:p>
        </w:tc>
        <w:tc>
          <w:tcPr>
            <w:tcW w:w="2753" w:type="pct"/>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3A2A97" w14:textId="1602DBDD" w:rsidR="004D667A" w:rsidRPr="004709CD" w:rsidRDefault="00773B30"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8</w:t>
            </w:r>
          </w:p>
        </w:tc>
      </w:tr>
      <w:tr w:rsidR="004709CD" w:rsidRPr="004709CD" w14:paraId="48780B39" w14:textId="77777777" w:rsidTr="00535122">
        <w:trPr>
          <w:trHeight w:val="313"/>
        </w:trPr>
        <w:tc>
          <w:tcPr>
            <w:tcW w:w="2247" w:type="pct"/>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2D68DC"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радова са SCI (SSCI) листе</w:t>
            </w:r>
          </w:p>
        </w:tc>
        <w:tc>
          <w:tcPr>
            <w:tcW w:w="2753" w:type="pct"/>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C8070"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p>
        </w:tc>
      </w:tr>
      <w:tr w:rsidR="004709CD" w:rsidRPr="004709CD" w14:paraId="4F472C28" w14:textId="77777777" w:rsidTr="00535122">
        <w:trPr>
          <w:trHeight w:val="259"/>
        </w:trPr>
        <w:tc>
          <w:tcPr>
            <w:tcW w:w="2247" w:type="pct"/>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36EEF"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Тренутно учешће на пројектима</w:t>
            </w:r>
          </w:p>
        </w:tc>
        <w:tc>
          <w:tcPr>
            <w:tcW w:w="884"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D3AFDF"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Домаћи </w:t>
            </w:r>
          </w:p>
        </w:tc>
        <w:tc>
          <w:tcPr>
            <w:tcW w:w="1869"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0EF12D" w14:textId="77777777" w:rsidR="004D667A" w:rsidRPr="004709CD" w:rsidRDefault="004D667A" w:rsidP="00535122">
            <w:pPr>
              <w:tabs>
                <w:tab w:val="left" w:pos="567"/>
              </w:tabs>
              <w:contextualSpacing/>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Међународни -</w:t>
            </w:r>
          </w:p>
        </w:tc>
      </w:tr>
      <w:tr w:rsidR="004709CD" w:rsidRPr="004709CD" w14:paraId="5989A764" w14:textId="77777777" w:rsidTr="00535122">
        <w:trPr>
          <w:trHeight w:val="313"/>
        </w:trPr>
        <w:tc>
          <w:tcPr>
            <w:tcW w:w="5000" w:type="pct"/>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75C814" w14:textId="77777777" w:rsidR="004D667A" w:rsidRPr="004709CD" w:rsidRDefault="004D667A" w:rsidP="00535122">
            <w:pPr>
              <w:tabs>
                <w:tab w:val="left" w:pos="567"/>
              </w:tabs>
              <w:contextualSpacing/>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Други подаци које сматрате релевантним </w:t>
            </w:r>
          </w:p>
        </w:tc>
      </w:tr>
      <w:bookmarkEnd w:id="0"/>
    </w:tbl>
    <w:p w14:paraId="5697F7B2" w14:textId="1134B73C" w:rsidR="00B755DC" w:rsidRPr="004709CD" w:rsidRDefault="00B755DC" w:rsidP="00F17F0B"/>
    <w:p w14:paraId="2E662D79" w14:textId="0B39CC37" w:rsidR="004D667A" w:rsidRPr="004709CD" w:rsidRDefault="004D667A" w:rsidP="00F17F0B"/>
    <w:p w14:paraId="435C13C0" w14:textId="3E6E8850" w:rsidR="004D667A" w:rsidRPr="004709CD" w:rsidRDefault="004D667A" w:rsidP="00F17F0B"/>
    <w:p w14:paraId="31703D8E" w14:textId="2555D873" w:rsidR="004D667A" w:rsidRPr="004709CD" w:rsidRDefault="004D667A" w:rsidP="00F17F0B"/>
    <w:p w14:paraId="695D7410" w14:textId="77777777" w:rsidR="006058C1" w:rsidRPr="004709CD" w:rsidRDefault="006058C1" w:rsidP="00F17F0B"/>
    <w:p w14:paraId="35CC0937" w14:textId="42F491B1" w:rsidR="004D667A" w:rsidRDefault="004D667A" w:rsidP="00F17F0B"/>
    <w:p w14:paraId="3B8605DF" w14:textId="77777777" w:rsidR="004709CD" w:rsidRPr="004709CD" w:rsidRDefault="004709CD" w:rsidP="00F17F0B"/>
    <w:tbl>
      <w:tblPr>
        <w:tblW w:w="50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9"/>
        <w:gridCol w:w="324"/>
        <w:gridCol w:w="140"/>
        <w:gridCol w:w="25"/>
        <w:gridCol w:w="59"/>
        <w:gridCol w:w="727"/>
        <w:gridCol w:w="98"/>
        <w:gridCol w:w="30"/>
        <w:gridCol w:w="23"/>
        <w:gridCol w:w="31"/>
        <w:gridCol w:w="219"/>
        <w:gridCol w:w="156"/>
        <w:gridCol w:w="424"/>
        <w:gridCol w:w="33"/>
        <w:gridCol w:w="101"/>
        <w:gridCol w:w="136"/>
        <w:gridCol w:w="1837"/>
        <w:gridCol w:w="73"/>
        <w:gridCol w:w="24"/>
        <w:gridCol w:w="111"/>
        <w:gridCol w:w="84"/>
        <w:gridCol w:w="145"/>
        <w:gridCol w:w="147"/>
        <w:gridCol w:w="55"/>
        <w:gridCol w:w="376"/>
        <w:gridCol w:w="653"/>
        <w:gridCol w:w="51"/>
        <w:gridCol w:w="110"/>
        <w:gridCol w:w="76"/>
        <w:gridCol w:w="319"/>
        <w:gridCol w:w="53"/>
        <w:gridCol w:w="114"/>
        <w:gridCol w:w="683"/>
        <w:gridCol w:w="503"/>
        <w:gridCol w:w="23"/>
        <w:gridCol w:w="277"/>
        <w:gridCol w:w="68"/>
        <w:gridCol w:w="706"/>
        <w:gridCol w:w="1336"/>
        <w:gridCol w:w="27"/>
        <w:gridCol w:w="87"/>
      </w:tblGrid>
      <w:tr w:rsidR="004709CD" w:rsidRPr="004709CD" w14:paraId="76FB4BA8" w14:textId="77777777" w:rsidTr="004E5204">
        <w:trPr>
          <w:gridAfter w:val="2"/>
          <w:wAfter w:w="55" w:type="pct"/>
          <w:trHeight w:val="244"/>
        </w:trPr>
        <w:tc>
          <w:tcPr>
            <w:tcW w:w="2111" w:type="pct"/>
            <w:gridSpan w:val="17"/>
          </w:tcPr>
          <w:p w14:paraId="2CFF21D7" w14:textId="77777777" w:rsidR="004D667A" w:rsidRPr="004709CD" w:rsidRDefault="004D667A" w:rsidP="004D667A">
            <w:pPr>
              <w:widowControl w:val="0"/>
              <w:autoSpaceDE w:val="0"/>
              <w:autoSpaceDN w:val="0"/>
              <w:spacing w:line="181" w:lineRule="exact"/>
              <w:ind w:left="107"/>
              <w:rPr>
                <w:rFonts w:ascii="Times New Roman" w:eastAsia="Times New Roman" w:hAnsi="Times New Roman" w:cs="Times New Roman"/>
                <w:b/>
                <w:noProof/>
                <w:sz w:val="20"/>
                <w:szCs w:val="20"/>
                <w:lang w:val="sr-Cyrl-RS" w:eastAsia="en-US"/>
              </w:rPr>
            </w:pPr>
            <w:r w:rsidRPr="004709CD">
              <w:rPr>
                <w:rFonts w:ascii="Times New Roman" w:eastAsia="Times New Roman" w:hAnsi="Times New Roman" w:cs="Times New Roman"/>
                <w:b/>
                <w:noProof/>
                <w:sz w:val="20"/>
                <w:szCs w:val="20"/>
                <w:lang w:val="sr-Cyrl-RS" w:eastAsia="en-US"/>
              </w:rPr>
              <w:lastRenderedPageBreak/>
              <w:t>Име</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и</w:t>
            </w:r>
            <w:r w:rsidRPr="004709CD">
              <w:rPr>
                <w:rFonts w:ascii="Times New Roman" w:eastAsia="Times New Roman" w:hAnsi="Times New Roman" w:cs="Times New Roman"/>
                <w:b/>
                <w:noProof/>
                <w:spacing w:val="-1"/>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презиме</w:t>
            </w:r>
          </w:p>
        </w:tc>
        <w:tc>
          <w:tcPr>
            <w:tcW w:w="2834" w:type="pct"/>
            <w:gridSpan w:val="22"/>
          </w:tcPr>
          <w:p w14:paraId="52C1FC5D" w14:textId="77777777" w:rsidR="004D667A" w:rsidRPr="004709CD" w:rsidRDefault="004D667A" w:rsidP="004D667A">
            <w:pPr>
              <w:widowControl w:val="0"/>
              <w:autoSpaceDE w:val="0"/>
              <w:autoSpaceDN w:val="0"/>
              <w:spacing w:line="181" w:lineRule="exact"/>
              <w:ind w:left="104"/>
              <w:rPr>
                <w:rFonts w:ascii="Times New Roman" w:eastAsia="Times New Roman" w:hAnsi="Times New Roman" w:cs="Times New Roman"/>
                <w:bCs/>
                <w:noProof/>
                <w:sz w:val="20"/>
                <w:szCs w:val="20"/>
                <w:lang w:val="sr-Cyrl-RS" w:eastAsia="en-US"/>
              </w:rPr>
            </w:pPr>
            <w:r w:rsidRPr="004709CD">
              <w:rPr>
                <w:rFonts w:ascii="Times New Roman" w:eastAsia="Times New Roman" w:hAnsi="Times New Roman" w:cs="Times New Roman"/>
                <w:bCs/>
                <w:noProof/>
                <w:sz w:val="20"/>
                <w:szCs w:val="20"/>
                <w:lang w:val="sr-Cyrl-RS" w:eastAsia="en-US"/>
              </w:rPr>
              <w:t>Јелена</w:t>
            </w:r>
            <w:r w:rsidRPr="004709CD">
              <w:rPr>
                <w:rFonts w:ascii="Times New Roman" w:eastAsia="Times New Roman" w:hAnsi="Times New Roman" w:cs="Times New Roman"/>
                <w:bCs/>
                <w:noProof/>
                <w:spacing w:val="-3"/>
                <w:sz w:val="20"/>
                <w:szCs w:val="20"/>
                <w:lang w:val="sr-Cyrl-RS" w:eastAsia="en-US"/>
              </w:rPr>
              <w:t xml:space="preserve"> </w:t>
            </w:r>
            <w:r w:rsidRPr="004709CD">
              <w:rPr>
                <w:rFonts w:ascii="Times New Roman" w:eastAsia="Times New Roman" w:hAnsi="Times New Roman" w:cs="Times New Roman"/>
                <w:bCs/>
                <w:noProof/>
                <w:sz w:val="20"/>
                <w:szCs w:val="20"/>
                <w:lang w:val="sr-Cyrl-RS" w:eastAsia="en-US"/>
              </w:rPr>
              <w:t>С.</w:t>
            </w:r>
            <w:r w:rsidRPr="004709CD">
              <w:rPr>
                <w:rFonts w:ascii="Times New Roman" w:eastAsia="Times New Roman" w:hAnsi="Times New Roman" w:cs="Times New Roman"/>
                <w:bCs/>
                <w:noProof/>
                <w:spacing w:val="-4"/>
                <w:sz w:val="20"/>
                <w:szCs w:val="20"/>
                <w:lang w:val="sr-Cyrl-RS" w:eastAsia="en-US"/>
              </w:rPr>
              <w:t xml:space="preserve"> </w:t>
            </w:r>
            <w:r w:rsidRPr="004709CD">
              <w:rPr>
                <w:rFonts w:ascii="Times New Roman" w:eastAsia="Times New Roman" w:hAnsi="Times New Roman" w:cs="Times New Roman"/>
                <w:bCs/>
                <w:noProof/>
                <w:sz w:val="20"/>
                <w:szCs w:val="20"/>
                <w:lang w:val="sr-Cyrl-RS" w:eastAsia="en-US"/>
              </w:rPr>
              <w:t>Јешић</w:t>
            </w:r>
            <w:r w:rsidRPr="004709CD">
              <w:rPr>
                <w:rFonts w:ascii="Times New Roman" w:eastAsia="Times New Roman" w:hAnsi="Times New Roman" w:cs="Times New Roman"/>
                <w:bCs/>
                <w:noProof/>
                <w:spacing w:val="-1"/>
                <w:sz w:val="20"/>
                <w:szCs w:val="20"/>
                <w:lang w:val="sr-Cyrl-RS" w:eastAsia="en-US"/>
              </w:rPr>
              <w:t xml:space="preserve"> </w:t>
            </w:r>
          </w:p>
        </w:tc>
      </w:tr>
      <w:tr w:rsidR="004709CD" w:rsidRPr="004709CD" w14:paraId="60381CA0" w14:textId="77777777" w:rsidTr="004E5204">
        <w:trPr>
          <w:gridAfter w:val="2"/>
          <w:wAfter w:w="55" w:type="pct"/>
          <w:trHeight w:val="244"/>
        </w:trPr>
        <w:tc>
          <w:tcPr>
            <w:tcW w:w="2111" w:type="pct"/>
            <w:gridSpan w:val="17"/>
          </w:tcPr>
          <w:p w14:paraId="21925E00" w14:textId="77777777" w:rsidR="004D667A" w:rsidRPr="004709CD" w:rsidRDefault="004D667A" w:rsidP="004D667A">
            <w:pPr>
              <w:widowControl w:val="0"/>
              <w:autoSpaceDE w:val="0"/>
              <w:autoSpaceDN w:val="0"/>
              <w:spacing w:line="181" w:lineRule="exact"/>
              <w:ind w:left="107"/>
              <w:rPr>
                <w:rFonts w:ascii="Times New Roman" w:eastAsia="Times New Roman" w:hAnsi="Times New Roman" w:cs="Times New Roman"/>
                <w:b/>
                <w:noProof/>
                <w:sz w:val="20"/>
                <w:szCs w:val="20"/>
                <w:lang w:val="sr-Cyrl-RS" w:eastAsia="en-US"/>
              </w:rPr>
            </w:pPr>
            <w:r w:rsidRPr="004709CD">
              <w:rPr>
                <w:rFonts w:ascii="Times New Roman" w:eastAsia="Times New Roman" w:hAnsi="Times New Roman" w:cs="Times New Roman"/>
                <w:b/>
                <w:noProof/>
                <w:sz w:val="20"/>
                <w:szCs w:val="20"/>
                <w:lang w:val="sr-Cyrl-RS" w:eastAsia="en-US"/>
              </w:rPr>
              <w:t>Звање</w:t>
            </w:r>
          </w:p>
        </w:tc>
        <w:tc>
          <w:tcPr>
            <w:tcW w:w="2834" w:type="pct"/>
            <w:gridSpan w:val="22"/>
          </w:tcPr>
          <w:p w14:paraId="072CE41F" w14:textId="77777777" w:rsidR="004D667A" w:rsidRPr="004709CD" w:rsidRDefault="004D667A" w:rsidP="004D667A">
            <w:pPr>
              <w:widowControl w:val="0"/>
              <w:autoSpaceDE w:val="0"/>
              <w:autoSpaceDN w:val="0"/>
              <w:spacing w:line="178" w:lineRule="exact"/>
              <w:ind w:left="104"/>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Доцент</w:t>
            </w:r>
          </w:p>
        </w:tc>
      </w:tr>
      <w:tr w:rsidR="004709CD" w:rsidRPr="004709CD" w14:paraId="10E967B3" w14:textId="77777777" w:rsidTr="004E5204">
        <w:trPr>
          <w:gridAfter w:val="2"/>
          <w:wAfter w:w="55" w:type="pct"/>
          <w:trHeight w:val="427"/>
        </w:trPr>
        <w:tc>
          <w:tcPr>
            <w:tcW w:w="2111" w:type="pct"/>
            <w:gridSpan w:val="17"/>
          </w:tcPr>
          <w:p w14:paraId="63AF1C23" w14:textId="77777777" w:rsidR="004D667A" w:rsidRPr="004709CD" w:rsidRDefault="004D667A" w:rsidP="004D667A">
            <w:pPr>
              <w:widowControl w:val="0"/>
              <w:autoSpaceDE w:val="0"/>
              <w:autoSpaceDN w:val="0"/>
              <w:spacing w:line="237" w:lineRule="auto"/>
              <w:ind w:left="107" w:right="142"/>
              <w:rPr>
                <w:rFonts w:ascii="Times New Roman" w:eastAsia="Times New Roman" w:hAnsi="Times New Roman" w:cs="Times New Roman"/>
                <w:b/>
                <w:noProof/>
                <w:sz w:val="20"/>
                <w:szCs w:val="20"/>
                <w:lang w:val="sr-Cyrl-RS" w:eastAsia="en-US"/>
              </w:rPr>
            </w:pPr>
            <w:r w:rsidRPr="004709CD">
              <w:rPr>
                <w:rFonts w:ascii="Times New Roman" w:eastAsia="Times New Roman" w:hAnsi="Times New Roman" w:cs="Times New Roman"/>
                <w:b/>
                <w:noProof/>
                <w:sz w:val="20"/>
                <w:szCs w:val="20"/>
                <w:lang w:val="sr-Cyrl-RS" w:eastAsia="en-US"/>
              </w:rPr>
              <w:t>Назив</w:t>
            </w:r>
            <w:r w:rsidRPr="004709CD">
              <w:rPr>
                <w:rFonts w:ascii="Times New Roman" w:eastAsia="Times New Roman" w:hAnsi="Times New Roman" w:cs="Times New Roman"/>
                <w:b/>
                <w:noProof/>
                <w:spacing w:val="-6"/>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институције</w:t>
            </w:r>
            <w:r w:rsidRPr="004709CD">
              <w:rPr>
                <w:rFonts w:ascii="Times New Roman" w:eastAsia="Times New Roman" w:hAnsi="Times New Roman" w:cs="Times New Roman"/>
                <w:b/>
                <w:noProof/>
                <w:spacing w:val="-4"/>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у</w:t>
            </w:r>
            <w:r w:rsidRPr="004709CD">
              <w:rPr>
                <w:rFonts w:ascii="Times New Roman" w:eastAsia="Times New Roman" w:hAnsi="Times New Roman" w:cs="Times New Roman"/>
                <w:b/>
                <w:noProof/>
                <w:spacing w:val="3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којој</w:t>
            </w:r>
            <w:r w:rsidRPr="004709CD">
              <w:rPr>
                <w:rFonts w:ascii="Times New Roman" w:eastAsia="Times New Roman" w:hAnsi="Times New Roman" w:cs="Times New Roman"/>
                <w:b/>
                <w:noProof/>
                <w:spacing w:val="-6"/>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наставник</w:t>
            </w:r>
            <w:r w:rsidRPr="004709CD">
              <w:rPr>
                <w:rFonts w:ascii="Times New Roman" w:eastAsia="Times New Roman" w:hAnsi="Times New Roman" w:cs="Times New Roman"/>
                <w:b/>
                <w:noProof/>
                <w:spacing w:val="-1"/>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ради</w:t>
            </w:r>
            <w:r w:rsidRPr="004709CD">
              <w:rPr>
                <w:rFonts w:ascii="Times New Roman" w:eastAsia="Times New Roman" w:hAnsi="Times New Roman" w:cs="Times New Roman"/>
                <w:b/>
                <w:noProof/>
                <w:spacing w:val="-2"/>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са</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пуним</w:t>
            </w:r>
            <w:r w:rsidRPr="004709CD">
              <w:rPr>
                <w:rFonts w:ascii="Times New Roman" w:eastAsia="Times New Roman" w:hAnsi="Times New Roman" w:cs="Times New Roman"/>
                <w:b/>
                <w:noProof/>
                <w:spacing w:val="-37"/>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или</w:t>
            </w:r>
            <w:r w:rsidRPr="004709CD">
              <w:rPr>
                <w:rFonts w:ascii="Times New Roman" w:eastAsia="Times New Roman" w:hAnsi="Times New Roman" w:cs="Times New Roman"/>
                <w:b/>
                <w:noProof/>
                <w:spacing w:val="-2"/>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непуним</w:t>
            </w:r>
            <w:r w:rsidRPr="004709CD">
              <w:rPr>
                <w:rFonts w:ascii="Times New Roman" w:eastAsia="Times New Roman" w:hAnsi="Times New Roman" w:cs="Times New Roman"/>
                <w:b/>
                <w:noProof/>
                <w:spacing w:val="1"/>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радним</w:t>
            </w:r>
            <w:r w:rsidRPr="004709CD">
              <w:rPr>
                <w:rFonts w:ascii="Times New Roman" w:eastAsia="Times New Roman" w:hAnsi="Times New Roman" w:cs="Times New Roman"/>
                <w:b/>
                <w:noProof/>
                <w:spacing w:val="1"/>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временом и</w:t>
            </w:r>
            <w:r w:rsidRPr="004709CD">
              <w:rPr>
                <w:rFonts w:ascii="Times New Roman" w:eastAsia="Times New Roman" w:hAnsi="Times New Roman" w:cs="Times New Roman"/>
                <w:b/>
                <w:noProof/>
                <w:spacing w:val="-4"/>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од</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када</w:t>
            </w:r>
          </w:p>
        </w:tc>
        <w:tc>
          <w:tcPr>
            <w:tcW w:w="2834" w:type="pct"/>
            <w:gridSpan w:val="22"/>
          </w:tcPr>
          <w:p w14:paraId="4FD747C6" w14:textId="77777777" w:rsidR="004D667A" w:rsidRPr="004709CD" w:rsidRDefault="004D667A" w:rsidP="004D667A">
            <w:pPr>
              <w:widowControl w:val="0"/>
              <w:autoSpaceDE w:val="0"/>
              <w:autoSpaceDN w:val="0"/>
              <w:spacing w:before="85"/>
              <w:ind w:left="104"/>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Едуконс</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Универзитет,</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15.10.2008</w:t>
            </w:r>
          </w:p>
        </w:tc>
      </w:tr>
      <w:tr w:rsidR="004709CD" w:rsidRPr="004709CD" w14:paraId="316C957F" w14:textId="77777777" w:rsidTr="004E5204">
        <w:trPr>
          <w:gridAfter w:val="2"/>
          <w:wAfter w:w="55" w:type="pct"/>
          <w:trHeight w:val="244"/>
        </w:trPr>
        <w:tc>
          <w:tcPr>
            <w:tcW w:w="2111" w:type="pct"/>
            <w:gridSpan w:val="17"/>
          </w:tcPr>
          <w:p w14:paraId="653BFFAA" w14:textId="77777777" w:rsidR="004D667A" w:rsidRPr="004709CD" w:rsidRDefault="004D667A" w:rsidP="004D667A">
            <w:pPr>
              <w:widowControl w:val="0"/>
              <w:autoSpaceDE w:val="0"/>
              <w:autoSpaceDN w:val="0"/>
              <w:spacing w:line="181" w:lineRule="exact"/>
              <w:ind w:left="107"/>
              <w:rPr>
                <w:rFonts w:ascii="Times New Roman" w:eastAsia="Times New Roman" w:hAnsi="Times New Roman" w:cs="Times New Roman"/>
                <w:b/>
                <w:noProof/>
                <w:sz w:val="20"/>
                <w:szCs w:val="20"/>
                <w:lang w:val="sr-Cyrl-RS" w:eastAsia="en-US"/>
              </w:rPr>
            </w:pPr>
            <w:r w:rsidRPr="004709CD">
              <w:rPr>
                <w:rFonts w:ascii="Times New Roman" w:eastAsia="Times New Roman" w:hAnsi="Times New Roman" w:cs="Times New Roman"/>
                <w:b/>
                <w:noProof/>
                <w:sz w:val="20"/>
                <w:szCs w:val="20"/>
                <w:lang w:val="sr-Cyrl-RS" w:eastAsia="en-US"/>
              </w:rPr>
              <w:t>Ужа</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научна</w:t>
            </w:r>
            <w:r w:rsidRPr="004709CD">
              <w:rPr>
                <w:rFonts w:ascii="Times New Roman" w:eastAsia="Times New Roman" w:hAnsi="Times New Roman" w:cs="Times New Roman"/>
                <w:b/>
                <w:noProof/>
                <w:spacing w:val="-4"/>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односно</w:t>
            </w:r>
            <w:r w:rsidRPr="004709CD">
              <w:rPr>
                <w:rFonts w:ascii="Times New Roman" w:eastAsia="Times New Roman" w:hAnsi="Times New Roman" w:cs="Times New Roman"/>
                <w:b/>
                <w:noProof/>
                <w:spacing w:val="-4"/>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уметничка</w:t>
            </w:r>
            <w:r w:rsidRPr="004709CD">
              <w:rPr>
                <w:rFonts w:ascii="Times New Roman" w:eastAsia="Times New Roman" w:hAnsi="Times New Roman" w:cs="Times New Roman"/>
                <w:b/>
                <w:noProof/>
                <w:spacing w:val="-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област</w:t>
            </w:r>
          </w:p>
        </w:tc>
        <w:tc>
          <w:tcPr>
            <w:tcW w:w="2834" w:type="pct"/>
            <w:gridSpan w:val="22"/>
          </w:tcPr>
          <w:p w14:paraId="49CBFB18" w14:textId="77777777" w:rsidR="004D667A" w:rsidRPr="004709CD" w:rsidRDefault="004D667A" w:rsidP="004D667A">
            <w:pPr>
              <w:widowControl w:val="0"/>
              <w:autoSpaceDE w:val="0"/>
              <w:autoSpaceDN w:val="0"/>
              <w:spacing w:line="178" w:lineRule="exact"/>
              <w:ind w:left="104"/>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менаџмент</w:t>
            </w:r>
          </w:p>
        </w:tc>
      </w:tr>
      <w:tr w:rsidR="004709CD" w:rsidRPr="004709CD" w14:paraId="558E77B8" w14:textId="77777777" w:rsidTr="004E5204">
        <w:trPr>
          <w:gridAfter w:val="2"/>
          <w:wAfter w:w="55" w:type="pct"/>
          <w:trHeight w:val="796"/>
        </w:trPr>
        <w:tc>
          <w:tcPr>
            <w:tcW w:w="653" w:type="pct"/>
            <w:gridSpan w:val="6"/>
          </w:tcPr>
          <w:p w14:paraId="2DAFF172" w14:textId="77777777" w:rsidR="004D667A" w:rsidRPr="004709CD" w:rsidRDefault="004D667A" w:rsidP="004D667A">
            <w:pPr>
              <w:widowControl w:val="0"/>
              <w:autoSpaceDE w:val="0"/>
              <w:autoSpaceDN w:val="0"/>
              <w:spacing w:before="9"/>
              <w:rPr>
                <w:rFonts w:ascii="Times New Roman" w:eastAsia="Times New Roman" w:hAnsi="Times New Roman" w:cs="Times New Roman"/>
                <w:noProof/>
                <w:sz w:val="20"/>
                <w:szCs w:val="20"/>
                <w:lang w:val="sr-Cyrl-RS" w:eastAsia="en-US"/>
              </w:rPr>
            </w:pPr>
          </w:p>
          <w:p w14:paraId="51CE60C1" w14:textId="77777777" w:rsidR="004D667A" w:rsidRPr="004709CD" w:rsidRDefault="004D667A" w:rsidP="004D667A">
            <w:pPr>
              <w:widowControl w:val="0"/>
              <w:autoSpaceDE w:val="0"/>
              <w:autoSpaceDN w:val="0"/>
              <w:ind w:left="107" w:right="167"/>
              <w:rPr>
                <w:rFonts w:ascii="Times New Roman" w:eastAsia="Times New Roman" w:hAnsi="Times New Roman" w:cs="Times New Roman"/>
                <w:b/>
                <w:noProof/>
                <w:sz w:val="20"/>
                <w:szCs w:val="20"/>
                <w:lang w:val="sr-Cyrl-RS" w:eastAsia="en-US"/>
              </w:rPr>
            </w:pPr>
            <w:r w:rsidRPr="004709CD">
              <w:rPr>
                <w:rFonts w:ascii="Times New Roman" w:eastAsia="Times New Roman" w:hAnsi="Times New Roman" w:cs="Times New Roman"/>
                <w:b/>
                <w:noProof/>
                <w:sz w:val="20"/>
                <w:szCs w:val="20"/>
                <w:lang w:val="sr-Cyrl-RS" w:eastAsia="en-US"/>
              </w:rPr>
              <w:t>Академска</w:t>
            </w:r>
            <w:r w:rsidRPr="004709CD">
              <w:rPr>
                <w:rFonts w:ascii="Times New Roman" w:eastAsia="Times New Roman" w:hAnsi="Times New Roman" w:cs="Times New Roman"/>
                <w:b/>
                <w:noProof/>
                <w:spacing w:val="-37"/>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каријера</w:t>
            </w:r>
          </w:p>
        </w:tc>
        <w:tc>
          <w:tcPr>
            <w:tcW w:w="524" w:type="pct"/>
            <w:gridSpan w:val="9"/>
          </w:tcPr>
          <w:p w14:paraId="7562AABF" w14:textId="77777777" w:rsidR="004D667A" w:rsidRPr="004709CD" w:rsidRDefault="004D667A" w:rsidP="004D667A">
            <w:pPr>
              <w:widowControl w:val="0"/>
              <w:autoSpaceDE w:val="0"/>
              <w:autoSpaceDN w:val="0"/>
              <w:spacing w:before="5"/>
              <w:rPr>
                <w:rFonts w:ascii="Times New Roman" w:eastAsia="Times New Roman" w:hAnsi="Times New Roman" w:cs="Times New Roman"/>
                <w:noProof/>
                <w:sz w:val="20"/>
                <w:szCs w:val="20"/>
                <w:lang w:val="sr-Cyrl-RS" w:eastAsia="en-US"/>
              </w:rPr>
            </w:pPr>
          </w:p>
          <w:p w14:paraId="653D4B09" w14:textId="77777777" w:rsidR="004D667A" w:rsidRPr="004709CD" w:rsidRDefault="004D667A" w:rsidP="004D667A">
            <w:pPr>
              <w:widowControl w:val="0"/>
              <w:autoSpaceDE w:val="0"/>
              <w:autoSpaceDN w:val="0"/>
              <w:spacing w:before="1"/>
              <w:ind w:left="106"/>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Година</w:t>
            </w:r>
          </w:p>
        </w:tc>
        <w:tc>
          <w:tcPr>
            <w:tcW w:w="1417" w:type="pct"/>
            <w:gridSpan w:val="10"/>
          </w:tcPr>
          <w:p w14:paraId="7B74769A" w14:textId="77777777" w:rsidR="004D667A" w:rsidRPr="004709CD" w:rsidRDefault="004D667A" w:rsidP="004D667A">
            <w:pPr>
              <w:widowControl w:val="0"/>
              <w:autoSpaceDE w:val="0"/>
              <w:autoSpaceDN w:val="0"/>
              <w:spacing w:before="5"/>
              <w:rPr>
                <w:rFonts w:ascii="Times New Roman" w:eastAsia="Times New Roman" w:hAnsi="Times New Roman" w:cs="Times New Roman"/>
                <w:noProof/>
                <w:sz w:val="20"/>
                <w:szCs w:val="20"/>
                <w:lang w:val="sr-Cyrl-RS" w:eastAsia="en-US"/>
              </w:rPr>
            </w:pPr>
          </w:p>
          <w:p w14:paraId="3DF6E616" w14:textId="77777777" w:rsidR="004D667A" w:rsidRPr="004709CD" w:rsidRDefault="004D667A" w:rsidP="004D667A">
            <w:pPr>
              <w:widowControl w:val="0"/>
              <w:autoSpaceDE w:val="0"/>
              <w:autoSpaceDN w:val="0"/>
              <w:spacing w:before="1"/>
              <w:ind w:left="105"/>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Институција</w:t>
            </w:r>
          </w:p>
        </w:tc>
        <w:tc>
          <w:tcPr>
            <w:tcW w:w="651" w:type="pct"/>
            <w:gridSpan w:val="7"/>
          </w:tcPr>
          <w:p w14:paraId="43E5A273" w14:textId="77777777" w:rsidR="004D667A" w:rsidRPr="004709CD" w:rsidRDefault="004D667A" w:rsidP="004D667A">
            <w:pPr>
              <w:widowControl w:val="0"/>
              <w:autoSpaceDE w:val="0"/>
              <w:autoSpaceDN w:val="0"/>
              <w:ind w:left="101" w:right="93"/>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Научна</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или</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уметничка</w:t>
            </w:r>
            <w:r w:rsidRPr="004709CD">
              <w:rPr>
                <w:rFonts w:ascii="Times New Roman" w:eastAsia="Times New Roman" w:hAnsi="Times New Roman" w:cs="Times New Roman"/>
                <w:noProof/>
                <w:spacing w:val="-37"/>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област</w:t>
            </w:r>
          </w:p>
        </w:tc>
        <w:tc>
          <w:tcPr>
            <w:tcW w:w="1701" w:type="pct"/>
            <w:gridSpan w:val="7"/>
          </w:tcPr>
          <w:p w14:paraId="5B95E20E" w14:textId="77777777" w:rsidR="004D667A" w:rsidRPr="004709CD" w:rsidRDefault="004D667A" w:rsidP="004D667A">
            <w:pPr>
              <w:widowControl w:val="0"/>
              <w:autoSpaceDE w:val="0"/>
              <w:autoSpaceDN w:val="0"/>
              <w:spacing w:before="5"/>
              <w:rPr>
                <w:rFonts w:ascii="Times New Roman" w:eastAsia="Times New Roman" w:hAnsi="Times New Roman" w:cs="Times New Roman"/>
                <w:noProof/>
                <w:sz w:val="20"/>
                <w:szCs w:val="20"/>
                <w:lang w:val="sr-Cyrl-RS" w:eastAsia="en-US"/>
              </w:rPr>
            </w:pPr>
          </w:p>
          <w:p w14:paraId="200E097B" w14:textId="77777777" w:rsidR="004D667A" w:rsidRPr="004709CD" w:rsidRDefault="004D667A" w:rsidP="004D667A">
            <w:pPr>
              <w:widowControl w:val="0"/>
              <w:autoSpaceDE w:val="0"/>
              <w:autoSpaceDN w:val="0"/>
              <w:spacing w:before="1"/>
              <w:ind w:left="100"/>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Ужа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научна,</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уметничка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или</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стручна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област</w:t>
            </w:r>
          </w:p>
        </w:tc>
      </w:tr>
      <w:tr w:rsidR="004709CD" w:rsidRPr="004709CD" w14:paraId="3FC34D63" w14:textId="77777777" w:rsidTr="004E5204">
        <w:trPr>
          <w:gridAfter w:val="2"/>
          <w:wAfter w:w="55" w:type="pct"/>
          <w:trHeight w:val="426"/>
        </w:trPr>
        <w:tc>
          <w:tcPr>
            <w:tcW w:w="653" w:type="pct"/>
            <w:gridSpan w:val="6"/>
          </w:tcPr>
          <w:p w14:paraId="5593A4FC" w14:textId="77777777" w:rsidR="004D667A" w:rsidRPr="004709CD" w:rsidRDefault="004D667A" w:rsidP="004D667A">
            <w:pPr>
              <w:widowControl w:val="0"/>
              <w:autoSpaceDE w:val="0"/>
              <w:autoSpaceDN w:val="0"/>
              <w:ind w:left="107" w:right="424"/>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pacing w:val="-1"/>
                <w:sz w:val="20"/>
                <w:szCs w:val="20"/>
                <w:lang w:val="sr-Cyrl-RS" w:eastAsia="en-US"/>
              </w:rPr>
              <w:t xml:space="preserve">Избор </w:t>
            </w:r>
            <w:r w:rsidRPr="004709CD">
              <w:rPr>
                <w:rFonts w:ascii="Times New Roman" w:eastAsia="Times New Roman" w:hAnsi="Times New Roman" w:cs="Times New Roman"/>
                <w:noProof/>
                <w:sz w:val="20"/>
                <w:szCs w:val="20"/>
                <w:lang w:val="sr-Cyrl-RS" w:eastAsia="en-US"/>
              </w:rPr>
              <w:t>у</w:t>
            </w:r>
            <w:r w:rsidRPr="004709CD">
              <w:rPr>
                <w:rFonts w:ascii="Times New Roman" w:eastAsia="Times New Roman" w:hAnsi="Times New Roman" w:cs="Times New Roman"/>
                <w:noProof/>
                <w:spacing w:val="-37"/>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звање</w:t>
            </w:r>
          </w:p>
        </w:tc>
        <w:tc>
          <w:tcPr>
            <w:tcW w:w="524" w:type="pct"/>
            <w:gridSpan w:val="9"/>
          </w:tcPr>
          <w:p w14:paraId="1C2D3AE8" w14:textId="77777777" w:rsidR="004D667A" w:rsidRPr="004709CD" w:rsidRDefault="004D667A" w:rsidP="004D667A">
            <w:pPr>
              <w:widowControl w:val="0"/>
              <w:autoSpaceDE w:val="0"/>
              <w:autoSpaceDN w:val="0"/>
              <w:spacing w:before="85"/>
              <w:ind w:left="106"/>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02.04.2018.</w:t>
            </w:r>
          </w:p>
        </w:tc>
        <w:tc>
          <w:tcPr>
            <w:tcW w:w="1417" w:type="pct"/>
            <w:gridSpan w:val="10"/>
          </w:tcPr>
          <w:p w14:paraId="0E398437" w14:textId="77777777" w:rsidR="004D667A" w:rsidRPr="004709CD" w:rsidRDefault="004D667A" w:rsidP="004D667A">
            <w:pPr>
              <w:widowControl w:val="0"/>
              <w:autoSpaceDE w:val="0"/>
              <w:autoSpaceDN w:val="0"/>
              <w:ind w:left="105" w:right="12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Факултет пословне економије, Универзитет</w:t>
            </w:r>
            <w:r w:rsidRPr="004709CD">
              <w:rPr>
                <w:rFonts w:ascii="Times New Roman" w:eastAsia="Times New Roman" w:hAnsi="Times New Roman" w:cs="Times New Roman"/>
                <w:noProof/>
                <w:spacing w:val="-38"/>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Едуконс</w:t>
            </w:r>
          </w:p>
        </w:tc>
        <w:tc>
          <w:tcPr>
            <w:tcW w:w="651" w:type="pct"/>
            <w:gridSpan w:val="7"/>
            <w:vAlign w:val="center"/>
          </w:tcPr>
          <w:p w14:paraId="4F91F2B8" w14:textId="77777777" w:rsidR="004D667A" w:rsidRPr="004709CD" w:rsidRDefault="004D667A" w:rsidP="004D667A">
            <w:pPr>
              <w:widowControl w:val="0"/>
              <w:autoSpaceDE w:val="0"/>
              <w:autoSpaceDN w:val="0"/>
              <w:spacing w:before="85"/>
              <w:ind w:left="10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економија</w:t>
            </w:r>
          </w:p>
        </w:tc>
        <w:tc>
          <w:tcPr>
            <w:tcW w:w="1701" w:type="pct"/>
            <w:gridSpan w:val="7"/>
            <w:vAlign w:val="center"/>
          </w:tcPr>
          <w:p w14:paraId="2D195449" w14:textId="77777777" w:rsidR="004D667A" w:rsidRPr="004709CD" w:rsidRDefault="004D667A" w:rsidP="004D667A">
            <w:pPr>
              <w:widowControl w:val="0"/>
              <w:autoSpaceDE w:val="0"/>
              <w:autoSpaceDN w:val="0"/>
              <w:spacing w:before="85"/>
              <w:ind w:left="100"/>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менаџмент</w:t>
            </w:r>
          </w:p>
        </w:tc>
      </w:tr>
      <w:tr w:rsidR="004709CD" w:rsidRPr="004709CD" w14:paraId="5B4EAD38" w14:textId="77777777" w:rsidTr="004E5204">
        <w:trPr>
          <w:gridAfter w:val="2"/>
          <w:wAfter w:w="55" w:type="pct"/>
          <w:trHeight w:val="429"/>
        </w:trPr>
        <w:tc>
          <w:tcPr>
            <w:tcW w:w="653" w:type="pct"/>
            <w:gridSpan w:val="6"/>
          </w:tcPr>
          <w:p w14:paraId="427C92C6" w14:textId="77777777" w:rsidR="004D667A" w:rsidRPr="004709CD" w:rsidRDefault="004D667A" w:rsidP="004D667A">
            <w:pPr>
              <w:widowControl w:val="0"/>
              <w:autoSpaceDE w:val="0"/>
              <w:autoSpaceDN w:val="0"/>
              <w:spacing w:before="88"/>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Докторат</w:t>
            </w:r>
          </w:p>
        </w:tc>
        <w:tc>
          <w:tcPr>
            <w:tcW w:w="524" w:type="pct"/>
            <w:gridSpan w:val="9"/>
          </w:tcPr>
          <w:p w14:paraId="40179E88" w14:textId="77777777" w:rsidR="004D667A" w:rsidRPr="004709CD" w:rsidRDefault="004D667A" w:rsidP="004D667A">
            <w:pPr>
              <w:widowControl w:val="0"/>
              <w:autoSpaceDE w:val="0"/>
              <w:autoSpaceDN w:val="0"/>
              <w:spacing w:before="88"/>
              <w:ind w:left="106"/>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04.04.2016</w:t>
            </w:r>
          </w:p>
        </w:tc>
        <w:tc>
          <w:tcPr>
            <w:tcW w:w="1417" w:type="pct"/>
            <w:gridSpan w:val="10"/>
          </w:tcPr>
          <w:p w14:paraId="652990C2" w14:textId="77777777" w:rsidR="004D667A" w:rsidRPr="004709CD" w:rsidRDefault="004D667A" w:rsidP="004D667A">
            <w:pPr>
              <w:widowControl w:val="0"/>
              <w:autoSpaceDE w:val="0"/>
              <w:autoSpaceDN w:val="0"/>
              <w:ind w:left="105" w:right="12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Факултет пословне економије, Универзитет</w:t>
            </w:r>
            <w:r w:rsidRPr="004709CD">
              <w:rPr>
                <w:rFonts w:ascii="Times New Roman" w:eastAsia="Times New Roman" w:hAnsi="Times New Roman" w:cs="Times New Roman"/>
                <w:noProof/>
                <w:spacing w:val="-38"/>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Едуконс</w:t>
            </w:r>
          </w:p>
        </w:tc>
        <w:tc>
          <w:tcPr>
            <w:tcW w:w="651" w:type="pct"/>
            <w:gridSpan w:val="7"/>
            <w:vAlign w:val="center"/>
          </w:tcPr>
          <w:p w14:paraId="06A35C04" w14:textId="77777777" w:rsidR="004D667A" w:rsidRPr="004709CD" w:rsidRDefault="004D667A" w:rsidP="004D667A">
            <w:pPr>
              <w:widowControl w:val="0"/>
              <w:autoSpaceDE w:val="0"/>
              <w:autoSpaceDN w:val="0"/>
              <w:spacing w:before="88"/>
              <w:ind w:left="10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економија</w:t>
            </w:r>
          </w:p>
        </w:tc>
        <w:tc>
          <w:tcPr>
            <w:tcW w:w="1701" w:type="pct"/>
            <w:gridSpan w:val="7"/>
            <w:vAlign w:val="center"/>
          </w:tcPr>
          <w:p w14:paraId="440DAA65" w14:textId="77777777" w:rsidR="004D667A" w:rsidRPr="004709CD" w:rsidRDefault="004D667A" w:rsidP="004D667A">
            <w:pPr>
              <w:widowControl w:val="0"/>
              <w:autoSpaceDE w:val="0"/>
              <w:autoSpaceDN w:val="0"/>
              <w:spacing w:before="88"/>
              <w:ind w:left="100"/>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Економска</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теорија,</w:t>
            </w:r>
            <w:r w:rsidRPr="004709CD">
              <w:rPr>
                <w:rFonts w:ascii="Times New Roman" w:eastAsia="Times New Roman" w:hAnsi="Times New Roman" w:cs="Times New Roman"/>
                <w:noProof/>
                <w:spacing w:val="-6"/>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пословна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економија</w:t>
            </w:r>
          </w:p>
        </w:tc>
      </w:tr>
      <w:tr w:rsidR="004709CD" w:rsidRPr="004709CD" w14:paraId="531FCA25" w14:textId="77777777" w:rsidTr="004E5204">
        <w:trPr>
          <w:gridAfter w:val="2"/>
          <w:wAfter w:w="55" w:type="pct"/>
          <w:trHeight w:val="426"/>
        </w:trPr>
        <w:tc>
          <w:tcPr>
            <w:tcW w:w="653" w:type="pct"/>
            <w:gridSpan w:val="6"/>
          </w:tcPr>
          <w:p w14:paraId="745836F3" w14:textId="77777777" w:rsidR="004D667A" w:rsidRPr="004709CD" w:rsidRDefault="004D667A" w:rsidP="004D667A">
            <w:pPr>
              <w:widowControl w:val="0"/>
              <w:autoSpaceDE w:val="0"/>
              <w:autoSpaceDN w:val="0"/>
              <w:spacing w:before="85"/>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Мастер</w:t>
            </w:r>
          </w:p>
        </w:tc>
        <w:tc>
          <w:tcPr>
            <w:tcW w:w="524" w:type="pct"/>
            <w:gridSpan w:val="9"/>
          </w:tcPr>
          <w:p w14:paraId="774100E9" w14:textId="77777777" w:rsidR="004D667A" w:rsidRPr="004709CD" w:rsidRDefault="004D667A" w:rsidP="004D667A">
            <w:pPr>
              <w:widowControl w:val="0"/>
              <w:autoSpaceDE w:val="0"/>
              <w:autoSpaceDN w:val="0"/>
              <w:spacing w:before="85"/>
              <w:ind w:left="106"/>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2009</w:t>
            </w:r>
          </w:p>
        </w:tc>
        <w:tc>
          <w:tcPr>
            <w:tcW w:w="1417" w:type="pct"/>
            <w:gridSpan w:val="10"/>
          </w:tcPr>
          <w:p w14:paraId="13CCD592" w14:textId="77777777" w:rsidR="004D667A" w:rsidRPr="004709CD" w:rsidRDefault="004D667A" w:rsidP="004D667A">
            <w:pPr>
              <w:widowControl w:val="0"/>
              <w:autoSpaceDE w:val="0"/>
              <w:autoSpaceDN w:val="0"/>
              <w:ind w:left="105" w:right="225"/>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Факултет</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за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услужни</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бизнис,</w:t>
            </w:r>
            <w:r w:rsidRPr="004709CD">
              <w:rPr>
                <w:rFonts w:ascii="Times New Roman" w:eastAsia="Times New Roman" w:hAnsi="Times New Roman" w:cs="Times New Roman"/>
                <w:noProof/>
                <w:spacing w:val="-6"/>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Универзитет</w:t>
            </w:r>
            <w:r w:rsidRPr="004709CD">
              <w:rPr>
                <w:rFonts w:ascii="Times New Roman" w:eastAsia="Times New Roman" w:hAnsi="Times New Roman" w:cs="Times New Roman"/>
                <w:noProof/>
                <w:spacing w:val="-37"/>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Едуконс</w:t>
            </w:r>
          </w:p>
        </w:tc>
        <w:tc>
          <w:tcPr>
            <w:tcW w:w="651" w:type="pct"/>
            <w:gridSpan w:val="7"/>
            <w:vAlign w:val="center"/>
          </w:tcPr>
          <w:p w14:paraId="3429FD4F" w14:textId="77777777" w:rsidR="004D667A" w:rsidRPr="004709CD" w:rsidRDefault="004D667A" w:rsidP="004D667A">
            <w:pPr>
              <w:widowControl w:val="0"/>
              <w:autoSpaceDE w:val="0"/>
              <w:autoSpaceDN w:val="0"/>
              <w:spacing w:before="85"/>
              <w:ind w:left="10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економија</w:t>
            </w:r>
          </w:p>
        </w:tc>
        <w:tc>
          <w:tcPr>
            <w:tcW w:w="1701" w:type="pct"/>
            <w:gridSpan w:val="7"/>
            <w:vAlign w:val="center"/>
          </w:tcPr>
          <w:p w14:paraId="49E78D2D" w14:textId="77777777" w:rsidR="004D667A" w:rsidRPr="004709CD" w:rsidRDefault="004D667A" w:rsidP="004D667A">
            <w:pPr>
              <w:widowControl w:val="0"/>
              <w:autoSpaceDE w:val="0"/>
              <w:autoSpaceDN w:val="0"/>
              <w:spacing w:before="85"/>
              <w:ind w:left="100"/>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Економска</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теорија,</w:t>
            </w:r>
            <w:r w:rsidRPr="004709CD">
              <w:rPr>
                <w:rFonts w:ascii="Times New Roman" w:eastAsia="Times New Roman" w:hAnsi="Times New Roman" w:cs="Times New Roman"/>
                <w:noProof/>
                <w:spacing w:val="-6"/>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примењена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економија</w:t>
            </w:r>
          </w:p>
        </w:tc>
      </w:tr>
      <w:tr w:rsidR="004709CD" w:rsidRPr="004709CD" w14:paraId="6036E76A" w14:textId="77777777" w:rsidTr="004E5204">
        <w:trPr>
          <w:gridAfter w:val="2"/>
          <w:wAfter w:w="55" w:type="pct"/>
          <w:trHeight w:val="429"/>
        </w:trPr>
        <w:tc>
          <w:tcPr>
            <w:tcW w:w="653" w:type="pct"/>
            <w:gridSpan w:val="6"/>
          </w:tcPr>
          <w:p w14:paraId="059ABC45" w14:textId="77777777" w:rsidR="004D667A" w:rsidRPr="004709CD" w:rsidRDefault="004D667A" w:rsidP="004D667A">
            <w:pPr>
              <w:widowControl w:val="0"/>
              <w:autoSpaceDE w:val="0"/>
              <w:autoSpaceDN w:val="0"/>
              <w:spacing w:before="88"/>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Диплома</w:t>
            </w:r>
          </w:p>
        </w:tc>
        <w:tc>
          <w:tcPr>
            <w:tcW w:w="524" w:type="pct"/>
            <w:gridSpan w:val="9"/>
          </w:tcPr>
          <w:p w14:paraId="1C3559D7" w14:textId="77777777" w:rsidR="004D667A" w:rsidRPr="004709CD" w:rsidRDefault="004D667A" w:rsidP="004D667A">
            <w:pPr>
              <w:widowControl w:val="0"/>
              <w:autoSpaceDE w:val="0"/>
              <w:autoSpaceDN w:val="0"/>
              <w:spacing w:before="88"/>
              <w:ind w:left="106"/>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2008</w:t>
            </w:r>
          </w:p>
        </w:tc>
        <w:tc>
          <w:tcPr>
            <w:tcW w:w="1417" w:type="pct"/>
            <w:gridSpan w:val="10"/>
          </w:tcPr>
          <w:p w14:paraId="45C45E7A" w14:textId="77777777" w:rsidR="004D667A" w:rsidRPr="004709CD" w:rsidRDefault="004D667A" w:rsidP="004D667A">
            <w:pPr>
              <w:widowControl w:val="0"/>
              <w:autoSpaceDE w:val="0"/>
              <w:autoSpaceDN w:val="0"/>
              <w:ind w:left="105" w:right="225"/>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Факултет</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за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услужни</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бизнис,</w:t>
            </w:r>
            <w:r w:rsidRPr="004709CD">
              <w:rPr>
                <w:rFonts w:ascii="Times New Roman" w:eastAsia="Times New Roman" w:hAnsi="Times New Roman" w:cs="Times New Roman"/>
                <w:noProof/>
                <w:spacing w:val="-6"/>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Универзитет</w:t>
            </w:r>
            <w:r w:rsidRPr="004709CD">
              <w:rPr>
                <w:rFonts w:ascii="Times New Roman" w:eastAsia="Times New Roman" w:hAnsi="Times New Roman" w:cs="Times New Roman"/>
                <w:noProof/>
                <w:spacing w:val="-37"/>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Едуконс</w:t>
            </w:r>
          </w:p>
        </w:tc>
        <w:tc>
          <w:tcPr>
            <w:tcW w:w="651" w:type="pct"/>
            <w:gridSpan w:val="7"/>
            <w:vAlign w:val="center"/>
          </w:tcPr>
          <w:p w14:paraId="19695234" w14:textId="77777777" w:rsidR="004D667A" w:rsidRPr="004709CD" w:rsidRDefault="004D667A" w:rsidP="004D667A">
            <w:pPr>
              <w:widowControl w:val="0"/>
              <w:autoSpaceDE w:val="0"/>
              <w:autoSpaceDN w:val="0"/>
              <w:spacing w:before="88"/>
              <w:ind w:left="10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економија</w:t>
            </w:r>
          </w:p>
        </w:tc>
        <w:tc>
          <w:tcPr>
            <w:tcW w:w="1701" w:type="pct"/>
            <w:gridSpan w:val="7"/>
            <w:vAlign w:val="center"/>
          </w:tcPr>
          <w:p w14:paraId="78834D3C" w14:textId="77777777" w:rsidR="004D667A" w:rsidRPr="004709CD" w:rsidRDefault="004D667A" w:rsidP="004D667A">
            <w:pPr>
              <w:widowControl w:val="0"/>
              <w:autoSpaceDE w:val="0"/>
              <w:autoSpaceDN w:val="0"/>
              <w:spacing w:before="88"/>
              <w:ind w:left="100"/>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Економска</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теорија,</w:t>
            </w:r>
            <w:r w:rsidRPr="004709CD">
              <w:rPr>
                <w:rFonts w:ascii="Times New Roman" w:eastAsia="Times New Roman" w:hAnsi="Times New Roman" w:cs="Times New Roman"/>
                <w:noProof/>
                <w:spacing w:val="-6"/>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примењена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економија</w:t>
            </w:r>
          </w:p>
        </w:tc>
      </w:tr>
      <w:tr w:rsidR="004709CD" w:rsidRPr="004709CD" w14:paraId="2524527D" w14:textId="77777777" w:rsidTr="004E5204">
        <w:trPr>
          <w:gridAfter w:val="2"/>
          <w:wAfter w:w="55" w:type="pct"/>
          <w:trHeight w:val="244"/>
        </w:trPr>
        <w:tc>
          <w:tcPr>
            <w:tcW w:w="4945" w:type="pct"/>
            <w:gridSpan w:val="39"/>
          </w:tcPr>
          <w:p w14:paraId="3558A7A6" w14:textId="77777777" w:rsidR="004D667A" w:rsidRPr="004709CD" w:rsidRDefault="004D667A" w:rsidP="004D667A">
            <w:pPr>
              <w:widowControl w:val="0"/>
              <w:autoSpaceDE w:val="0"/>
              <w:autoSpaceDN w:val="0"/>
              <w:spacing w:line="181" w:lineRule="exact"/>
              <w:ind w:left="107"/>
              <w:rPr>
                <w:rFonts w:ascii="Times New Roman" w:eastAsia="Times New Roman" w:hAnsi="Times New Roman" w:cs="Times New Roman"/>
                <w:b/>
                <w:noProof/>
                <w:sz w:val="20"/>
                <w:szCs w:val="20"/>
                <w:lang w:val="sr-Cyrl-RS" w:eastAsia="en-US"/>
              </w:rPr>
            </w:pPr>
            <w:r w:rsidRPr="004709CD">
              <w:rPr>
                <w:rFonts w:ascii="Times New Roman" w:eastAsia="Times New Roman" w:hAnsi="Times New Roman" w:cs="Times New Roman"/>
                <w:b/>
                <w:noProof/>
                <w:sz w:val="20"/>
                <w:szCs w:val="20"/>
                <w:lang w:val="sr-Cyrl-RS" w:eastAsia="en-US"/>
              </w:rPr>
              <w:t>Списак</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предмета</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за</w:t>
            </w:r>
            <w:r w:rsidRPr="004709CD">
              <w:rPr>
                <w:rFonts w:ascii="Times New Roman" w:eastAsia="Times New Roman" w:hAnsi="Times New Roman" w:cs="Times New Roman"/>
                <w:b/>
                <w:noProof/>
                <w:spacing w:val="3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које</w:t>
            </w:r>
            <w:r w:rsidRPr="004709CD">
              <w:rPr>
                <w:rFonts w:ascii="Times New Roman" w:eastAsia="Times New Roman" w:hAnsi="Times New Roman" w:cs="Times New Roman"/>
                <w:b/>
                <w:noProof/>
                <w:spacing w:val="3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је</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наставник</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акредитован</w:t>
            </w:r>
            <w:r w:rsidRPr="004709CD">
              <w:rPr>
                <w:rFonts w:ascii="Times New Roman" w:eastAsia="Times New Roman" w:hAnsi="Times New Roman" w:cs="Times New Roman"/>
                <w:b/>
                <w:noProof/>
                <w:spacing w:val="1"/>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на</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првом</w:t>
            </w:r>
            <w:r w:rsidRPr="004709CD">
              <w:rPr>
                <w:rFonts w:ascii="Times New Roman" w:eastAsia="Times New Roman" w:hAnsi="Times New Roman" w:cs="Times New Roman"/>
                <w:b/>
                <w:noProof/>
                <w:spacing w:val="-2"/>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или</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другом</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степену</w:t>
            </w:r>
            <w:r w:rsidRPr="004709CD">
              <w:rPr>
                <w:rFonts w:ascii="Times New Roman" w:eastAsia="Times New Roman" w:hAnsi="Times New Roman" w:cs="Times New Roman"/>
                <w:b/>
                <w:noProof/>
                <w:spacing w:val="-2"/>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студија</w:t>
            </w:r>
          </w:p>
        </w:tc>
      </w:tr>
      <w:tr w:rsidR="004709CD" w:rsidRPr="004709CD" w14:paraId="1E63B297" w14:textId="77777777" w:rsidTr="004E5204">
        <w:trPr>
          <w:gridAfter w:val="2"/>
          <w:wAfter w:w="55" w:type="pct"/>
          <w:trHeight w:val="426"/>
        </w:trPr>
        <w:tc>
          <w:tcPr>
            <w:tcW w:w="271" w:type="pct"/>
            <w:gridSpan w:val="3"/>
          </w:tcPr>
          <w:p w14:paraId="7D7D4E50" w14:textId="77777777" w:rsidR="004D667A" w:rsidRPr="004709CD" w:rsidRDefault="004D667A" w:rsidP="004D667A">
            <w:pPr>
              <w:widowControl w:val="0"/>
              <w:autoSpaceDE w:val="0"/>
              <w:autoSpaceDN w:val="0"/>
              <w:spacing w:before="85"/>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Р.Б.</w:t>
            </w:r>
          </w:p>
        </w:tc>
        <w:tc>
          <w:tcPr>
            <w:tcW w:w="642" w:type="pct"/>
            <w:gridSpan w:val="9"/>
          </w:tcPr>
          <w:p w14:paraId="4B324926" w14:textId="77777777" w:rsidR="004D667A" w:rsidRPr="004709CD" w:rsidRDefault="004D667A" w:rsidP="004D667A">
            <w:pPr>
              <w:widowControl w:val="0"/>
              <w:autoSpaceDE w:val="0"/>
              <w:autoSpaceDN w:val="0"/>
              <w:spacing w:line="237" w:lineRule="auto"/>
              <w:ind w:left="107" w:right="45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Ознака</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pacing w:val="-1"/>
                <w:sz w:val="20"/>
                <w:szCs w:val="20"/>
                <w:lang w:val="sr-Cyrl-RS" w:eastAsia="en-US"/>
              </w:rPr>
              <w:t>предмета</w:t>
            </w:r>
          </w:p>
        </w:tc>
        <w:tc>
          <w:tcPr>
            <w:tcW w:w="1233" w:type="pct"/>
            <w:gridSpan w:val="6"/>
          </w:tcPr>
          <w:p w14:paraId="632D1AD5" w14:textId="77777777" w:rsidR="004D667A" w:rsidRPr="004709CD" w:rsidRDefault="004D667A" w:rsidP="004D667A">
            <w:pPr>
              <w:widowControl w:val="0"/>
              <w:autoSpaceDE w:val="0"/>
              <w:autoSpaceDN w:val="0"/>
              <w:spacing w:before="85"/>
              <w:ind w:left="106"/>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Назив</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предмета</w:t>
            </w:r>
          </w:p>
        </w:tc>
        <w:tc>
          <w:tcPr>
            <w:tcW w:w="781" w:type="pct"/>
            <w:gridSpan w:val="9"/>
          </w:tcPr>
          <w:p w14:paraId="546B4A06" w14:textId="77777777" w:rsidR="004D667A" w:rsidRPr="004709CD" w:rsidRDefault="004D667A" w:rsidP="004D667A">
            <w:pPr>
              <w:widowControl w:val="0"/>
              <w:autoSpaceDE w:val="0"/>
              <w:autoSpaceDN w:val="0"/>
              <w:spacing w:before="85"/>
              <w:ind w:left="103"/>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Вид</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наставе</w:t>
            </w:r>
          </w:p>
        </w:tc>
        <w:tc>
          <w:tcPr>
            <w:tcW w:w="1021" w:type="pct"/>
            <w:gridSpan w:val="9"/>
          </w:tcPr>
          <w:p w14:paraId="3303B08E" w14:textId="77777777" w:rsidR="004D667A" w:rsidRPr="004709CD" w:rsidRDefault="004D667A" w:rsidP="004D667A">
            <w:pPr>
              <w:widowControl w:val="0"/>
              <w:autoSpaceDE w:val="0"/>
              <w:autoSpaceDN w:val="0"/>
              <w:spacing w:before="85"/>
              <w:ind w:left="10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Назив</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студијског</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програма</w:t>
            </w:r>
          </w:p>
        </w:tc>
        <w:tc>
          <w:tcPr>
            <w:tcW w:w="996" w:type="pct"/>
            <w:gridSpan w:val="3"/>
          </w:tcPr>
          <w:p w14:paraId="2F991266" w14:textId="77777777" w:rsidR="004D667A" w:rsidRPr="004709CD" w:rsidRDefault="004D667A" w:rsidP="004D667A">
            <w:pPr>
              <w:widowControl w:val="0"/>
              <w:autoSpaceDE w:val="0"/>
              <w:autoSpaceDN w:val="0"/>
              <w:spacing w:line="237" w:lineRule="auto"/>
              <w:ind w:left="99" w:right="19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Врста студија (ОСС, ССС,</w:t>
            </w:r>
            <w:r w:rsidRPr="004709CD">
              <w:rPr>
                <w:rFonts w:ascii="Times New Roman" w:eastAsia="Times New Roman" w:hAnsi="Times New Roman" w:cs="Times New Roman"/>
                <w:noProof/>
                <w:spacing w:val="-37"/>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ОАС,</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МСС,</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МАС,</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САС)</w:t>
            </w:r>
          </w:p>
        </w:tc>
      </w:tr>
      <w:tr w:rsidR="004709CD" w:rsidRPr="004709CD" w14:paraId="0C8C84EC" w14:textId="77777777" w:rsidTr="004E5204">
        <w:trPr>
          <w:gridAfter w:val="2"/>
          <w:wAfter w:w="55" w:type="pct"/>
          <w:trHeight w:val="244"/>
        </w:trPr>
        <w:tc>
          <w:tcPr>
            <w:tcW w:w="271" w:type="pct"/>
            <w:gridSpan w:val="3"/>
            <w:vAlign w:val="center"/>
          </w:tcPr>
          <w:p w14:paraId="71C71508" w14:textId="77777777" w:rsidR="004D667A" w:rsidRPr="004709CD" w:rsidRDefault="004D667A" w:rsidP="004D667A">
            <w:pPr>
              <w:widowControl w:val="0"/>
              <w:autoSpaceDE w:val="0"/>
              <w:autoSpaceDN w:val="0"/>
              <w:spacing w:line="178" w:lineRule="exact"/>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1.</w:t>
            </w:r>
          </w:p>
        </w:tc>
        <w:tc>
          <w:tcPr>
            <w:tcW w:w="642" w:type="pct"/>
            <w:gridSpan w:val="9"/>
            <w:vAlign w:val="center"/>
          </w:tcPr>
          <w:p w14:paraId="7D7ECD5D" w14:textId="77777777" w:rsidR="004D667A" w:rsidRPr="004709CD" w:rsidRDefault="004D667A" w:rsidP="004D667A">
            <w:pPr>
              <w:widowControl w:val="0"/>
              <w:autoSpaceDE w:val="0"/>
              <w:autoSpaceDN w:val="0"/>
              <w:spacing w:line="178" w:lineRule="exact"/>
              <w:ind w:left="107"/>
              <w:rPr>
                <w:rFonts w:ascii="Times New Roman" w:eastAsia="Times New Roman" w:hAnsi="Times New Roman" w:cs="Times New Roman"/>
                <w:noProof/>
                <w:sz w:val="20"/>
                <w:szCs w:val="20"/>
                <w:lang w:val="sr-Cyrl-RS" w:eastAsia="en-US"/>
              </w:rPr>
            </w:pPr>
            <w:r w:rsidRPr="004709CD">
              <w:rPr>
                <w:rFonts w:ascii="Times New Roman" w:eastAsiaTheme="minorHAnsi" w:hAnsi="Times New Roman" w:cs="Times New Roman"/>
                <w:noProof/>
                <w:sz w:val="20"/>
                <w:szCs w:val="20"/>
                <w:lang w:val="sr-Cyrl-RS" w:eastAsia="en-US"/>
              </w:rPr>
              <w:t>19.PBD320</w:t>
            </w:r>
          </w:p>
        </w:tc>
        <w:tc>
          <w:tcPr>
            <w:tcW w:w="1233" w:type="pct"/>
            <w:gridSpan w:val="6"/>
            <w:vAlign w:val="center"/>
          </w:tcPr>
          <w:p w14:paraId="04995390" w14:textId="77777777" w:rsidR="004D667A" w:rsidRPr="004709CD" w:rsidRDefault="004D667A" w:rsidP="004D667A">
            <w:pPr>
              <w:widowControl w:val="0"/>
              <w:autoSpaceDE w:val="0"/>
              <w:autoSpaceDN w:val="0"/>
              <w:spacing w:line="178" w:lineRule="exact"/>
              <w:ind w:left="106"/>
              <w:rPr>
                <w:rFonts w:ascii="Times New Roman" w:eastAsia="Times New Roman" w:hAnsi="Times New Roman" w:cs="Times New Roman"/>
                <w:noProof/>
                <w:sz w:val="20"/>
                <w:szCs w:val="20"/>
                <w:lang w:val="sr-Cyrl-RS" w:eastAsia="en-US"/>
              </w:rPr>
            </w:pPr>
            <w:r w:rsidRPr="004709CD">
              <w:rPr>
                <w:rFonts w:ascii="Times New Roman" w:eastAsiaTheme="minorHAnsi" w:hAnsi="Times New Roman" w:cs="Times New Roman"/>
                <w:noProof/>
                <w:sz w:val="20"/>
                <w:szCs w:val="20"/>
                <w:lang w:val="sr-Cyrl-RS" w:eastAsia="en-US"/>
              </w:rPr>
              <w:t>Стратегијски менаџмент</w:t>
            </w:r>
          </w:p>
        </w:tc>
        <w:tc>
          <w:tcPr>
            <w:tcW w:w="781" w:type="pct"/>
            <w:gridSpan w:val="9"/>
            <w:vAlign w:val="center"/>
          </w:tcPr>
          <w:p w14:paraId="092768A6" w14:textId="77777777" w:rsidR="004D667A" w:rsidRPr="004709CD" w:rsidRDefault="004D667A" w:rsidP="004D667A">
            <w:pPr>
              <w:widowControl w:val="0"/>
              <w:autoSpaceDE w:val="0"/>
              <w:autoSpaceDN w:val="0"/>
              <w:spacing w:line="178" w:lineRule="exact"/>
              <w:ind w:left="103"/>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На даљину</w:t>
            </w:r>
          </w:p>
        </w:tc>
        <w:tc>
          <w:tcPr>
            <w:tcW w:w="1021" w:type="pct"/>
            <w:gridSpan w:val="9"/>
            <w:vAlign w:val="center"/>
          </w:tcPr>
          <w:p w14:paraId="47E657A9" w14:textId="77777777" w:rsidR="004D667A" w:rsidRPr="004709CD" w:rsidRDefault="004D667A" w:rsidP="004D667A">
            <w:pPr>
              <w:widowControl w:val="0"/>
              <w:autoSpaceDE w:val="0"/>
              <w:autoSpaceDN w:val="0"/>
              <w:spacing w:line="178" w:lineRule="exact"/>
              <w:ind w:left="10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Безбедносни менаџмент</w:t>
            </w:r>
          </w:p>
        </w:tc>
        <w:tc>
          <w:tcPr>
            <w:tcW w:w="996" w:type="pct"/>
            <w:gridSpan w:val="3"/>
            <w:vAlign w:val="center"/>
          </w:tcPr>
          <w:p w14:paraId="6ABDC070" w14:textId="77777777" w:rsidR="004D667A" w:rsidRPr="004709CD" w:rsidRDefault="004D667A" w:rsidP="004D667A">
            <w:pPr>
              <w:widowControl w:val="0"/>
              <w:autoSpaceDE w:val="0"/>
              <w:autoSpaceDN w:val="0"/>
              <w:spacing w:line="178" w:lineRule="exact"/>
              <w:ind w:left="99"/>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ОАС</w:t>
            </w:r>
          </w:p>
        </w:tc>
      </w:tr>
      <w:tr w:rsidR="004709CD" w:rsidRPr="004709CD" w14:paraId="2B79D70F" w14:textId="77777777" w:rsidTr="004E5204">
        <w:trPr>
          <w:gridAfter w:val="2"/>
          <w:wAfter w:w="55" w:type="pct"/>
          <w:trHeight w:val="244"/>
        </w:trPr>
        <w:tc>
          <w:tcPr>
            <w:tcW w:w="271" w:type="pct"/>
            <w:gridSpan w:val="3"/>
            <w:vAlign w:val="center"/>
          </w:tcPr>
          <w:p w14:paraId="05D40B5C" w14:textId="77777777" w:rsidR="004D667A" w:rsidRPr="004709CD" w:rsidRDefault="004D667A" w:rsidP="004D667A">
            <w:pPr>
              <w:widowControl w:val="0"/>
              <w:autoSpaceDE w:val="0"/>
              <w:autoSpaceDN w:val="0"/>
              <w:spacing w:line="178" w:lineRule="exact"/>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2.</w:t>
            </w:r>
          </w:p>
        </w:tc>
        <w:tc>
          <w:tcPr>
            <w:tcW w:w="642" w:type="pct"/>
            <w:gridSpan w:val="9"/>
            <w:vAlign w:val="center"/>
          </w:tcPr>
          <w:p w14:paraId="32C46FAF" w14:textId="77777777" w:rsidR="004D667A" w:rsidRPr="004709CD" w:rsidRDefault="004D667A" w:rsidP="004D667A">
            <w:pPr>
              <w:widowControl w:val="0"/>
              <w:autoSpaceDE w:val="0"/>
              <w:autoSpaceDN w:val="0"/>
              <w:spacing w:line="178" w:lineRule="exact"/>
              <w:ind w:left="107"/>
              <w:rPr>
                <w:rFonts w:ascii="Times New Roman" w:eastAsiaTheme="minorHAnsi" w:hAnsi="Times New Roman" w:cs="Times New Roman"/>
                <w:noProof/>
                <w:sz w:val="20"/>
                <w:szCs w:val="20"/>
                <w:lang w:val="sr-Cyrl-RS" w:eastAsia="en-US"/>
              </w:rPr>
            </w:pPr>
            <w:r w:rsidRPr="004709CD">
              <w:rPr>
                <w:rFonts w:ascii="Times New Roman" w:eastAsiaTheme="minorHAnsi" w:hAnsi="Times New Roman" w:cs="Times New Roman"/>
                <w:noProof/>
                <w:sz w:val="20"/>
                <w:szCs w:val="20"/>
                <w:lang w:val="sr-Cyrl-RS" w:eastAsia="en-US"/>
              </w:rPr>
              <w:t>19.PB305</w:t>
            </w:r>
          </w:p>
        </w:tc>
        <w:tc>
          <w:tcPr>
            <w:tcW w:w="1233" w:type="pct"/>
            <w:gridSpan w:val="6"/>
            <w:vAlign w:val="center"/>
          </w:tcPr>
          <w:p w14:paraId="34FD6D4F" w14:textId="77777777" w:rsidR="004D667A" w:rsidRPr="004709CD" w:rsidRDefault="004D667A" w:rsidP="004D667A">
            <w:pPr>
              <w:widowControl w:val="0"/>
              <w:autoSpaceDE w:val="0"/>
              <w:autoSpaceDN w:val="0"/>
              <w:spacing w:line="178" w:lineRule="exact"/>
              <w:ind w:left="106"/>
              <w:rPr>
                <w:rFonts w:ascii="Times New Roman" w:eastAsiaTheme="minorHAnsi" w:hAnsi="Times New Roman" w:cs="Times New Roman"/>
                <w:noProof/>
                <w:sz w:val="20"/>
                <w:szCs w:val="20"/>
                <w:lang w:val="sr-Cyrl-RS" w:eastAsia="en-US"/>
              </w:rPr>
            </w:pPr>
            <w:r w:rsidRPr="004709CD">
              <w:rPr>
                <w:rFonts w:ascii="Times New Roman" w:eastAsiaTheme="minorHAnsi" w:hAnsi="Times New Roman" w:cs="Times New Roman"/>
                <w:noProof/>
                <w:sz w:val="20"/>
                <w:szCs w:val="20"/>
                <w:lang w:val="sr-Cyrl-RS" w:eastAsia="en-US"/>
              </w:rPr>
              <w:t>Корпоративно управљање</w:t>
            </w:r>
          </w:p>
        </w:tc>
        <w:tc>
          <w:tcPr>
            <w:tcW w:w="781" w:type="pct"/>
            <w:gridSpan w:val="9"/>
            <w:vAlign w:val="center"/>
          </w:tcPr>
          <w:p w14:paraId="79573647" w14:textId="7A2E854C" w:rsidR="004D667A" w:rsidRPr="004709CD" w:rsidRDefault="00EC5461" w:rsidP="004D667A">
            <w:pPr>
              <w:widowControl w:val="0"/>
              <w:autoSpaceDE w:val="0"/>
              <w:autoSpaceDN w:val="0"/>
              <w:spacing w:line="178" w:lineRule="exact"/>
              <w:ind w:left="103"/>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Предавања</w:t>
            </w:r>
            <w:r w:rsidR="004D667A" w:rsidRPr="004709CD">
              <w:rPr>
                <w:rFonts w:ascii="Times New Roman" w:eastAsia="Times New Roman" w:hAnsi="Times New Roman" w:cs="Times New Roman"/>
                <w:noProof/>
                <w:sz w:val="20"/>
                <w:szCs w:val="20"/>
                <w:lang w:val="sr-Cyrl-RS" w:eastAsia="en-US"/>
              </w:rPr>
              <w:t xml:space="preserve"> </w:t>
            </w:r>
          </w:p>
        </w:tc>
        <w:tc>
          <w:tcPr>
            <w:tcW w:w="1021" w:type="pct"/>
            <w:gridSpan w:val="9"/>
            <w:vAlign w:val="center"/>
          </w:tcPr>
          <w:p w14:paraId="21CA460B" w14:textId="77777777" w:rsidR="004D667A" w:rsidRPr="004709CD" w:rsidRDefault="004D667A" w:rsidP="004D667A">
            <w:pPr>
              <w:widowControl w:val="0"/>
              <w:autoSpaceDE w:val="0"/>
              <w:autoSpaceDN w:val="0"/>
              <w:spacing w:line="178" w:lineRule="exact"/>
              <w:ind w:left="101"/>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Корпоративна безбедност</w:t>
            </w:r>
          </w:p>
        </w:tc>
        <w:tc>
          <w:tcPr>
            <w:tcW w:w="996" w:type="pct"/>
            <w:gridSpan w:val="3"/>
            <w:vAlign w:val="center"/>
          </w:tcPr>
          <w:p w14:paraId="67EDDE66" w14:textId="77777777" w:rsidR="004D667A" w:rsidRPr="004709CD" w:rsidRDefault="004D667A" w:rsidP="004D667A">
            <w:pPr>
              <w:widowControl w:val="0"/>
              <w:autoSpaceDE w:val="0"/>
              <w:autoSpaceDN w:val="0"/>
              <w:spacing w:line="178" w:lineRule="exact"/>
              <w:ind w:left="99"/>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МАС</w:t>
            </w:r>
          </w:p>
        </w:tc>
      </w:tr>
      <w:tr w:rsidR="004709CD" w:rsidRPr="004709CD" w14:paraId="279B8703" w14:textId="77777777" w:rsidTr="004E5204">
        <w:trPr>
          <w:gridAfter w:val="2"/>
          <w:wAfter w:w="55" w:type="pct"/>
          <w:trHeight w:val="244"/>
        </w:trPr>
        <w:tc>
          <w:tcPr>
            <w:tcW w:w="4945" w:type="pct"/>
            <w:gridSpan w:val="39"/>
          </w:tcPr>
          <w:p w14:paraId="7C3C126B" w14:textId="77777777" w:rsidR="004D667A" w:rsidRPr="004709CD" w:rsidRDefault="004D667A" w:rsidP="004D667A">
            <w:pPr>
              <w:widowControl w:val="0"/>
              <w:autoSpaceDE w:val="0"/>
              <w:autoSpaceDN w:val="0"/>
              <w:spacing w:line="181" w:lineRule="exact"/>
              <w:ind w:left="107"/>
              <w:rPr>
                <w:rFonts w:ascii="Times New Roman" w:eastAsia="Times New Roman" w:hAnsi="Times New Roman" w:cs="Times New Roman"/>
                <w:b/>
                <w:noProof/>
                <w:sz w:val="20"/>
                <w:szCs w:val="20"/>
                <w:lang w:val="sr-Cyrl-RS" w:eastAsia="en-US"/>
              </w:rPr>
            </w:pPr>
            <w:r w:rsidRPr="004709CD">
              <w:rPr>
                <w:rFonts w:ascii="Times New Roman" w:eastAsia="Times New Roman" w:hAnsi="Times New Roman" w:cs="Times New Roman"/>
                <w:b/>
                <w:noProof/>
                <w:sz w:val="20"/>
                <w:szCs w:val="20"/>
                <w:lang w:val="sr-Cyrl-RS" w:eastAsia="en-US"/>
              </w:rPr>
              <w:t>Репрезентативне</w:t>
            </w:r>
            <w:r w:rsidRPr="004709CD">
              <w:rPr>
                <w:rFonts w:ascii="Times New Roman" w:eastAsia="Times New Roman" w:hAnsi="Times New Roman" w:cs="Times New Roman"/>
                <w:b/>
                <w:noProof/>
                <w:spacing w:val="-2"/>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референце</w:t>
            </w:r>
            <w:r w:rsidRPr="004709CD">
              <w:rPr>
                <w:rFonts w:ascii="Times New Roman" w:eastAsia="Times New Roman" w:hAnsi="Times New Roman" w:cs="Times New Roman"/>
                <w:b/>
                <w:noProof/>
                <w:spacing w:val="-4"/>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(минимално</w:t>
            </w:r>
            <w:r w:rsidRPr="004709CD">
              <w:rPr>
                <w:rFonts w:ascii="Times New Roman" w:eastAsia="Times New Roman" w:hAnsi="Times New Roman" w:cs="Times New Roman"/>
                <w:b/>
                <w:noProof/>
                <w:spacing w:val="-4"/>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5</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не</w:t>
            </w:r>
            <w:r w:rsidRPr="004709CD">
              <w:rPr>
                <w:rFonts w:ascii="Times New Roman" w:eastAsia="Times New Roman" w:hAnsi="Times New Roman" w:cs="Times New Roman"/>
                <w:b/>
                <w:noProof/>
                <w:spacing w:val="-2"/>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више</w:t>
            </w:r>
            <w:r w:rsidRPr="004709CD">
              <w:rPr>
                <w:rFonts w:ascii="Times New Roman" w:eastAsia="Times New Roman" w:hAnsi="Times New Roman" w:cs="Times New Roman"/>
                <w:b/>
                <w:noProof/>
                <w:spacing w:val="-4"/>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од</w:t>
            </w:r>
            <w:r w:rsidRPr="004709CD">
              <w:rPr>
                <w:rFonts w:ascii="Times New Roman" w:eastAsia="Times New Roman" w:hAnsi="Times New Roman" w:cs="Times New Roman"/>
                <w:b/>
                <w:noProof/>
                <w:spacing w:val="-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10)</w:t>
            </w:r>
          </w:p>
        </w:tc>
      </w:tr>
      <w:tr w:rsidR="004709CD" w:rsidRPr="004709CD" w14:paraId="0D55561C" w14:textId="77777777" w:rsidTr="004E5204">
        <w:trPr>
          <w:gridAfter w:val="2"/>
          <w:wAfter w:w="55" w:type="pct"/>
          <w:trHeight w:val="429"/>
        </w:trPr>
        <w:tc>
          <w:tcPr>
            <w:tcW w:w="205" w:type="pct"/>
            <w:gridSpan w:val="2"/>
          </w:tcPr>
          <w:p w14:paraId="1497468C" w14:textId="77777777" w:rsidR="004D667A" w:rsidRPr="004709CD" w:rsidRDefault="004D667A" w:rsidP="004D667A">
            <w:pPr>
              <w:widowControl w:val="0"/>
              <w:autoSpaceDE w:val="0"/>
              <w:autoSpaceDN w:val="0"/>
              <w:spacing w:before="88"/>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1.</w:t>
            </w:r>
          </w:p>
        </w:tc>
        <w:tc>
          <w:tcPr>
            <w:tcW w:w="4740" w:type="pct"/>
            <w:gridSpan w:val="37"/>
          </w:tcPr>
          <w:p w14:paraId="0A7A3524" w14:textId="01082CED" w:rsidR="004D667A" w:rsidRPr="004709CD" w:rsidRDefault="004D667A" w:rsidP="004D667A">
            <w:pPr>
              <w:widowControl w:val="0"/>
              <w:autoSpaceDE w:val="0"/>
              <w:autoSpaceDN w:val="0"/>
              <w:ind w:left="107" w:right="27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Ješić, J., Pejanović, R., Fostering rural tourism development – quadruple helix model approach, Thematic proceedings from 4</w:t>
            </w:r>
            <w:r w:rsidRPr="004709CD">
              <w:rPr>
                <w:rFonts w:ascii="Times New Roman" w:eastAsia="Times New Roman" w:hAnsi="Times New Roman" w:cs="Times New Roman"/>
                <w:noProof/>
                <w:sz w:val="20"/>
                <w:szCs w:val="20"/>
                <w:vertAlign w:val="superscript"/>
                <w:lang w:val="sr-Cyrl-RS" w:eastAsia="en-US"/>
              </w:rPr>
              <w:t>th</w:t>
            </w:r>
            <w:r w:rsidRPr="004709CD">
              <w:rPr>
                <w:rFonts w:ascii="Times New Roman" w:eastAsia="Times New Roman" w:hAnsi="Times New Roman" w:cs="Times New Roman"/>
                <w:noProof/>
                <w:sz w:val="20"/>
                <w:szCs w:val="20"/>
                <w:lang w:val="sr-Cyrl-RS" w:eastAsia="en-US"/>
              </w:rPr>
              <w:t xml:space="preserve"> International Scientific</w:t>
            </w:r>
            <w:r w:rsidRPr="004709CD">
              <w:rPr>
                <w:rFonts w:ascii="Times New Roman" w:eastAsia="Times New Roman" w:hAnsi="Times New Roman" w:cs="Times New Roman"/>
                <w:noProof/>
                <w:spacing w:val="-37"/>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Meeting, Faculty</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of</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Hotel</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Management</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and</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Tourism, University</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of</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Kragujevac,</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Vrnjačka</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Banja,</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str.</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118</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135,</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2019.</w:t>
            </w:r>
            <w:r w:rsidR="004E5204">
              <w:rPr>
                <w:rFonts w:ascii="Times New Roman" w:eastAsia="Times New Roman" w:hAnsi="Times New Roman" w:cs="Times New Roman"/>
                <w:noProof/>
                <w:sz w:val="20"/>
                <w:szCs w:val="20"/>
                <w:lang w:val="sr-Cyrl-RS" w:eastAsia="en-US"/>
              </w:rPr>
              <w:t xml:space="preserve"> </w:t>
            </w:r>
            <w:r w:rsidR="004E5204" w:rsidRPr="004E5204">
              <w:rPr>
                <w:rFonts w:ascii="Times New Roman" w:eastAsia="Times New Roman" w:hAnsi="Times New Roman" w:cs="Times New Roman"/>
                <w:noProof/>
                <w:sz w:val="20"/>
                <w:szCs w:val="20"/>
                <w:lang w:val="sr-Cyrl-RS" w:eastAsia="en-US"/>
              </w:rPr>
              <w:t>(</w:t>
            </w:r>
            <w:r w:rsidR="004E5204" w:rsidRPr="004E5204">
              <w:rPr>
                <w:rFonts w:ascii="Times New Roman" w:eastAsia="Times New Roman" w:hAnsi="Times New Roman" w:cs="Times New Roman"/>
                <w:b/>
                <w:bCs/>
                <w:noProof/>
                <w:sz w:val="20"/>
                <w:szCs w:val="20"/>
                <w:lang w:val="sr-Latn-RS" w:eastAsia="en-US"/>
              </w:rPr>
              <w:t>M14</w:t>
            </w:r>
            <w:r w:rsidR="004E5204" w:rsidRPr="004E5204">
              <w:rPr>
                <w:rFonts w:ascii="Times New Roman" w:eastAsia="Times New Roman" w:hAnsi="Times New Roman" w:cs="Times New Roman"/>
                <w:b/>
                <w:bCs/>
                <w:noProof/>
                <w:sz w:val="20"/>
                <w:szCs w:val="20"/>
                <w:lang w:val="sr-Cyrl-RS" w:eastAsia="en-US"/>
              </w:rPr>
              <w:t>)</w:t>
            </w:r>
          </w:p>
        </w:tc>
      </w:tr>
      <w:tr w:rsidR="004709CD" w:rsidRPr="004709CD" w14:paraId="71E3DAA7" w14:textId="77777777" w:rsidTr="004E5204">
        <w:trPr>
          <w:gridAfter w:val="2"/>
          <w:wAfter w:w="55" w:type="pct"/>
          <w:trHeight w:val="611"/>
        </w:trPr>
        <w:tc>
          <w:tcPr>
            <w:tcW w:w="205" w:type="pct"/>
            <w:gridSpan w:val="2"/>
          </w:tcPr>
          <w:p w14:paraId="1DD53436" w14:textId="77777777" w:rsidR="004D667A" w:rsidRPr="004709CD" w:rsidRDefault="004D667A" w:rsidP="004D667A">
            <w:pPr>
              <w:widowControl w:val="0"/>
              <w:autoSpaceDE w:val="0"/>
              <w:autoSpaceDN w:val="0"/>
              <w:spacing w:before="4"/>
              <w:rPr>
                <w:rFonts w:ascii="Times New Roman" w:eastAsia="Times New Roman" w:hAnsi="Times New Roman" w:cs="Times New Roman"/>
                <w:noProof/>
                <w:sz w:val="20"/>
                <w:szCs w:val="20"/>
                <w:lang w:val="sr-Cyrl-RS" w:eastAsia="en-US"/>
              </w:rPr>
            </w:pPr>
          </w:p>
          <w:p w14:paraId="1740AC66" w14:textId="77777777" w:rsidR="004D667A" w:rsidRPr="004709CD" w:rsidRDefault="004D667A" w:rsidP="004D667A">
            <w:pPr>
              <w:widowControl w:val="0"/>
              <w:autoSpaceDE w:val="0"/>
              <w:autoSpaceDN w:val="0"/>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2.</w:t>
            </w:r>
          </w:p>
        </w:tc>
        <w:tc>
          <w:tcPr>
            <w:tcW w:w="4740" w:type="pct"/>
            <w:gridSpan w:val="37"/>
          </w:tcPr>
          <w:p w14:paraId="2722820C" w14:textId="50612B6D" w:rsidR="004D667A" w:rsidRPr="004E5204" w:rsidRDefault="004D667A" w:rsidP="004D667A">
            <w:pPr>
              <w:widowControl w:val="0"/>
              <w:autoSpaceDE w:val="0"/>
              <w:autoSpaceDN w:val="0"/>
              <w:ind w:left="107" w:right="447"/>
              <w:rPr>
                <w:rFonts w:ascii="Times New Roman" w:eastAsia="Times New Roman" w:hAnsi="Times New Roman" w:cs="Times New Roman"/>
                <w:noProof/>
                <w:sz w:val="20"/>
                <w:szCs w:val="20"/>
                <w:lang w:val="sr-Cyrl-RS" w:eastAsia="en-US"/>
              </w:rPr>
            </w:pPr>
            <w:r w:rsidRPr="004E5204">
              <w:rPr>
                <w:rFonts w:ascii="Times New Roman" w:eastAsia="Times New Roman" w:hAnsi="Times New Roman" w:cs="Times New Roman"/>
                <w:noProof/>
                <w:sz w:val="20"/>
                <w:szCs w:val="20"/>
                <w:lang w:val="sr-Cyrl-RS" w:eastAsia="en-US"/>
              </w:rPr>
              <w:t xml:space="preserve">Пенезић Н., Анђелић Г., Јешић Ј., Андрејевић Панић А., Вукадиновић С., ,,Макроекономски амбијент за развој </w:t>
            </w:r>
            <w:r w:rsidRPr="004E5204">
              <w:rPr>
                <w:rFonts w:ascii="Times New Roman" w:eastAsia="Times New Roman" w:hAnsi="Times New Roman" w:cs="Times New Roman"/>
                <w:i/>
                <w:noProof/>
                <w:sz w:val="20"/>
                <w:szCs w:val="20"/>
                <w:lang w:val="sr-Cyrl-RS" w:eastAsia="en-US"/>
              </w:rPr>
              <w:t xml:space="preserve">Quadruple Helix </w:t>
            </w:r>
            <w:r w:rsidRPr="004E5204">
              <w:rPr>
                <w:rFonts w:ascii="Times New Roman" w:eastAsia="Times New Roman" w:hAnsi="Times New Roman" w:cs="Times New Roman"/>
                <w:noProof/>
                <w:sz w:val="20"/>
                <w:szCs w:val="20"/>
                <w:lang w:val="sr-Cyrl-RS" w:eastAsia="en-US"/>
              </w:rPr>
              <w:t>модела</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регионалне конкурентности АП Војводине,, Часопис за пословну економију, предузетништво и финансије, Факултет пословне економије,</w:t>
            </w:r>
            <w:r w:rsidRPr="004E5204">
              <w:rPr>
                <w:rFonts w:ascii="Times New Roman" w:eastAsia="Times New Roman" w:hAnsi="Times New Roman" w:cs="Times New Roman"/>
                <w:noProof/>
                <w:spacing w:val="-37"/>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Универзитет</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Едуконс,</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Сремска</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Kаменица,</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вол. XVII,</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2015,</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стр.45-62.</w:t>
            </w:r>
            <w:r w:rsidRPr="004E5204">
              <w:rPr>
                <w:rFonts w:ascii="Times New Roman" w:eastAsia="Times New Roman" w:hAnsi="Times New Roman" w:cs="Times New Roman"/>
                <w:noProof/>
                <w:spacing w:val="36"/>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ИСБН</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1820-6859, УДК:</w:t>
            </w:r>
            <w:r w:rsidRPr="004E5204">
              <w:rPr>
                <w:rFonts w:ascii="Times New Roman" w:eastAsia="Times New Roman" w:hAnsi="Times New Roman" w:cs="Times New Roman"/>
                <w:noProof/>
                <w:spacing w:val="-5"/>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3:33+336 (330.341(497.113))</w:t>
            </w:r>
            <w:r w:rsidR="004E5204" w:rsidRPr="004E5204">
              <w:rPr>
                <w:rFonts w:ascii="Times New Roman" w:eastAsia="Times New Roman" w:hAnsi="Times New Roman" w:cs="Times New Roman"/>
                <w:noProof/>
                <w:sz w:val="20"/>
                <w:szCs w:val="20"/>
                <w:lang w:val="sr-Cyrl-RS" w:eastAsia="en-US"/>
              </w:rPr>
              <w:t xml:space="preserve"> </w:t>
            </w:r>
            <w:r w:rsidR="004E5204" w:rsidRPr="004E5204">
              <w:rPr>
                <w:rFonts w:ascii="Times New Roman" w:eastAsia="Times New Roman" w:hAnsi="Times New Roman" w:cs="Times New Roman"/>
                <w:noProof/>
                <w:sz w:val="20"/>
                <w:szCs w:val="20"/>
                <w:lang w:val="sr-Cyrl-RS" w:eastAsia="en-US"/>
              </w:rPr>
              <w:t>(</w:t>
            </w:r>
            <w:r w:rsidR="004E5204" w:rsidRPr="004E5204">
              <w:rPr>
                <w:rFonts w:ascii="Times New Roman" w:eastAsia="Times New Roman" w:hAnsi="Times New Roman" w:cs="Times New Roman"/>
                <w:b/>
                <w:bCs/>
                <w:noProof/>
                <w:sz w:val="20"/>
                <w:szCs w:val="20"/>
                <w:lang w:val="sr-Latn-RS" w:eastAsia="en-US"/>
              </w:rPr>
              <w:t>M51</w:t>
            </w:r>
            <w:r w:rsidR="004E5204" w:rsidRPr="004E5204">
              <w:rPr>
                <w:rFonts w:ascii="Times New Roman" w:eastAsia="Times New Roman" w:hAnsi="Times New Roman" w:cs="Times New Roman"/>
                <w:b/>
                <w:bCs/>
                <w:noProof/>
                <w:sz w:val="20"/>
                <w:szCs w:val="20"/>
                <w:lang w:val="sr-Cyrl-RS" w:eastAsia="en-US"/>
              </w:rPr>
              <w:t>)</w:t>
            </w:r>
          </w:p>
        </w:tc>
      </w:tr>
      <w:tr w:rsidR="004709CD" w:rsidRPr="004709CD" w14:paraId="0E12A125" w14:textId="77777777" w:rsidTr="004E5204">
        <w:trPr>
          <w:gridAfter w:val="2"/>
          <w:wAfter w:w="55" w:type="pct"/>
          <w:trHeight w:val="611"/>
        </w:trPr>
        <w:tc>
          <w:tcPr>
            <w:tcW w:w="205" w:type="pct"/>
            <w:gridSpan w:val="2"/>
          </w:tcPr>
          <w:p w14:paraId="4D481FC5" w14:textId="77777777" w:rsidR="004D667A" w:rsidRPr="004709CD" w:rsidRDefault="004D667A" w:rsidP="004D667A">
            <w:pPr>
              <w:widowControl w:val="0"/>
              <w:autoSpaceDE w:val="0"/>
              <w:autoSpaceDN w:val="0"/>
              <w:spacing w:before="6"/>
              <w:rPr>
                <w:rFonts w:ascii="Times New Roman" w:eastAsia="Times New Roman" w:hAnsi="Times New Roman" w:cs="Times New Roman"/>
                <w:noProof/>
                <w:sz w:val="20"/>
                <w:szCs w:val="20"/>
                <w:lang w:val="sr-Cyrl-RS" w:eastAsia="en-US"/>
              </w:rPr>
            </w:pPr>
          </w:p>
          <w:p w14:paraId="62F7A002" w14:textId="77777777" w:rsidR="004D667A" w:rsidRPr="004709CD" w:rsidRDefault="004D667A" w:rsidP="004D667A">
            <w:pPr>
              <w:widowControl w:val="0"/>
              <w:autoSpaceDE w:val="0"/>
              <w:autoSpaceDN w:val="0"/>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3.</w:t>
            </w:r>
          </w:p>
        </w:tc>
        <w:tc>
          <w:tcPr>
            <w:tcW w:w="4740" w:type="pct"/>
            <w:gridSpan w:val="37"/>
          </w:tcPr>
          <w:p w14:paraId="47F49C07" w14:textId="343B63D9" w:rsidR="004D667A" w:rsidRPr="004E5204" w:rsidRDefault="004D667A" w:rsidP="004E5204">
            <w:pPr>
              <w:widowControl w:val="0"/>
              <w:autoSpaceDE w:val="0"/>
              <w:autoSpaceDN w:val="0"/>
              <w:ind w:left="107"/>
              <w:rPr>
                <w:rFonts w:ascii="Times New Roman" w:eastAsia="Times New Roman" w:hAnsi="Times New Roman" w:cs="Times New Roman"/>
                <w:noProof/>
                <w:sz w:val="20"/>
                <w:szCs w:val="20"/>
                <w:lang w:val="sr-Cyrl-RS" w:eastAsia="en-US"/>
              </w:rPr>
            </w:pPr>
            <w:r w:rsidRPr="004E5204">
              <w:rPr>
                <w:rFonts w:ascii="Times New Roman" w:eastAsia="Times New Roman" w:hAnsi="Times New Roman" w:cs="Times New Roman"/>
                <w:noProof/>
                <w:sz w:val="20"/>
                <w:szCs w:val="20"/>
                <w:lang w:val="sr-Cyrl-RS" w:eastAsia="en-US"/>
              </w:rPr>
              <w:t xml:space="preserve">Јешић, Ј., Пенезић, Н., Маленковић, Н., Улога </w:t>
            </w:r>
            <w:r w:rsidRPr="004E5204">
              <w:rPr>
                <w:rFonts w:ascii="Times New Roman" w:eastAsia="Times New Roman" w:hAnsi="Times New Roman" w:cs="Times New Roman"/>
                <w:i/>
                <w:noProof/>
                <w:sz w:val="20"/>
                <w:szCs w:val="20"/>
                <w:lang w:val="sr-Cyrl-RS" w:eastAsia="en-US"/>
              </w:rPr>
              <w:t xml:space="preserve">Triple-helix </w:t>
            </w:r>
            <w:r w:rsidRPr="004E5204">
              <w:rPr>
                <w:rFonts w:ascii="Times New Roman" w:eastAsia="Times New Roman" w:hAnsi="Times New Roman" w:cs="Times New Roman"/>
                <w:noProof/>
                <w:sz w:val="20"/>
                <w:szCs w:val="20"/>
                <w:lang w:val="sr-Cyrl-RS" w:eastAsia="en-US"/>
              </w:rPr>
              <w:t>модела у развоју регионалног иновациног система, Пословна економија, Часопис за</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пословну</w:t>
            </w:r>
            <w:r w:rsidRPr="004E5204">
              <w:rPr>
                <w:rFonts w:ascii="Times New Roman" w:eastAsia="Times New Roman" w:hAnsi="Times New Roman" w:cs="Times New Roman"/>
                <w:noProof/>
                <w:spacing w:val="-6"/>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економију,</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предузетништво</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и</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финансије,</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Универзитет</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Едуконс,</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Факултет</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пословне</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економије,</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Сремска</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Kаменица,</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год.</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VIII,</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бр.</w:t>
            </w:r>
            <w:r w:rsidR="004E5204" w:rsidRPr="004E5204">
              <w:rPr>
                <w:rFonts w:ascii="Times New Roman" w:eastAsia="Times New Roman" w:hAnsi="Times New Roman" w:cs="Times New Roman"/>
                <w:noProof/>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2/2014,</w:t>
            </w:r>
            <w:r w:rsidRPr="004E5204">
              <w:rPr>
                <w:rFonts w:ascii="Times New Roman" w:eastAsia="Times New Roman" w:hAnsi="Times New Roman" w:cs="Times New Roman"/>
                <w:noProof/>
                <w:spacing w:val="-5"/>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вол.</w:t>
            </w:r>
            <w:r w:rsidRPr="004E5204">
              <w:rPr>
                <w:rFonts w:ascii="Times New Roman" w:eastAsia="Times New Roman" w:hAnsi="Times New Roman" w:cs="Times New Roman"/>
                <w:noProof/>
                <w:spacing w:val="-5"/>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15,</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стр.</w:t>
            </w:r>
            <w:r w:rsidRPr="004E5204">
              <w:rPr>
                <w:rFonts w:ascii="Times New Roman" w:eastAsia="Times New Roman" w:hAnsi="Times New Roman" w:cs="Times New Roman"/>
                <w:noProof/>
                <w:spacing w:val="-5"/>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127-142.</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(ИССН:</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1820-6859)</w:t>
            </w:r>
            <w:r w:rsidR="004E5204" w:rsidRPr="004E5204">
              <w:rPr>
                <w:rFonts w:ascii="Times New Roman" w:eastAsia="Times New Roman" w:hAnsi="Times New Roman" w:cs="Times New Roman"/>
                <w:noProof/>
                <w:sz w:val="20"/>
                <w:szCs w:val="20"/>
                <w:lang w:val="sr-Cyrl-RS" w:eastAsia="en-US"/>
              </w:rPr>
              <w:t xml:space="preserve"> </w:t>
            </w:r>
            <w:r w:rsidR="004E5204" w:rsidRPr="004E5204">
              <w:rPr>
                <w:rFonts w:ascii="Times New Roman" w:hAnsi="Times New Roman" w:cs="Times New Roman"/>
                <w:noProof/>
                <w:sz w:val="20"/>
                <w:szCs w:val="20"/>
                <w:lang w:val="sr-Cyrl-RS"/>
              </w:rPr>
              <w:t>(</w:t>
            </w:r>
            <w:r w:rsidR="004E5204" w:rsidRPr="004E5204">
              <w:rPr>
                <w:rFonts w:ascii="Times New Roman" w:hAnsi="Times New Roman" w:cs="Times New Roman"/>
                <w:b/>
                <w:bCs/>
                <w:noProof/>
                <w:sz w:val="20"/>
                <w:szCs w:val="20"/>
                <w:lang w:val="sr-Latn-RS"/>
              </w:rPr>
              <w:t>M51</w:t>
            </w:r>
            <w:r w:rsidR="004E5204" w:rsidRPr="004E5204">
              <w:rPr>
                <w:rFonts w:ascii="Times New Roman" w:hAnsi="Times New Roman" w:cs="Times New Roman"/>
                <w:b/>
                <w:bCs/>
                <w:noProof/>
                <w:sz w:val="20"/>
                <w:szCs w:val="20"/>
                <w:lang w:val="sr-Cyrl-RS"/>
              </w:rPr>
              <w:t>)</w:t>
            </w:r>
          </w:p>
        </w:tc>
      </w:tr>
      <w:tr w:rsidR="004709CD" w:rsidRPr="004709CD" w14:paraId="67665F9B" w14:textId="77777777" w:rsidTr="004E5204">
        <w:trPr>
          <w:gridAfter w:val="2"/>
          <w:wAfter w:w="55" w:type="pct"/>
          <w:trHeight w:val="426"/>
        </w:trPr>
        <w:tc>
          <w:tcPr>
            <w:tcW w:w="205" w:type="pct"/>
            <w:gridSpan w:val="2"/>
          </w:tcPr>
          <w:p w14:paraId="7BBCD1CB" w14:textId="77777777" w:rsidR="004D667A" w:rsidRPr="004709CD" w:rsidRDefault="004D667A" w:rsidP="004D667A">
            <w:pPr>
              <w:widowControl w:val="0"/>
              <w:autoSpaceDE w:val="0"/>
              <w:autoSpaceDN w:val="0"/>
              <w:spacing w:before="85"/>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4.</w:t>
            </w:r>
          </w:p>
        </w:tc>
        <w:tc>
          <w:tcPr>
            <w:tcW w:w="4740" w:type="pct"/>
            <w:gridSpan w:val="37"/>
          </w:tcPr>
          <w:p w14:paraId="15C95248" w14:textId="4EC5A0FE" w:rsidR="004D667A" w:rsidRPr="004E5204" w:rsidRDefault="004D667A" w:rsidP="004D667A">
            <w:pPr>
              <w:widowControl w:val="0"/>
              <w:autoSpaceDE w:val="0"/>
              <w:autoSpaceDN w:val="0"/>
              <w:spacing w:before="23"/>
              <w:ind w:left="107" w:right="277"/>
              <w:rPr>
                <w:rFonts w:ascii="Times New Roman" w:eastAsia="Times New Roman" w:hAnsi="Times New Roman" w:cs="Times New Roman"/>
                <w:noProof/>
                <w:sz w:val="20"/>
                <w:szCs w:val="20"/>
                <w:lang w:val="sr-Cyrl-RS" w:eastAsia="en-US"/>
              </w:rPr>
            </w:pPr>
            <w:r w:rsidRPr="004E5204">
              <w:rPr>
                <w:rFonts w:ascii="Times New Roman" w:eastAsia="Times New Roman" w:hAnsi="Times New Roman" w:cs="Times New Roman"/>
                <w:noProof/>
                <w:sz w:val="20"/>
                <w:szCs w:val="20"/>
                <w:lang w:val="sr-Cyrl-RS" w:eastAsia="en-US"/>
              </w:rPr>
              <w:t>Đuran,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J.,</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Golušin,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M.,</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Munitlak</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Ivanović,</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Jovanović,</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L.,</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Andrejević,</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 xml:space="preserve">A.: </w:t>
            </w:r>
            <w:r w:rsidRPr="004E5204">
              <w:rPr>
                <w:rFonts w:ascii="Times New Roman" w:eastAsia="Times New Roman" w:hAnsi="Times New Roman" w:cs="Times New Roman"/>
                <w:i/>
                <w:noProof/>
                <w:sz w:val="20"/>
                <w:szCs w:val="20"/>
                <w:lang w:val="sr-Cyrl-RS" w:eastAsia="en-US"/>
              </w:rPr>
              <w:t>Renewable</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energy</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economic</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development</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in</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the</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EU</w:t>
            </w:r>
            <w:r w:rsidRPr="004E5204">
              <w:rPr>
                <w:rFonts w:ascii="Times New Roman" w:eastAsia="Times New Roman" w:hAnsi="Times New Roman" w:cs="Times New Roman"/>
                <w:noProof/>
                <w:sz w:val="20"/>
                <w:szCs w:val="20"/>
                <w:lang w:val="sr-Cyrl-RS" w:eastAsia="en-US"/>
              </w:rPr>
              <w:t>, Problemy</w:t>
            </w:r>
            <w:r w:rsidRPr="004E5204">
              <w:rPr>
                <w:rFonts w:ascii="Times New Roman" w:eastAsia="Times New Roman" w:hAnsi="Times New Roman" w:cs="Times New Roman"/>
                <w:noProof/>
                <w:spacing w:val="-37"/>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Ekorozwoju/Problems</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of</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Sustainable</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Development,</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vol.</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8,</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no.</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2013,</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str.</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105-114.</w:t>
            </w:r>
            <w:r w:rsidR="004E5204" w:rsidRPr="004E5204">
              <w:rPr>
                <w:rFonts w:ascii="Times New Roman" w:eastAsia="Times New Roman" w:hAnsi="Times New Roman" w:cs="Times New Roman"/>
                <w:noProof/>
                <w:sz w:val="20"/>
                <w:szCs w:val="20"/>
                <w:lang w:val="sr-Cyrl-RS" w:eastAsia="en-US"/>
              </w:rPr>
              <w:t xml:space="preserve"> </w:t>
            </w:r>
            <w:r w:rsidR="004E5204" w:rsidRPr="004E5204">
              <w:rPr>
                <w:rFonts w:ascii="Times New Roman" w:hAnsi="Times New Roman" w:cs="Times New Roman"/>
                <w:noProof/>
                <w:sz w:val="20"/>
                <w:szCs w:val="20"/>
                <w:lang w:val="sr-Cyrl-RS"/>
              </w:rPr>
              <w:t>(</w:t>
            </w:r>
            <w:r w:rsidR="004E5204" w:rsidRPr="004E5204">
              <w:rPr>
                <w:rFonts w:ascii="Times New Roman" w:hAnsi="Times New Roman" w:cs="Times New Roman"/>
                <w:b/>
                <w:bCs/>
                <w:noProof/>
                <w:sz w:val="20"/>
                <w:szCs w:val="20"/>
                <w:lang w:val="sr-Latn-RS"/>
              </w:rPr>
              <w:t>M23</w:t>
            </w:r>
            <w:r w:rsidR="004E5204" w:rsidRPr="004E5204">
              <w:rPr>
                <w:rFonts w:ascii="Times New Roman" w:hAnsi="Times New Roman" w:cs="Times New Roman"/>
                <w:b/>
                <w:bCs/>
                <w:noProof/>
                <w:sz w:val="20"/>
                <w:szCs w:val="20"/>
                <w:lang w:val="sr-Cyrl-RS"/>
              </w:rPr>
              <w:t>)</w:t>
            </w:r>
          </w:p>
        </w:tc>
      </w:tr>
      <w:tr w:rsidR="004709CD" w:rsidRPr="004709CD" w14:paraId="050D72A7" w14:textId="77777777" w:rsidTr="004E5204">
        <w:trPr>
          <w:gridAfter w:val="2"/>
          <w:wAfter w:w="55" w:type="pct"/>
          <w:trHeight w:val="426"/>
        </w:trPr>
        <w:tc>
          <w:tcPr>
            <w:tcW w:w="205" w:type="pct"/>
            <w:gridSpan w:val="2"/>
          </w:tcPr>
          <w:p w14:paraId="5D6EBA23" w14:textId="77777777" w:rsidR="004D667A" w:rsidRPr="004709CD" w:rsidRDefault="004D667A" w:rsidP="004D667A">
            <w:pPr>
              <w:widowControl w:val="0"/>
              <w:autoSpaceDE w:val="0"/>
              <w:autoSpaceDN w:val="0"/>
              <w:spacing w:before="85"/>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5.</w:t>
            </w:r>
          </w:p>
        </w:tc>
        <w:tc>
          <w:tcPr>
            <w:tcW w:w="4740" w:type="pct"/>
            <w:gridSpan w:val="37"/>
          </w:tcPr>
          <w:p w14:paraId="7BE7C214" w14:textId="3752DD6E" w:rsidR="004D667A" w:rsidRPr="004E5204" w:rsidRDefault="004D667A" w:rsidP="004D667A">
            <w:pPr>
              <w:widowControl w:val="0"/>
              <w:autoSpaceDE w:val="0"/>
              <w:autoSpaceDN w:val="0"/>
              <w:ind w:left="107" w:right="452"/>
              <w:rPr>
                <w:rFonts w:ascii="Times New Roman" w:eastAsia="Times New Roman" w:hAnsi="Times New Roman" w:cs="Times New Roman"/>
                <w:noProof/>
                <w:sz w:val="20"/>
                <w:szCs w:val="20"/>
                <w:lang w:val="sr-Cyrl-RS" w:eastAsia="en-US"/>
              </w:rPr>
            </w:pPr>
            <w:r w:rsidRPr="004E5204">
              <w:rPr>
                <w:rFonts w:ascii="Times New Roman" w:eastAsia="Times New Roman" w:hAnsi="Times New Roman" w:cs="Times New Roman"/>
                <w:noProof/>
                <w:sz w:val="20"/>
                <w:szCs w:val="20"/>
                <w:lang w:val="sr-Cyrl-RS" w:eastAsia="en-US"/>
              </w:rPr>
              <w:t xml:space="preserve">Golušin, M., Munitlak -Ivanović. O., Filipović, S., Andrejević Panić, A., Đuran, J., </w:t>
            </w:r>
            <w:r w:rsidRPr="004E5204">
              <w:rPr>
                <w:rFonts w:ascii="Times New Roman" w:eastAsia="Times New Roman" w:hAnsi="Times New Roman" w:cs="Times New Roman"/>
                <w:i/>
                <w:noProof/>
                <w:sz w:val="20"/>
                <w:szCs w:val="20"/>
                <w:lang w:val="sr-Cyrl-RS" w:eastAsia="en-US"/>
              </w:rPr>
              <w:t>Environmental taxation in the EU - analysis, challenges and the</w:t>
            </w:r>
            <w:r w:rsidRPr="004E5204">
              <w:rPr>
                <w:rFonts w:ascii="Times New Roman" w:eastAsia="Times New Roman" w:hAnsi="Times New Roman" w:cs="Times New Roman"/>
                <w:i/>
                <w:noProof/>
                <w:spacing w:val="-37"/>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future</w:t>
            </w:r>
            <w:r w:rsidRPr="004E5204">
              <w:rPr>
                <w:rFonts w:ascii="Times New Roman" w:eastAsia="Times New Roman" w:hAnsi="Times New Roman" w:cs="Times New Roman"/>
                <w:noProof/>
                <w:sz w:val="20"/>
                <w:szCs w:val="20"/>
                <w:lang w:val="sr-Cyrl-RS" w:eastAsia="en-US"/>
              </w:rPr>
              <w:t>, Journal</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Of</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Renewable And Sustainable</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Energy,</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American Institute</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of</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Physics, 2013.</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ISSN:</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1941-7012</w:t>
            </w:r>
            <w:r w:rsidR="004E5204" w:rsidRPr="004E5204">
              <w:rPr>
                <w:rFonts w:ascii="Times New Roman" w:eastAsia="Times New Roman" w:hAnsi="Times New Roman" w:cs="Times New Roman"/>
                <w:noProof/>
                <w:sz w:val="20"/>
                <w:szCs w:val="20"/>
                <w:lang w:val="sr-Cyrl-RS" w:eastAsia="en-US"/>
              </w:rPr>
              <w:t xml:space="preserve"> </w:t>
            </w:r>
            <w:r w:rsidR="004E5204" w:rsidRPr="004E5204">
              <w:rPr>
                <w:rFonts w:ascii="Times New Roman" w:hAnsi="Times New Roman" w:cs="Times New Roman"/>
                <w:noProof/>
                <w:sz w:val="20"/>
                <w:szCs w:val="20"/>
                <w:lang w:val="sr-Cyrl-RS"/>
              </w:rPr>
              <w:t>(</w:t>
            </w:r>
            <w:r w:rsidR="004E5204" w:rsidRPr="004E5204">
              <w:rPr>
                <w:rFonts w:ascii="Times New Roman" w:hAnsi="Times New Roman" w:cs="Times New Roman"/>
                <w:b/>
                <w:bCs/>
                <w:noProof/>
                <w:sz w:val="20"/>
                <w:szCs w:val="20"/>
                <w:lang w:val="sr-Latn-RS"/>
              </w:rPr>
              <w:t>M22</w:t>
            </w:r>
            <w:r w:rsidR="004E5204" w:rsidRPr="004E5204">
              <w:rPr>
                <w:rFonts w:ascii="Times New Roman" w:hAnsi="Times New Roman" w:cs="Times New Roman"/>
                <w:b/>
                <w:bCs/>
                <w:noProof/>
                <w:sz w:val="20"/>
                <w:szCs w:val="20"/>
                <w:lang w:val="sr-Cyrl-RS"/>
              </w:rPr>
              <w:t>)</w:t>
            </w:r>
          </w:p>
        </w:tc>
      </w:tr>
      <w:tr w:rsidR="004709CD" w:rsidRPr="004709CD" w14:paraId="7C0CF2D3" w14:textId="77777777" w:rsidTr="004E5204">
        <w:trPr>
          <w:gridAfter w:val="2"/>
          <w:wAfter w:w="55" w:type="pct"/>
          <w:trHeight w:val="554"/>
        </w:trPr>
        <w:tc>
          <w:tcPr>
            <w:tcW w:w="205" w:type="pct"/>
            <w:gridSpan w:val="2"/>
          </w:tcPr>
          <w:p w14:paraId="6FF42E08" w14:textId="77777777" w:rsidR="004D667A" w:rsidRPr="004709CD" w:rsidRDefault="004D667A" w:rsidP="004D667A">
            <w:pPr>
              <w:widowControl w:val="0"/>
              <w:autoSpaceDE w:val="0"/>
              <w:autoSpaceDN w:val="0"/>
              <w:spacing w:before="150"/>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6.</w:t>
            </w:r>
          </w:p>
        </w:tc>
        <w:tc>
          <w:tcPr>
            <w:tcW w:w="4740" w:type="pct"/>
            <w:gridSpan w:val="37"/>
          </w:tcPr>
          <w:p w14:paraId="081DD8A5" w14:textId="07B57C4E" w:rsidR="004D667A" w:rsidRPr="004E5204" w:rsidRDefault="004D667A" w:rsidP="004E5204">
            <w:pPr>
              <w:widowControl w:val="0"/>
              <w:autoSpaceDE w:val="0"/>
              <w:autoSpaceDN w:val="0"/>
              <w:spacing w:line="237" w:lineRule="auto"/>
              <w:ind w:left="107" w:right="40"/>
              <w:rPr>
                <w:rFonts w:ascii="Times New Roman" w:eastAsia="Times New Roman" w:hAnsi="Times New Roman" w:cs="Times New Roman"/>
                <w:noProof/>
                <w:sz w:val="20"/>
                <w:szCs w:val="20"/>
                <w:lang w:val="sr-Cyrl-RS" w:eastAsia="en-US"/>
              </w:rPr>
            </w:pPr>
            <w:r w:rsidRPr="004E5204">
              <w:rPr>
                <w:rFonts w:ascii="Times New Roman" w:eastAsia="Times New Roman" w:hAnsi="Times New Roman" w:cs="Times New Roman"/>
                <w:noProof/>
                <w:sz w:val="20"/>
                <w:szCs w:val="20"/>
                <w:lang w:val="sr-Cyrl-RS" w:eastAsia="en-US"/>
              </w:rPr>
              <w:t>Đuran,</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J.,</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Globalization</w:t>
            </w:r>
            <w:r w:rsidRPr="004E5204">
              <w:rPr>
                <w:rFonts w:ascii="Times New Roman" w:eastAsia="Times New Roman" w:hAnsi="Times New Roman" w:cs="Times New Roman"/>
                <w:i/>
                <w:noProof/>
                <w:spacing w:val="-3"/>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impact</w:t>
            </w:r>
            <w:r w:rsidRPr="004E5204">
              <w:rPr>
                <w:rFonts w:ascii="Times New Roman" w:eastAsia="Times New Roman" w:hAnsi="Times New Roman" w:cs="Times New Roman"/>
                <w:i/>
                <w:noProof/>
                <w:spacing w:val="-4"/>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on</w:t>
            </w:r>
            <w:r w:rsidRPr="004E5204">
              <w:rPr>
                <w:rFonts w:ascii="Times New Roman" w:eastAsia="Times New Roman" w:hAnsi="Times New Roman" w:cs="Times New Roman"/>
                <w:i/>
                <w:noProof/>
                <w:spacing w:val="-4"/>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the</w:t>
            </w:r>
            <w:r w:rsidRPr="004E5204">
              <w:rPr>
                <w:rFonts w:ascii="Times New Roman" w:eastAsia="Times New Roman" w:hAnsi="Times New Roman" w:cs="Times New Roman"/>
                <w:i/>
                <w:noProof/>
                <w:spacing w:val="-5"/>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economic</w:t>
            </w:r>
            <w:r w:rsidRPr="004E5204">
              <w:rPr>
                <w:rFonts w:ascii="Times New Roman" w:eastAsia="Times New Roman" w:hAnsi="Times New Roman" w:cs="Times New Roman"/>
                <w:i/>
                <w:noProof/>
                <w:spacing w:val="-5"/>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growth</w:t>
            </w:r>
            <w:r w:rsidRPr="004E5204">
              <w:rPr>
                <w:rFonts w:ascii="Times New Roman" w:eastAsia="Times New Roman" w:hAnsi="Times New Roman" w:cs="Times New Roman"/>
                <w:i/>
                <w:noProof/>
                <w:spacing w:val="-3"/>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and</w:t>
            </w:r>
            <w:r w:rsidRPr="004E5204">
              <w:rPr>
                <w:rFonts w:ascii="Times New Roman" w:eastAsia="Times New Roman" w:hAnsi="Times New Roman" w:cs="Times New Roman"/>
                <w:i/>
                <w:noProof/>
                <w:spacing w:val="-4"/>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development</w:t>
            </w:r>
            <w:r w:rsidRPr="004E5204">
              <w:rPr>
                <w:rFonts w:ascii="Times New Roman" w:eastAsia="Times New Roman" w:hAnsi="Times New Roman" w:cs="Times New Roman"/>
                <w:i/>
                <w:noProof/>
                <w:spacing w:val="-4"/>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of</w:t>
            </w:r>
            <w:r w:rsidRPr="004E5204">
              <w:rPr>
                <w:rFonts w:ascii="Times New Roman" w:eastAsia="Times New Roman" w:hAnsi="Times New Roman" w:cs="Times New Roman"/>
                <w:i/>
                <w:noProof/>
                <w:spacing w:val="-4"/>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Western</w:t>
            </w:r>
            <w:r w:rsidRPr="004E5204">
              <w:rPr>
                <w:rFonts w:ascii="Times New Roman" w:eastAsia="Times New Roman" w:hAnsi="Times New Roman" w:cs="Times New Roman"/>
                <w:i/>
                <w:noProof/>
                <w:spacing w:val="-4"/>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Balkan</w:t>
            </w:r>
            <w:r w:rsidRPr="004E5204">
              <w:rPr>
                <w:rFonts w:ascii="Times New Roman" w:eastAsia="Times New Roman" w:hAnsi="Times New Roman" w:cs="Times New Roman"/>
                <w:i/>
                <w:noProof/>
                <w:spacing w:val="-3"/>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countries</w:t>
            </w:r>
            <w:r w:rsidRPr="004E5204">
              <w:rPr>
                <w:rFonts w:ascii="Times New Roman" w:eastAsia="Times New Roman" w:hAnsi="Times New Roman" w:cs="Times New Roman"/>
                <w:i/>
                <w:noProof/>
                <w:spacing w:val="-5"/>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within</w:t>
            </w:r>
            <w:r w:rsidRPr="004E5204">
              <w:rPr>
                <w:rFonts w:ascii="Times New Roman" w:eastAsia="Times New Roman" w:hAnsi="Times New Roman" w:cs="Times New Roman"/>
                <w:i/>
                <w:noProof/>
                <w:spacing w:val="-4"/>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the</w:t>
            </w:r>
            <w:r w:rsidRPr="004E5204">
              <w:rPr>
                <w:rFonts w:ascii="Times New Roman" w:eastAsia="Times New Roman" w:hAnsi="Times New Roman" w:cs="Times New Roman"/>
                <w:i/>
                <w:noProof/>
                <w:spacing w:val="-5"/>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EU</w:t>
            </w:r>
            <w:r w:rsidRPr="004E5204">
              <w:rPr>
                <w:rFonts w:ascii="Times New Roman" w:eastAsia="Times New Roman" w:hAnsi="Times New Roman" w:cs="Times New Roman"/>
                <w:i/>
                <w:noProof/>
                <w:spacing w:val="-4"/>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integration</w:t>
            </w:r>
            <w:r w:rsidRPr="004E5204">
              <w:rPr>
                <w:rFonts w:ascii="Times New Roman" w:eastAsia="Times New Roman" w:hAnsi="Times New Roman" w:cs="Times New Roman"/>
                <w:i/>
                <w:noProof/>
                <w:spacing w:val="-3"/>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process</w:t>
            </w:r>
            <w:r w:rsidRPr="004E5204">
              <w:rPr>
                <w:rFonts w:ascii="Times New Roman" w:eastAsia="Times New Roman" w:hAnsi="Times New Roman" w:cs="Times New Roman"/>
                <w:noProof/>
                <w:sz w:val="20"/>
                <w:szCs w:val="20"/>
                <w:lang w:val="sr-Cyrl-RS" w:eastAsia="en-US"/>
              </w:rPr>
              <w:t>,</w:t>
            </w:r>
            <w:r w:rsidRPr="004E5204">
              <w:rPr>
                <w:rFonts w:ascii="Times New Roman" w:eastAsia="Times New Roman" w:hAnsi="Times New Roman" w:cs="Times New Roman"/>
                <w:noProof/>
                <w:spacing w:val="-5"/>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Proceedings</w:t>
            </w:r>
            <w:r w:rsidRPr="004E5204">
              <w:rPr>
                <w:rFonts w:ascii="Times New Roman" w:eastAsia="Times New Roman" w:hAnsi="Times New Roman" w:cs="Times New Roman"/>
                <w:noProof/>
                <w:spacing w:val="-8"/>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of</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the Eight</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ECPD</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International</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Conference on</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Reconciliation, tolerance</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and</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human</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security</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in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the Balkans,</w:t>
            </w:r>
            <w:r w:rsidRPr="004E5204">
              <w:rPr>
                <w:rFonts w:ascii="Times New Roman" w:eastAsia="Times New Roman" w:hAnsi="Times New Roman" w:cs="Times New Roman"/>
                <w:noProof/>
                <w:spacing w:val="1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European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Center</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for</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Peace and</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Development</w:t>
            </w:r>
            <w:r w:rsidR="004E5204">
              <w:rPr>
                <w:rFonts w:ascii="Times New Roman" w:eastAsia="Times New Roman" w:hAnsi="Times New Roman" w:cs="Times New Roman"/>
                <w:noProof/>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(ECPD)</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of</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the</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University</w:t>
            </w:r>
            <w:r w:rsidRPr="004E5204">
              <w:rPr>
                <w:rFonts w:ascii="Times New Roman" w:eastAsia="Times New Roman" w:hAnsi="Times New Roman" w:cs="Times New Roman"/>
                <w:noProof/>
                <w:spacing w:val="-5"/>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for</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Peace,</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Beograd,</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2013,</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str.</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67-78.</w:t>
            </w:r>
            <w:r w:rsidR="004E5204" w:rsidRPr="004E5204">
              <w:rPr>
                <w:rFonts w:ascii="Times New Roman" w:eastAsia="Times New Roman" w:hAnsi="Times New Roman" w:cs="Times New Roman"/>
                <w:noProof/>
                <w:sz w:val="20"/>
                <w:szCs w:val="20"/>
                <w:lang w:val="sr-Cyrl-RS" w:eastAsia="en-US"/>
              </w:rPr>
              <w:t xml:space="preserve"> </w:t>
            </w:r>
            <w:r w:rsidR="004E5204" w:rsidRPr="004E5204">
              <w:rPr>
                <w:rFonts w:ascii="Times New Roman" w:hAnsi="Times New Roman" w:cs="Times New Roman"/>
                <w:noProof/>
                <w:sz w:val="20"/>
                <w:szCs w:val="20"/>
                <w:lang w:val="sr-Cyrl-RS"/>
              </w:rPr>
              <w:t>(</w:t>
            </w:r>
            <w:r w:rsidR="004E5204" w:rsidRPr="004E5204">
              <w:rPr>
                <w:rFonts w:ascii="Times New Roman" w:hAnsi="Times New Roman" w:cs="Times New Roman"/>
                <w:b/>
                <w:bCs/>
                <w:noProof/>
                <w:sz w:val="20"/>
                <w:szCs w:val="20"/>
                <w:lang w:val="sr-Latn-RS"/>
              </w:rPr>
              <w:t>M33</w:t>
            </w:r>
            <w:r w:rsidR="004E5204" w:rsidRPr="004E5204">
              <w:rPr>
                <w:rFonts w:ascii="Times New Roman" w:hAnsi="Times New Roman" w:cs="Times New Roman"/>
                <w:b/>
                <w:bCs/>
                <w:noProof/>
                <w:sz w:val="20"/>
                <w:szCs w:val="20"/>
                <w:lang w:val="sr-Cyrl-RS"/>
              </w:rPr>
              <w:t>)</w:t>
            </w:r>
          </w:p>
        </w:tc>
      </w:tr>
      <w:tr w:rsidR="004709CD" w:rsidRPr="004709CD" w14:paraId="3F3942DB" w14:textId="77777777" w:rsidTr="004E5204">
        <w:trPr>
          <w:gridAfter w:val="2"/>
          <w:wAfter w:w="55" w:type="pct"/>
          <w:trHeight w:val="426"/>
        </w:trPr>
        <w:tc>
          <w:tcPr>
            <w:tcW w:w="205" w:type="pct"/>
            <w:gridSpan w:val="2"/>
          </w:tcPr>
          <w:p w14:paraId="17CC9465" w14:textId="77777777" w:rsidR="004D667A" w:rsidRPr="004709CD" w:rsidRDefault="004D667A" w:rsidP="004D667A">
            <w:pPr>
              <w:widowControl w:val="0"/>
              <w:autoSpaceDE w:val="0"/>
              <w:autoSpaceDN w:val="0"/>
              <w:spacing w:before="85"/>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7.</w:t>
            </w:r>
          </w:p>
        </w:tc>
        <w:tc>
          <w:tcPr>
            <w:tcW w:w="4740" w:type="pct"/>
            <w:gridSpan w:val="37"/>
          </w:tcPr>
          <w:p w14:paraId="1E65B764" w14:textId="5D04E650" w:rsidR="004D667A" w:rsidRPr="004E5204" w:rsidRDefault="004D667A" w:rsidP="004D667A">
            <w:pPr>
              <w:widowControl w:val="0"/>
              <w:autoSpaceDE w:val="0"/>
              <w:autoSpaceDN w:val="0"/>
              <w:spacing w:before="23"/>
              <w:ind w:left="107" w:right="40"/>
              <w:rPr>
                <w:rFonts w:ascii="Times New Roman" w:eastAsia="Times New Roman" w:hAnsi="Times New Roman" w:cs="Times New Roman"/>
                <w:noProof/>
                <w:sz w:val="20"/>
                <w:szCs w:val="20"/>
                <w:lang w:val="sr-Cyrl-RS" w:eastAsia="en-US"/>
              </w:rPr>
            </w:pPr>
            <w:r w:rsidRPr="004E5204">
              <w:rPr>
                <w:rFonts w:ascii="Times New Roman" w:eastAsia="Times New Roman" w:hAnsi="Times New Roman" w:cs="Times New Roman"/>
                <w:noProof/>
                <w:sz w:val="20"/>
                <w:szCs w:val="20"/>
                <w:lang w:val="sr-Cyrl-RS" w:eastAsia="en-US"/>
              </w:rPr>
              <w:t>Ješić,</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J.,</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Andrejević</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Panić,</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A.,</w:t>
            </w:r>
            <w:r w:rsidRPr="004E5204">
              <w:rPr>
                <w:rFonts w:ascii="Times New Roman" w:eastAsia="Times New Roman" w:hAnsi="Times New Roman" w:cs="Times New Roman"/>
                <w:noProof/>
                <w:spacing w:val="5"/>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The</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impact</w:t>
            </w:r>
            <w:r w:rsidRPr="004E5204">
              <w:rPr>
                <w:rFonts w:ascii="Times New Roman" w:eastAsia="Times New Roman" w:hAnsi="Times New Roman" w:cs="Times New Roman"/>
                <w:i/>
                <w:noProof/>
                <w:spacing w:val="2"/>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of</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global</w:t>
            </w:r>
            <w:r w:rsidRPr="004E5204">
              <w:rPr>
                <w:rFonts w:ascii="Times New Roman" w:eastAsia="Times New Roman" w:hAnsi="Times New Roman" w:cs="Times New Roman"/>
                <w:i/>
                <w:noProof/>
                <w:spacing w:val="2"/>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economic</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crisis and</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internal</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crisis on</w:t>
            </w:r>
            <w:r w:rsidRPr="004E5204">
              <w:rPr>
                <w:rFonts w:ascii="Times New Roman" w:eastAsia="Times New Roman" w:hAnsi="Times New Roman" w:cs="Times New Roman"/>
                <w:i/>
                <w:noProof/>
                <w:spacing w:val="2"/>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development</w:t>
            </w:r>
            <w:r w:rsidRPr="004E5204">
              <w:rPr>
                <w:rFonts w:ascii="Times New Roman" w:eastAsia="Times New Roman" w:hAnsi="Times New Roman" w:cs="Times New Roman"/>
                <w:i/>
                <w:noProof/>
                <w:spacing w:val="-2"/>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of</w:t>
            </w:r>
            <w:r w:rsidRPr="004E5204">
              <w:rPr>
                <w:rFonts w:ascii="Times New Roman" w:eastAsia="Times New Roman" w:hAnsi="Times New Roman" w:cs="Times New Roman"/>
                <w:i/>
                <w:noProof/>
                <w:spacing w:val="2"/>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the</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SME</w:t>
            </w:r>
            <w:r w:rsidRPr="004E5204">
              <w:rPr>
                <w:rFonts w:ascii="Times New Roman" w:eastAsia="Times New Roman" w:hAnsi="Times New Roman" w:cs="Times New Roman"/>
                <w:i/>
                <w:noProof/>
                <w:spacing w:val="2"/>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sector</w:t>
            </w:r>
            <w:r w:rsidRPr="004E5204">
              <w:rPr>
                <w:rFonts w:ascii="Times New Roman" w:eastAsia="Times New Roman" w:hAnsi="Times New Roman" w:cs="Times New Roman"/>
                <w:i/>
                <w:noProof/>
                <w:spacing w:val="-2"/>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in</w:t>
            </w:r>
            <w:r w:rsidRPr="004E5204">
              <w:rPr>
                <w:rFonts w:ascii="Times New Roman" w:eastAsia="Times New Roman" w:hAnsi="Times New Roman" w:cs="Times New Roman"/>
                <w:i/>
                <w:noProof/>
                <w:spacing w:val="-1"/>
                <w:sz w:val="20"/>
                <w:szCs w:val="20"/>
                <w:lang w:val="sr-Cyrl-RS" w:eastAsia="en-US"/>
              </w:rPr>
              <w:t xml:space="preserve"> </w:t>
            </w:r>
            <w:r w:rsidRPr="004E5204">
              <w:rPr>
                <w:rFonts w:ascii="Times New Roman" w:eastAsia="Times New Roman" w:hAnsi="Times New Roman" w:cs="Times New Roman"/>
                <w:i/>
                <w:noProof/>
                <w:sz w:val="20"/>
                <w:szCs w:val="20"/>
                <w:lang w:val="sr-Cyrl-RS" w:eastAsia="en-US"/>
              </w:rPr>
              <w:t>Serbia</w:t>
            </w:r>
            <w:r w:rsidRPr="004E5204">
              <w:rPr>
                <w:rFonts w:ascii="Times New Roman" w:eastAsia="Times New Roman" w:hAnsi="Times New Roman" w:cs="Times New Roman"/>
                <w:noProof/>
                <w:sz w:val="20"/>
                <w:szCs w:val="20"/>
                <w:lang w:val="sr-Cyrl-RS" w:eastAsia="en-US"/>
              </w:rPr>
              <w:t>,</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Economic</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sciences</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on the</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crossroad,</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Proceedings</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from the</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international</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conference,</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Institut</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ekonomskih</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nauka,</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Beograd,</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2013,</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str.</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148-157.</w:t>
            </w:r>
            <w:r w:rsidR="004E5204" w:rsidRPr="004E5204">
              <w:rPr>
                <w:rFonts w:ascii="Times New Roman" w:hAnsi="Times New Roman" w:cs="Times New Roman"/>
                <w:noProof/>
                <w:sz w:val="20"/>
                <w:szCs w:val="20"/>
                <w:lang w:val="sr-Cyrl-RS"/>
              </w:rPr>
              <w:t xml:space="preserve"> </w:t>
            </w:r>
            <w:r w:rsidR="004E5204" w:rsidRPr="004E5204">
              <w:rPr>
                <w:rFonts w:ascii="Times New Roman" w:hAnsi="Times New Roman" w:cs="Times New Roman"/>
                <w:b/>
                <w:bCs/>
                <w:noProof/>
                <w:sz w:val="20"/>
                <w:szCs w:val="20"/>
                <w:lang w:val="sr-Latn-RS"/>
              </w:rPr>
              <w:t xml:space="preserve"> </w:t>
            </w:r>
            <w:r w:rsidR="004E5204" w:rsidRPr="004E5204">
              <w:rPr>
                <w:rFonts w:ascii="Times New Roman" w:hAnsi="Times New Roman" w:cs="Times New Roman"/>
                <w:noProof/>
                <w:sz w:val="20"/>
                <w:szCs w:val="20"/>
                <w:lang w:val="sr-Cyrl-RS"/>
              </w:rPr>
              <w:t>(</w:t>
            </w:r>
            <w:r w:rsidR="004E5204" w:rsidRPr="004E5204">
              <w:rPr>
                <w:rFonts w:ascii="Times New Roman" w:hAnsi="Times New Roman" w:cs="Times New Roman"/>
                <w:b/>
                <w:bCs/>
                <w:noProof/>
                <w:sz w:val="20"/>
                <w:szCs w:val="20"/>
                <w:lang w:val="sr-Latn-RS"/>
              </w:rPr>
              <w:t>M33</w:t>
            </w:r>
            <w:r w:rsidR="004E5204" w:rsidRPr="004E5204">
              <w:rPr>
                <w:rFonts w:ascii="Times New Roman" w:hAnsi="Times New Roman" w:cs="Times New Roman"/>
                <w:b/>
                <w:bCs/>
                <w:noProof/>
                <w:sz w:val="20"/>
                <w:szCs w:val="20"/>
                <w:lang w:val="sr-Cyrl-RS"/>
              </w:rPr>
              <w:t>)</w:t>
            </w:r>
          </w:p>
        </w:tc>
      </w:tr>
      <w:tr w:rsidR="004709CD" w:rsidRPr="004709CD" w14:paraId="4E3692B6" w14:textId="77777777" w:rsidTr="004E5204">
        <w:trPr>
          <w:gridAfter w:val="2"/>
          <w:wAfter w:w="55" w:type="pct"/>
          <w:trHeight w:val="426"/>
        </w:trPr>
        <w:tc>
          <w:tcPr>
            <w:tcW w:w="205" w:type="pct"/>
            <w:gridSpan w:val="2"/>
          </w:tcPr>
          <w:p w14:paraId="12C6A8FF" w14:textId="77777777" w:rsidR="004D667A" w:rsidRPr="004709CD" w:rsidRDefault="004D667A" w:rsidP="004D667A">
            <w:pPr>
              <w:widowControl w:val="0"/>
              <w:autoSpaceDE w:val="0"/>
              <w:autoSpaceDN w:val="0"/>
              <w:spacing w:before="85"/>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8.</w:t>
            </w:r>
          </w:p>
        </w:tc>
        <w:tc>
          <w:tcPr>
            <w:tcW w:w="4740" w:type="pct"/>
            <w:gridSpan w:val="37"/>
          </w:tcPr>
          <w:p w14:paraId="6A4E0584" w14:textId="153F25BD" w:rsidR="004D667A" w:rsidRPr="004E5204" w:rsidRDefault="004D667A" w:rsidP="004D667A">
            <w:pPr>
              <w:widowControl w:val="0"/>
              <w:autoSpaceDE w:val="0"/>
              <w:autoSpaceDN w:val="0"/>
              <w:ind w:left="107" w:right="589"/>
              <w:rPr>
                <w:rFonts w:ascii="Times New Roman" w:eastAsia="Times New Roman" w:hAnsi="Times New Roman" w:cs="Times New Roman"/>
                <w:noProof/>
                <w:sz w:val="20"/>
                <w:szCs w:val="20"/>
                <w:lang w:val="sr-Cyrl-RS" w:eastAsia="en-US"/>
              </w:rPr>
            </w:pPr>
            <w:r w:rsidRPr="004E5204">
              <w:rPr>
                <w:rFonts w:ascii="Times New Roman" w:eastAsia="Times New Roman" w:hAnsi="Times New Roman" w:cs="Times New Roman"/>
                <w:noProof/>
                <w:sz w:val="20"/>
                <w:szCs w:val="20"/>
                <w:lang w:val="sr-Cyrl-RS" w:eastAsia="en-US"/>
              </w:rPr>
              <w:t>Ђуран, Ј., Други талас економске кризе и њен утицај на МСПП сектор у Републици Србији, Пословна економија, Универзитет Едуконс,</w:t>
            </w:r>
            <w:r w:rsidRPr="004E5204">
              <w:rPr>
                <w:rFonts w:ascii="Times New Roman" w:eastAsia="Times New Roman" w:hAnsi="Times New Roman" w:cs="Times New Roman"/>
                <w:noProof/>
                <w:spacing w:val="-37"/>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Сремска Kаменица,</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2011, стр.</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335-349.</w:t>
            </w:r>
            <w:r w:rsidRPr="004E5204">
              <w:rPr>
                <w:rFonts w:ascii="Times New Roman" w:eastAsia="Times New Roman" w:hAnsi="Times New Roman" w:cs="Times New Roman"/>
                <w:noProof/>
                <w:spacing w:val="38"/>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(УДК:</w:t>
            </w:r>
            <w:r w:rsidRPr="004E5204">
              <w:rPr>
                <w:rFonts w:ascii="Times New Roman" w:eastAsia="Times New Roman" w:hAnsi="Times New Roman" w:cs="Times New Roman"/>
                <w:noProof/>
                <w:spacing w:val="38"/>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005:338.124.4</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(497.11),</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ИССН:</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1820-6859)</w:t>
            </w:r>
            <w:r w:rsidR="004E5204" w:rsidRPr="004E5204">
              <w:rPr>
                <w:rFonts w:ascii="Times New Roman" w:eastAsia="Times New Roman" w:hAnsi="Times New Roman" w:cs="Times New Roman"/>
                <w:noProof/>
                <w:sz w:val="20"/>
                <w:szCs w:val="20"/>
                <w:lang w:val="sr-Cyrl-RS" w:eastAsia="en-US"/>
              </w:rPr>
              <w:t xml:space="preserve"> </w:t>
            </w:r>
            <w:r w:rsidR="004E5204" w:rsidRPr="004E5204">
              <w:rPr>
                <w:rFonts w:ascii="Times New Roman" w:hAnsi="Times New Roman" w:cs="Times New Roman"/>
                <w:noProof/>
                <w:sz w:val="20"/>
                <w:szCs w:val="20"/>
                <w:lang w:val="sr-Cyrl-RS"/>
              </w:rPr>
              <w:t>(</w:t>
            </w:r>
            <w:r w:rsidR="004E5204" w:rsidRPr="004E5204">
              <w:rPr>
                <w:rFonts w:ascii="Times New Roman" w:hAnsi="Times New Roman" w:cs="Times New Roman"/>
                <w:b/>
                <w:bCs/>
                <w:noProof/>
                <w:sz w:val="20"/>
                <w:szCs w:val="20"/>
                <w:lang w:val="sr-Latn-RS"/>
              </w:rPr>
              <w:t>M51</w:t>
            </w:r>
            <w:r w:rsidR="004E5204" w:rsidRPr="004E5204">
              <w:rPr>
                <w:rFonts w:ascii="Times New Roman" w:hAnsi="Times New Roman" w:cs="Times New Roman"/>
                <w:b/>
                <w:bCs/>
                <w:noProof/>
                <w:sz w:val="20"/>
                <w:szCs w:val="20"/>
                <w:lang w:val="sr-Cyrl-RS"/>
              </w:rPr>
              <w:t>)</w:t>
            </w:r>
          </w:p>
        </w:tc>
      </w:tr>
      <w:tr w:rsidR="004709CD" w:rsidRPr="004709CD" w14:paraId="053A87F3" w14:textId="77777777" w:rsidTr="004E5204">
        <w:trPr>
          <w:gridAfter w:val="2"/>
          <w:wAfter w:w="55" w:type="pct"/>
          <w:trHeight w:val="426"/>
        </w:trPr>
        <w:tc>
          <w:tcPr>
            <w:tcW w:w="205" w:type="pct"/>
            <w:gridSpan w:val="2"/>
          </w:tcPr>
          <w:p w14:paraId="1EA73054" w14:textId="77777777" w:rsidR="004D667A" w:rsidRPr="004709CD" w:rsidRDefault="004D667A" w:rsidP="004D667A">
            <w:pPr>
              <w:widowControl w:val="0"/>
              <w:autoSpaceDE w:val="0"/>
              <w:autoSpaceDN w:val="0"/>
              <w:spacing w:before="88"/>
              <w:ind w:left="13" w:right="80"/>
              <w:jc w:val="center"/>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9.</w:t>
            </w:r>
          </w:p>
        </w:tc>
        <w:tc>
          <w:tcPr>
            <w:tcW w:w="4740" w:type="pct"/>
            <w:gridSpan w:val="37"/>
          </w:tcPr>
          <w:p w14:paraId="0EF5C2B0" w14:textId="61004D71" w:rsidR="004D667A" w:rsidRPr="004E5204" w:rsidRDefault="004D667A" w:rsidP="004D667A">
            <w:pPr>
              <w:widowControl w:val="0"/>
              <w:autoSpaceDE w:val="0"/>
              <w:autoSpaceDN w:val="0"/>
              <w:spacing w:before="25"/>
              <w:ind w:left="107"/>
              <w:rPr>
                <w:rFonts w:ascii="Times New Roman" w:eastAsia="Times New Roman" w:hAnsi="Times New Roman" w:cs="Times New Roman"/>
                <w:noProof/>
                <w:sz w:val="20"/>
                <w:szCs w:val="20"/>
                <w:lang w:val="sr-Cyrl-RS" w:eastAsia="en-US"/>
              </w:rPr>
            </w:pPr>
            <w:r w:rsidRPr="004E5204">
              <w:rPr>
                <w:rFonts w:ascii="Times New Roman" w:eastAsia="Times New Roman" w:hAnsi="Times New Roman" w:cs="Times New Roman"/>
                <w:noProof/>
                <w:sz w:val="20"/>
                <w:szCs w:val="20"/>
                <w:lang w:val="sr-Cyrl-RS" w:eastAsia="en-US"/>
              </w:rPr>
              <w:t xml:space="preserve">Đuran, J., </w:t>
            </w:r>
            <w:r w:rsidRPr="004E5204">
              <w:rPr>
                <w:rFonts w:ascii="Times New Roman" w:eastAsia="Times New Roman" w:hAnsi="Times New Roman" w:cs="Times New Roman"/>
                <w:i/>
                <w:noProof/>
                <w:sz w:val="20"/>
                <w:szCs w:val="20"/>
                <w:lang w:val="sr-Cyrl-RS" w:eastAsia="en-US"/>
              </w:rPr>
              <w:t>Economic Aspects Of Investing In Renewable Energy In The Function Of The European Integrations</w:t>
            </w:r>
            <w:r w:rsidRPr="004E5204">
              <w:rPr>
                <w:rFonts w:ascii="Times New Roman" w:eastAsia="Times New Roman" w:hAnsi="Times New Roman" w:cs="Times New Roman"/>
                <w:noProof/>
                <w:sz w:val="20"/>
                <w:szCs w:val="20"/>
                <w:lang w:val="sr-Cyrl-RS" w:eastAsia="en-US"/>
              </w:rPr>
              <w:t>, Contemporary Issues In The Integration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Processes</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Of</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Western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Balkan</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Countries In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The</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European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Union, International</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Center</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for</w:t>
            </w:r>
            <w:r w:rsidRPr="004E5204">
              <w:rPr>
                <w:rFonts w:ascii="Times New Roman" w:eastAsia="Times New Roman" w:hAnsi="Times New Roman" w:cs="Times New Roman"/>
                <w:noProof/>
                <w:spacing w:val="-2"/>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Promotion</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of</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Enterprises,</w:t>
            </w:r>
            <w:r w:rsidRPr="004E5204">
              <w:rPr>
                <w:rFonts w:ascii="Times New Roman" w:eastAsia="Times New Roman" w:hAnsi="Times New Roman" w:cs="Times New Roman"/>
                <w:noProof/>
                <w:spacing w:val="1"/>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Ljubljana,</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2011,</w:t>
            </w:r>
            <w:r w:rsidRPr="004E5204">
              <w:rPr>
                <w:rFonts w:ascii="Times New Roman" w:eastAsia="Times New Roman" w:hAnsi="Times New Roman" w:cs="Times New Roman"/>
                <w:noProof/>
                <w:spacing w:val="-3"/>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str.</w:t>
            </w:r>
            <w:r w:rsidRPr="004E5204">
              <w:rPr>
                <w:rFonts w:ascii="Times New Roman" w:eastAsia="Times New Roman" w:hAnsi="Times New Roman" w:cs="Times New Roman"/>
                <w:noProof/>
                <w:spacing w:val="-4"/>
                <w:sz w:val="20"/>
                <w:szCs w:val="20"/>
                <w:lang w:val="sr-Cyrl-RS" w:eastAsia="en-US"/>
              </w:rPr>
              <w:t xml:space="preserve"> </w:t>
            </w:r>
            <w:r w:rsidRPr="004E5204">
              <w:rPr>
                <w:rFonts w:ascii="Times New Roman" w:eastAsia="Times New Roman" w:hAnsi="Times New Roman" w:cs="Times New Roman"/>
                <w:noProof/>
                <w:sz w:val="20"/>
                <w:szCs w:val="20"/>
                <w:lang w:val="sr-Cyrl-RS" w:eastAsia="en-US"/>
              </w:rPr>
              <w:t>79-88.</w:t>
            </w:r>
            <w:r w:rsidR="004E5204" w:rsidRPr="004E5204">
              <w:rPr>
                <w:rFonts w:ascii="Times New Roman" w:eastAsia="Times New Roman" w:hAnsi="Times New Roman" w:cs="Times New Roman"/>
                <w:noProof/>
                <w:sz w:val="20"/>
                <w:szCs w:val="20"/>
                <w:lang w:val="sr-Cyrl-RS" w:eastAsia="en-US"/>
              </w:rPr>
              <w:t xml:space="preserve"> </w:t>
            </w:r>
            <w:r w:rsidR="004E5204" w:rsidRPr="004E5204">
              <w:rPr>
                <w:rFonts w:ascii="Times New Roman" w:hAnsi="Times New Roman" w:cs="Times New Roman"/>
                <w:noProof/>
                <w:sz w:val="20"/>
                <w:szCs w:val="20"/>
                <w:lang w:val="sr-Cyrl-RS"/>
              </w:rPr>
              <w:t>(</w:t>
            </w:r>
            <w:r w:rsidR="004E5204" w:rsidRPr="004E5204">
              <w:rPr>
                <w:rFonts w:ascii="Times New Roman" w:hAnsi="Times New Roman" w:cs="Times New Roman"/>
                <w:b/>
                <w:bCs/>
                <w:noProof/>
                <w:sz w:val="20"/>
                <w:szCs w:val="20"/>
                <w:lang w:val="sr-Latn-RS"/>
              </w:rPr>
              <w:t>M14</w:t>
            </w:r>
            <w:r w:rsidR="004E5204" w:rsidRPr="004E5204">
              <w:rPr>
                <w:rFonts w:ascii="Times New Roman" w:hAnsi="Times New Roman" w:cs="Times New Roman"/>
                <w:b/>
                <w:bCs/>
                <w:noProof/>
                <w:sz w:val="20"/>
                <w:szCs w:val="20"/>
                <w:lang w:val="sr-Cyrl-RS"/>
              </w:rPr>
              <w:t>)</w:t>
            </w:r>
          </w:p>
        </w:tc>
      </w:tr>
      <w:tr w:rsidR="004709CD" w:rsidRPr="004709CD" w14:paraId="174DA3F8" w14:textId="77777777" w:rsidTr="004E5204">
        <w:trPr>
          <w:gridAfter w:val="2"/>
          <w:wAfter w:w="55" w:type="pct"/>
          <w:trHeight w:val="244"/>
        </w:trPr>
        <w:tc>
          <w:tcPr>
            <w:tcW w:w="4945" w:type="pct"/>
            <w:gridSpan w:val="39"/>
          </w:tcPr>
          <w:p w14:paraId="6269FE4C" w14:textId="77777777" w:rsidR="004D667A" w:rsidRPr="004709CD" w:rsidRDefault="004D667A" w:rsidP="004D667A">
            <w:pPr>
              <w:widowControl w:val="0"/>
              <w:autoSpaceDE w:val="0"/>
              <w:autoSpaceDN w:val="0"/>
              <w:spacing w:line="181" w:lineRule="exact"/>
              <w:ind w:left="107"/>
              <w:rPr>
                <w:rFonts w:ascii="Times New Roman" w:eastAsia="Times New Roman" w:hAnsi="Times New Roman" w:cs="Times New Roman"/>
                <w:b/>
                <w:noProof/>
                <w:sz w:val="20"/>
                <w:szCs w:val="20"/>
                <w:lang w:val="sr-Cyrl-RS" w:eastAsia="en-US"/>
              </w:rPr>
            </w:pPr>
            <w:r w:rsidRPr="004709CD">
              <w:rPr>
                <w:rFonts w:ascii="Times New Roman" w:eastAsia="Times New Roman" w:hAnsi="Times New Roman" w:cs="Times New Roman"/>
                <w:b/>
                <w:noProof/>
                <w:sz w:val="20"/>
                <w:szCs w:val="20"/>
                <w:lang w:val="sr-Cyrl-RS" w:eastAsia="en-US"/>
              </w:rPr>
              <w:t>Збирни</w:t>
            </w:r>
            <w:r w:rsidRPr="004709CD">
              <w:rPr>
                <w:rFonts w:ascii="Times New Roman" w:eastAsia="Times New Roman" w:hAnsi="Times New Roman" w:cs="Times New Roman"/>
                <w:b/>
                <w:noProof/>
                <w:spacing w:val="-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подаци</w:t>
            </w:r>
            <w:r w:rsidRPr="004709CD">
              <w:rPr>
                <w:rFonts w:ascii="Times New Roman" w:eastAsia="Times New Roman" w:hAnsi="Times New Roman" w:cs="Times New Roman"/>
                <w:b/>
                <w:noProof/>
                <w:spacing w:val="-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научне,</w:t>
            </w:r>
            <w:r w:rsidRPr="004709CD">
              <w:rPr>
                <w:rFonts w:ascii="Times New Roman" w:eastAsia="Times New Roman" w:hAnsi="Times New Roman" w:cs="Times New Roman"/>
                <w:b/>
                <w:noProof/>
                <w:spacing w:val="-6"/>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односно</w:t>
            </w:r>
            <w:r w:rsidRPr="004709CD">
              <w:rPr>
                <w:rFonts w:ascii="Times New Roman" w:eastAsia="Times New Roman" w:hAnsi="Times New Roman" w:cs="Times New Roman"/>
                <w:b/>
                <w:noProof/>
                <w:spacing w:val="-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уметничке</w:t>
            </w:r>
            <w:r w:rsidRPr="004709CD">
              <w:rPr>
                <w:rFonts w:ascii="Times New Roman" w:eastAsia="Times New Roman" w:hAnsi="Times New Roman" w:cs="Times New Roman"/>
                <w:b/>
                <w:noProof/>
                <w:spacing w:val="-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и</w:t>
            </w:r>
            <w:r w:rsidRPr="004709CD">
              <w:rPr>
                <w:rFonts w:ascii="Times New Roman" w:eastAsia="Times New Roman" w:hAnsi="Times New Roman" w:cs="Times New Roman"/>
                <w:b/>
                <w:noProof/>
                <w:spacing w:val="-3"/>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стручне</w:t>
            </w:r>
            <w:r w:rsidRPr="004709CD">
              <w:rPr>
                <w:rFonts w:ascii="Times New Roman" w:eastAsia="Times New Roman" w:hAnsi="Times New Roman" w:cs="Times New Roman"/>
                <w:b/>
                <w:noProof/>
                <w:spacing w:val="-6"/>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активности</w:t>
            </w:r>
            <w:r w:rsidRPr="004709CD">
              <w:rPr>
                <w:rFonts w:ascii="Times New Roman" w:eastAsia="Times New Roman" w:hAnsi="Times New Roman" w:cs="Times New Roman"/>
                <w:b/>
                <w:noProof/>
                <w:spacing w:val="-5"/>
                <w:sz w:val="20"/>
                <w:szCs w:val="20"/>
                <w:lang w:val="sr-Cyrl-RS" w:eastAsia="en-US"/>
              </w:rPr>
              <w:t xml:space="preserve"> </w:t>
            </w:r>
            <w:r w:rsidRPr="004709CD">
              <w:rPr>
                <w:rFonts w:ascii="Times New Roman" w:eastAsia="Times New Roman" w:hAnsi="Times New Roman" w:cs="Times New Roman"/>
                <w:b/>
                <w:noProof/>
                <w:sz w:val="20"/>
                <w:szCs w:val="20"/>
                <w:lang w:val="sr-Cyrl-RS" w:eastAsia="en-US"/>
              </w:rPr>
              <w:t>наставника</w:t>
            </w:r>
          </w:p>
        </w:tc>
      </w:tr>
      <w:tr w:rsidR="004709CD" w:rsidRPr="004709CD" w14:paraId="2C8B9CD9" w14:textId="77777777" w:rsidTr="004E5204">
        <w:trPr>
          <w:gridAfter w:val="2"/>
          <w:wAfter w:w="55" w:type="pct"/>
          <w:trHeight w:val="244"/>
        </w:trPr>
        <w:tc>
          <w:tcPr>
            <w:tcW w:w="2320" w:type="pct"/>
            <w:gridSpan w:val="22"/>
          </w:tcPr>
          <w:p w14:paraId="18982C53" w14:textId="77777777" w:rsidR="004D667A" w:rsidRPr="004709CD" w:rsidRDefault="004D667A" w:rsidP="004D667A">
            <w:pPr>
              <w:widowControl w:val="0"/>
              <w:autoSpaceDE w:val="0"/>
              <w:autoSpaceDN w:val="0"/>
              <w:spacing w:line="178" w:lineRule="exact"/>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Укупан</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број</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цитата</w:t>
            </w:r>
          </w:p>
        </w:tc>
        <w:tc>
          <w:tcPr>
            <w:tcW w:w="2625" w:type="pct"/>
            <w:gridSpan w:val="17"/>
          </w:tcPr>
          <w:p w14:paraId="20E92DB8" w14:textId="77777777" w:rsidR="004D667A" w:rsidRPr="004709CD" w:rsidRDefault="004D667A" w:rsidP="004D667A">
            <w:pPr>
              <w:widowControl w:val="0"/>
              <w:autoSpaceDE w:val="0"/>
              <w:autoSpaceDN w:val="0"/>
              <w:spacing w:line="178" w:lineRule="exact"/>
              <w:ind w:left="99"/>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22</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(16</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хетероцитата,</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4</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коцитата</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и</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2</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самоцитатa)</w:t>
            </w:r>
          </w:p>
        </w:tc>
      </w:tr>
      <w:tr w:rsidR="004709CD" w:rsidRPr="004709CD" w14:paraId="051F1184" w14:textId="77777777" w:rsidTr="004E5204">
        <w:trPr>
          <w:gridAfter w:val="2"/>
          <w:wAfter w:w="55" w:type="pct"/>
          <w:trHeight w:val="244"/>
        </w:trPr>
        <w:tc>
          <w:tcPr>
            <w:tcW w:w="2320" w:type="pct"/>
            <w:gridSpan w:val="22"/>
          </w:tcPr>
          <w:p w14:paraId="030D02BC" w14:textId="77777777" w:rsidR="004D667A" w:rsidRPr="004709CD" w:rsidRDefault="004D667A" w:rsidP="004D667A">
            <w:pPr>
              <w:widowControl w:val="0"/>
              <w:autoSpaceDE w:val="0"/>
              <w:autoSpaceDN w:val="0"/>
              <w:spacing w:line="179" w:lineRule="exact"/>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Укупан</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број</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радова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са SCI</w:t>
            </w:r>
            <w:r w:rsidRPr="004709CD">
              <w:rPr>
                <w:rFonts w:ascii="Times New Roman" w:eastAsia="Times New Roman" w:hAnsi="Times New Roman" w:cs="Times New Roman"/>
                <w:noProof/>
                <w:spacing w:val="-6"/>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(SSCI)</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листе</w:t>
            </w:r>
          </w:p>
        </w:tc>
        <w:tc>
          <w:tcPr>
            <w:tcW w:w="2625" w:type="pct"/>
            <w:gridSpan w:val="17"/>
          </w:tcPr>
          <w:p w14:paraId="252E87DE" w14:textId="77777777" w:rsidR="004D667A" w:rsidRPr="004709CD" w:rsidRDefault="004D667A" w:rsidP="004D667A">
            <w:pPr>
              <w:widowControl w:val="0"/>
              <w:autoSpaceDE w:val="0"/>
              <w:autoSpaceDN w:val="0"/>
              <w:spacing w:line="179" w:lineRule="exact"/>
              <w:ind w:left="99"/>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2</w:t>
            </w:r>
          </w:p>
        </w:tc>
      </w:tr>
      <w:tr w:rsidR="004709CD" w:rsidRPr="004709CD" w14:paraId="2A0D70FF" w14:textId="77777777" w:rsidTr="004E5204">
        <w:trPr>
          <w:gridAfter w:val="2"/>
          <w:wAfter w:w="55" w:type="pct"/>
          <w:trHeight w:val="278"/>
        </w:trPr>
        <w:tc>
          <w:tcPr>
            <w:tcW w:w="2320" w:type="pct"/>
            <w:gridSpan w:val="22"/>
          </w:tcPr>
          <w:p w14:paraId="13EFB279" w14:textId="77777777" w:rsidR="004D667A" w:rsidRPr="004709CD" w:rsidRDefault="004D667A" w:rsidP="004D667A">
            <w:pPr>
              <w:widowControl w:val="0"/>
              <w:autoSpaceDE w:val="0"/>
              <w:autoSpaceDN w:val="0"/>
              <w:spacing w:before="11"/>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Тренутно</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учешће</w:t>
            </w:r>
            <w:r w:rsidRPr="004709CD">
              <w:rPr>
                <w:rFonts w:ascii="Times New Roman" w:eastAsia="Times New Roman" w:hAnsi="Times New Roman" w:cs="Times New Roman"/>
                <w:noProof/>
                <w:spacing w:val="-6"/>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на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пројектима</w:t>
            </w:r>
          </w:p>
        </w:tc>
        <w:tc>
          <w:tcPr>
            <w:tcW w:w="1248" w:type="pct"/>
            <w:gridSpan w:val="11"/>
          </w:tcPr>
          <w:p w14:paraId="6D9E844D" w14:textId="77777777" w:rsidR="004D667A" w:rsidRPr="004709CD" w:rsidRDefault="004D667A" w:rsidP="004D667A">
            <w:pPr>
              <w:widowControl w:val="0"/>
              <w:autoSpaceDE w:val="0"/>
              <w:autoSpaceDN w:val="0"/>
              <w:spacing w:before="11"/>
              <w:ind w:left="99"/>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Домаћи</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2</w:t>
            </w:r>
          </w:p>
        </w:tc>
        <w:tc>
          <w:tcPr>
            <w:tcW w:w="1377" w:type="pct"/>
            <w:gridSpan w:val="6"/>
          </w:tcPr>
          <w:p w14:paraId="75466E96" w14:textId="77777777" w:rsidR="004D667A" w:rsidRPr="004709CD" w:rsidRDefault="004D667A" w:rsidP="004D667A">
            <w:pPr>
              <w:widowControl w:val="0"/>
              <w:autoSpaceDE w:val="0"/>
              <w:autoSpaceDN w:val="0"/>
              <w:spacing w:before="11"/>
              <w:ind w:left="99"/>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Међународни</w:t>
            </w:r>
            <w:r w:rsidRPr="004709CD">
              <w:rPr>
                <w:rFonts w:ascii="Times New Roman" w:eastAsia="Times New Roman" w:hAnsi="Times New Roman" w:cs="Times New Roman"/>
                <w:noProof/>
                <w:spacing w:val="-1"/>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w:t>
            </w:r>
          </w:p>
        </w:tc>
      </w:tr>
      <w:tr w:rsidR="004709CD" w:rsidRPr="004709CD" w14:paraId="5EA929C7" w14:textId="77777777" w:rsidTr="004E5204">
        <w:trPr>
          <w:gridAfter w:val="2"/>
          <w:wAfter w:w="55" w:type="pct"/>
          <w:trHeight w:val="241"/>
        </w:trPr>
        <w:tc>
          <w:tcPr>
            <w:tcW w:w="699" w:type="pct"/>
            <w:gridSpan w:val="7"/>
          </w:tcPr>
          <w:p w14:paraId="60B4ADE4" w14:textId="77777777" w:rsidR="004D667A" w:rsidRPr="004709CD" w:rsidRDefault="004D667A" w:rsidP="004D667A">
            <w:pPr>
              <w:widowControl w:val="0"/>
              <w:autoSpaceDE w:val="0"/>
              <w:autoSpaceDN w:val="0"/>
              <w:spacing w:line="178" w:lineRule="exact"/>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Усавршавања</w:t>
            </w:r>
          </w:p>
        </w:tc>
        <w:tc>
          <w:tcPr>
            <w:tcW w:w="4245" w:type="pct"/>
            <w:gridSpan w:val="32"/>
          </w:tcPr>
          <w:p w14:paraId="0E7FFA11" w14:textId="77777777" w:rsidR="004D667A" w:rsidRPr="004709CD" w:rsidRDefault="004D667A" w:rsidP="004D667A">
            <w:pPr>
              <w:widowControl w:val="0"/>
              <w:autoSpaceDE w:val="0"/>
              <w:autoSpaceDN w:val="0"/>
              <w:spacing w:line="178" w:lineRule="exact"/>
              <w:ind w:left="106"/>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Школа</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економетрије,</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Институт</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економских</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наука,</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Београд,</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2019.;</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Global</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entrepreneurship</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Lectures,</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Serbia,</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USAID,</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Ниш,</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2011</w:t>
            </w:r>
          </w:p>
        </w:tc>
      </w:tr>
      <w:tr w:rsidR="004D667A" w:rsidRPr="004709CD" w14:paraId="1DC5E4CA" w14:textId="77777777" w:rsidTr="004E5204">
        <w:trPr>
          <w:gridAfter w:val="2"/>
          <w:wAfter w:w="55" w:type="pct"/>
          <w:trHeight w:val="429"/>
        </w:trPr>
        <w:tc>
          <w:tcPr>
            <w:tcW w:w="4945" w:type="pct"/>
            <w:gridSpan w:val="39"/>
          </w:tcPr>
          <w:p w14:paraId="1AB49BB3" w14:textId="77777777" w:rsidR="004D667A" w:rsidRPr="004709CD" w:rsidRDefault="004D667A" w:rsidP="004D667A">
            <w:pPr>
              <w:widowControl w:val="0"/>
              <w:autoSpaceDE w:val="0"/>
              <w:autoSpaceDN w:val="0"/>
              <w:spacing w:before="88"/>
              <w:ind w:left="107"/>
              <w:rPr>
                <w:rFonts w:ascii="Times New Roman" w:eastAsia="Times New Roman" w:hAnsi="Times New Roman" w:cs="Times New Roman"/>
                <w:noProof/>
                <w:sz w:val="20"/>
                <w:szCs w:val="20"/>
                <w:lang w:val="sr-Cyrl-RS" w:eastAsia="en-US"/>
              </w:rPr>
            </w:pPr>
            <w:r w:rsidRPr="004709CD">
              <w:rPr>
                <w:rFonts w:ascii="Times New Roman" w:eastAsia="Times New Roman" w:hAnsi="Times New Roman" w:cs="Times New Roman"/>
                <w:noProof/>
                <w:sz w:val="20"/>
                <w:szCs w:val="20"/>
                <w:lang w:val="sr-Cyrl-RS" w:eastAsia="en-US"/>
              </w:rPr>
              <w:t>Други</w:t>
            </w:r>
            <w:r w:rsidRPr="004709CD">
              <w:rPr>
                <w:rFonts w:ascii="Times New Roman" w:eastAsia="Times New Roman" w:hAnsi="Times New Roman" w:cs="Times New Roman"/>
                <w:noProof/>
                <w:spacing w:val="-4"/>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подаци</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које</w:t>
            </w:r>
            <w:r w:rsidRPr="004709CD">
              <w:rPr>
                <w:rFonts w:ascii="Times New Roman" w:eastAsia="Times New Roman" w:hAnsi="Times New Roman" w:cs="Times New Roman"/>
                <w:noProof/>
                <w:spacing w:val="-6"/>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сматрате</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релевантним:</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Члан</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међународног</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удружења</w:t>
            </w:r>
            <w:r w:rsidRPr="004709CD">
              <w:rPr>
                <w:rFonts w:ascii="Times New Roman" w:eastAsia="Times New Roman" w:hAnsi="Times New Roman" w:cs="Times New Roman"/>
                <w:noProof/>
                <w:spacing w:val="-2"/>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Triple</w:t>
            </w:r>
            <w:r w:rsidRPr="004709CD">
              <w:rPr>
                <w:rFonts w:ascii="Times New Roman" w:eastAsia="Times New Roman" w:hAnsi="Times New Roman" w:cs="Times New Roman"/>
                <w:noProof/>
                <w:spacing w:val="-5"/>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Helix</w:t>
            </w:r>
            <w:r w:rsidRPr="004709CD">
              <w:rPr>
                <w:rFonts w:ascii="Times New Roman" w:eastAsia="Times New Roman" w:hAnsi="Times New Roman" w:cs="Times New Roman"/>
                <w:noProof/>
                <w:spacing w:val="-3"/>
                <w:sz w:val="20"/>
                <w:szCs w:val="20"/>
                <w:lang w:val="sr-Cyrl-RS" w:eastAsia="en-US"/>
              </w:rPr>
              <w:t xml:space="preserve"> </w:t>
            </w:r>
            <w:r w:rsidRPr="004709CD">
              <w:rPr>
                <w:rFonts w:ascii="Times New Roman" w:eastAsia="Times New Roman" w:hAnsi="Times New Roman" w:cs="Times New Roman"/>
                <w:noProof/>
                <w:sz w:val="20"/>
                <w:szCs w:val="20"/>
                <w:lang w:val="sr-Cyrl-RS" w:eastAsia="en-US"/>
              </w:rPr>
              <w:t>Association.</w:t>
            </w:r>
          </w:p>
        </w:tc>
      </w:tr>
      <w:tr w:rsidR="004709CD" w:rsidRPr="004709CD" w14:paraId="65C398F9"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338" w:type="pct"/>
            <w:gridSpan w:val="22"/>
            <w:vAlign w:val="center"/>
          </w:tcPr>
          <w:p w14:paraId="18E5DB99" w14:textId="77777777" w:rsidR="004D667A" w:rsidRPr="004709CD" w:rsidRDefault="004D667A"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lastRenderedPageBreak/>
              <w:t xml:space="preserve">Име и презиме </w:t>
            </w:r>
          </w:p>
        </w:tc>
        <w:tc>
          <w:tcPr>
            <w:tcW w:w="2611" w:type="pct"/>
            <w:gridSpan w:val="18"/>
            <w:vAlign w:val="center"/>
          </w:tcPr>
          <w:p w14:paraId="452634C7"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Невена Јовановић</w:t>
            </w:r>
          </w:p>
        </w:tc>
      </w:tr>
      <w:tr w:rsidR="004709CD" w:rsidRPr="004709CD" w14:paraId="04CC9432"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230"/>
        </w:trPr>
        <w:tc>
          <w:tcPr>
            <w:tcW w:w="2338" w:type="pct"/>
            <w:gridSpan w:val="22"/>
            <w:vAlign w:val="center"/>
          </w:tcPr>
          <w:p w14:paraId="1BD06AC4" w14:textId="77777777" w:rsidR="004D667A" w:rsidRPr="004709CD" w:rsidRDefault="004D667A"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Звање</w:t>
            </w:r>
          </w:p>
        </w:tc>
        <w:tc>
          <w:tcPr>
            <w:tcW w:w="2611" w:type="pct"/>
            <w:gridSpan w:val="18"/>
            <w:vAlign w:val="center"/>
          </w:tcPr>
          <w:p w14:paraId="259CA0AB"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доцент</w:t>
            </w:r>
          </w:p>
        </w:tc>
      </w:tr>
      <w:tr w:rsidR="004709CD" w:rsidRPr="004709CD" w14:paraId="36424DCB"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75"/>
        </w:trPr>
        <w:tc>
          <w:tcPr>
            <w:tcW w:w="2338" w:type="pct"/>
            <w:gridSpan w:val="22"/>
            <w:vAlign w:val="center"/>
          </w:tcPr>
          <w:p w14:paraId="375DEDFF" w14:textId="77777777" w:rsidR="004D667A" w:rsidRPr="004709CD" w:rsidRDefault="004D667A"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Назив институције у  којој наставник ради са пуним  или непуним радним временом и од када</w:t>
            </w:r>
          </w:p>
        </w:tc>
        <w:tc>
          <w:tcPr>
            <w:tcW w:w="2611" w:type="pct"/>
            <w:gridSpan w:val="18"/>
            <w:vAlign w:val="center"/>
          </w:tcPr>
          <w:p w14:paraId="2980337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Универзитет Едуконс у Сремској Каменици</w:t>
            </w:r>
          </w:p>
        </w:tc>
      </w:tr>
      <w:tr w:rsidR="004709CD" w:rsidRPr="004709CD" w14:paraId="60762560"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338" w:type="pct"/>
            <w:gridSpan w:val="22"/>
            <w:vAlign w:val="center"/>
          </w:tcPr>
          <w:p w14:paraId="28AF331F" w14:textId="77777777" w:rsidR="004D667A" w:rsidRPr="004709CD" w:rsidRDefault="004D667A"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Ужа научна односно уметничка област</w:t>
            </w:r>
          </w:p>
        </w:tc>
        <w:tc>
          <w:tcPr>
            <w:tcW w:w="2611" w:type="pct"/>
            <w:gridSpan w:val="18"/>
            <w:vAlign w:val="center"/>
          </w:tcPr>
          <w:p w14:paraId="644905F3"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Основи права, Безбедносни менаџмент   </w:t>
            </w:r>
          </w:p>
        </w:tc>
      </w:tr>
      <w:tr w:rsidR="004709CD" w:rsidRPr="004709CD" w14:paraId="113409B5"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217"/>
        </w:trPr>
        <w:tc>
          <w:tcPr>
            <w:tcW w:w="4948" w:type="pct"/>
            <w:gridSpan w:val="40"/>
            <w:vAlign w:val="center"/>
          </w:tcPr>
          <w:p w14:paraId="2F84B582" w14:textId="77777777" w:rsidR="004D667A" w:rsidRPr="004709CD" w:rsidRDefault="004D667A"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Академска каријера</w:t>
            </w:r>
          </w:p>
        </w:tc>
      </w:tr>
      <w:tr w:rsidR="004709CD" w:rsidRPr="004709CD" w14:paraId="5A4C266B"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671" w:type="pct"/>
            <w:gridSpan w:val="8"/>
            <w:vAlign w:val="center"/>
          </w:tcPr>
          <w:p w14:paraId="14651130"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p>
        </w:tc>
        <w:tc>
          <w:tcPr>
            <w:tcW w:w="406" w:type="pct"/>
            <w:gridSpan w:val="5"/>
            <w:vAlign w:val="center"/>
          </w:tcPr>
          <w:p w14:paraId="04512D44"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Година </w:t>
            </w:r>
          </w:p>
        </w:tc>
        <w:tc>
          <w:tcPr>
            <w:tcW w:w="1774" w:type="pct"/>
            <w:gridSpan w:val="12"/>
            <w:vAlign w:val="center"/>
          </w:tcPr>
          <w:p w14:paraId="3942407A"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Институција </w:t>
            </w:r>
          </w:p>
        </w:tc>
        <w:tc>
          <w:tcPr>
            <w:tcW w:w="903" w:type="pct"/>
            <w:gridSpan w:val="8"/>
            <w:vAlign w:val="center"/>
          </w:tcPr>
          <w:p w14:paraId="3DB059B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Научна или уметничка област </w:t>
            </w:r>
          </w:p>
        </w:tc>
        <w:tc>
          <w:tcPr>
            <w:tcW w:w="1195" w:type="pct"/>
            <w:gridSpan w:val="7"/>
            <w:vAlign w:val="center"/>
          </w:tcPr>
          <w:p w14:paraId="316DBF2E"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Ужа научна, уметничка или стручна област</w:t>
            </w:r>
          </w:p>
        </w:tc>
      </w:tr>
      <w:tr w:rsidR="004709CD" w:rsidRPr="004709CD" w14:paraId="630AA90E"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671" w:type="pct"/>
            <w:gridSpan w:val="8"/>
            <w:vAlign w:val="center"/>
          </w:tcPr>
          <w:p w14:paraId="366AC77D"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Избор у звање</w:t>
            </w:r>
          </w:p>
        </w:tc>
        <w:tc>
          <w:tcPr>
            <w:tcW w:w="406" w:type="pct"/>
            <w:gridSpan w:val="5"/>
            <w:vAlign w:val="center"/>
          </w:tcPr>
          <w:p w14:paraId="3973E07A"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2023.</w:t>
            </w:r>
          </w:p>
        </w:tc>
        <w:tc>
          <w:tcPr>
            <w:tcW w:w="1774" w:type="pct"/>
            <w:gridSpan w:val="12"/>
            <w:vAlign w:val="center"/>
          </w:tcPr>
          <w:p w14:paraId="2D776889"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Универзитет Унион Никола Тесла</w:t>
            </w:r>
          </w:p>
        </w:tc>
        <w:tc>
          <w:tcPr>
            <w:tcW w:w="903" w:type="pct"/>
            <w:gridSpan w:val="8"/>
            <w:vAlign w:val="center"/>
          </w:tcPr>
          <w:p w14:paraId="58F21CCB"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Правне науке, Науке безбедности</w:t>
            </w:r>
          </w:p>
        </w:tc>
        <w:tc>
          <w:tcPr>
            <w:tcW w:w="1195" w:type="pct"/>
            <w:gridSpan w:val="7"/>
            <w:vAlign w:val="center"/>
          </w:tcPr>
          <w:p w14:paraId="5B478D75"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Теоријско правна област, Безбедност посебних области</w:t>
            </w:r>
          </w:p>
        </w:tc>
      </w:tr>
      <w:tr w:rsidR="004709CD" w:rsidRPr="004709CD" w14:paraId="46A1101B"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671" w:type="pct"/>
            <w:gridSpan w:val="8"/>
            <w:vAlign w:val="center"/>
          </w:tcPr>
          <w:p w14:paraId="2B0458FA"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Докторат</w:t>
            </w:r>
          </w:p>
        </w:tc>
        <w:tc>
          <w:tcPr>
            <w:tcW w:w="406" w:type="pct"/>
            <w:gridSpan w:val="5"/>
            <w:vAlign w:val="center"/>
          </w:tcPr>
          <w:p w14:paraId="60D62EF5"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2023.</w:t>
            </w:r>
          </w:p>
        </w:tc>
        <w:tc>
          <w:tcPr>
            <w:tcW w:w="1774" w:type="pct"/>
            <w:gridSpan w:val="12"/>
            <w:vAlign w:val="center"/>
          </w:tcPr>
          <w:p w14:paraId="13D4596E"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Правни факултет, Универзитет у Новом Саду</w:t>
            </w:r>
          </w:p>
        </w:tc>
        <w:tc>
          <w:tcPr>
            <w:tcW w:w="903" w:type="pct"/>
            <w:gridSpan w:val="8"/>
            <w:vAlign w:val="center"/>
          </w:tcPr>
          <w:p w14:paraId="54777E1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Правне науке</w:t>
            </w:r>
          </w:p>
        </w:tc>
        <w:tc>
          <w:tcPr>
            <w:tcW w:w="1195" w:type="pct"/>
            <w:gridSpan w:val="7"/>
            <w:vAlign w:val="center"/>
          </w:tcPr>
          <w:p w14:paraId="072C395B"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Јавноправна </w:t>
            </w:r>
          </w:p>
        </w:tc>
      </w:tr>
      <w:tr w:rsidR="004709CD" w:rsidRPr="004709CD" w14:paraId="690B420B"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671" w:type="pct"/>
            <w:gridSpan w:val="8"/>
            <w:vAlign w:val="center"/>
          </w:tcPr>
          <w:p w14:paraId="2BF3B08E"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Мастер</w:t>
            </w:r>
          </w:p>
        </w:tc>
        <w:tc>
          <w:tcPr>
            <w:tcW w:w="406" w:type="pct"/>
            <w:gridSpan w:val="5"/>
            <w:vAlign w:val="center"/>
          </w:tcPr>
          <w:p w14:paraId="3EC8FBC5"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2013.</w:t>
            </w:r>
          </w:p>
        </w:tc>
        <w:tc>
          <w:tcPr>
            <w:tcW w:w="1774" w:type="pct"/>
            <w:gridSpan w:val="12"/>
            <w:vAlign w:val="center"/>
          </w:tcPr>
          <w:p w14:paraId="3F6F99A5"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Криминалистичко полицијска академија</w:t>
            </w:r>
          </w:p>
        </w:tc>
        <w:tc>
          <w:tcPr>
            <w:tcW w:w="903" w:type="pct"/>
            <w:gridSpan w:val="8"/>
            <w:vAlign w:val="center"/>
          </w:tcPr>
          <w:p w14:paraId="37662A0E"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Криминалистичке науке          </w:t>
            </w:r>
          </w:p>
        </w:tc>
        <w:tc>
          <w:tcPr>
            <w:tcW w:w="1195" w:type="pct"/>
            <w:gridSpan w:val="7"/>
            <w:vAlign w:val="center"/>
          </w:tcPr>
          <w:p w14:paraId="6568302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Криминалистика</w:t>
            </w:r>
          </w:p>
        </w:tc>
      </w:tr>
      <w:tr w:rsidR="004709CD" w:rsidRPr="004709CD" w14:paraId="7B6C2C82"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671" w:type="pct"/>
            <w:gridSpan w:val="8"/>
            <w:vAlign w:val="center"/>
          </w:tcPr>
          <w:p w14:paraId="6FF19AF3"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Диплома</w:t>
            </w:r>
          </w:p>
        </w:tc>
        <w:tc>
          <w:tcPr>
            <w:tcW w:w="406" w:type="pct"/>
            <w:gridSpan w:val="5"/>
            <w:vAlign w:val="center"/>
          </w:tcPr>
          <w:p w14:paraId="22D25F4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2011.</w:t>
            </w:r>
          </w:p>
        </w:tc>
        <w:tc>
          <w:tcPr>
            <w:tcW w:w="1774" w:type="pct"/>
            <w:gridSpan w:val="12"/>
            <w:vAlign w:val="center"/>
          </w:tcPr>
          <w:p w14:paraId="7B9D079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Факултет безбедности, Универзитет у Београду</w:t>
            </w:r>
          </w:p>
        </w:tc>
        <w:tc>
          <w:tcPr>
            <w:tcW w:w="903" w:type="pct"/>
            <w:gridSpan w:val="8"/>
            <w:vAlign w:val="center"/>
          </w:tcPr>
          <w:p w14:paraId="52384667"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Науке безбедности</w:t>
            </w:r>
          </w:p>
        </w:tc>
        <w:tc>
          <w:tcPr>
            <w:tcW w:w="1195" w:type="pct"/>
            <w:gridSpan w:val="7"/>
            <w:vAlign w:val="center"/>
          </w:tcPr>
          <w:p w14:paraId="53F1B9A7"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Безбедност</w:t>
            </w:r>
          </w:p>
        </w:tc>
      </w:tr>
      <w:tr w:rsidR="004709CD" w:rsidRPr="004709CD" w14:paraId="5E016673"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4948" w:type="pct"/>
            <w:gridSpan w:val="40"/>
            <w:vAlign w:val="center"/>
          </w:tcPr>
          <w:p w14:paraId="7FF46631" w14:textId="77777777" w:rsidR="004D667A" w:rsidRPr="004709CD" w:rsidRDefault="004D667A"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Списак предмета за  које  је наставник акредитован на првом или другом степену студија</w:t>
            </w:r>
          </w:p>
        </w:tc>
      </w:tr>
      <w:tr w:rsidR="004709CD" w:rsidRPr="004709CD" w14:paraId="657D880D"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448"/>
        </w:trPr>
        <w:tc>
          <w:tcPr>
            <w:tcW w:w="257" w:type="pct"/>
            <w:gridSpan w:val="4"/>
            <w:vAlign w:val="center"/>
          </w:tcPr>
          <w:p w14:paraId="76C44555"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Р.Б.</w:t>
            </w:r>
          </w:p>
        </w:tc>
        <w:tc>
          <w:tcPr>
            <w:tcW w:w="531" w:type="pct"/>
            <w:gridSpan w:val="6"/>
            <w:vAlign w:val="center"/>
          </w:tcPr>
          <w:p w14:paraId="62A4BBDF"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Ознака предмета</w:t>
            </w:r>
          </w:p>
        </w:tc>
        <w:tc>
          <w:tcPr>
            <w:tcW w:w="1576" w:type="pct"/>
            <w:gridSpan w:val="13"/>
            <w:vAlign w:val="center"/>
          </w:tcPr>
          <w:p w14:paraId="64C84CBA"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iCs/>
                <w:noProof/>
                <w:sz w:val="20"/>
                <w:szCs w:val="20"/>
                <w:lang w:val="sr-Cyrl-RS" w:eastAsia="en-US"/>
              </w:rPr>
              <w:t xml:space="preserve">Назив предмета     </w:t>
            </w:r>
          </w:p>
        </w:tc>
        <w:tc>
          <w:tcPr>
            <w:tcW w:w="750" w:type="pct"/>
            <w:gridSpan w:val="6"/>
            <w:vAlign w:val="center"/>
          </w:tcPr>
          <w:p w14:paraId="733458EE"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Вид наставе</w:t>
            </w:r>
          </w:p>
        </w:tc>
        <w:tc>
          <w:tcPr>
            <w:tcW w:w="1148" w:type="pct"/>
            <w:gridSpan w:val="8"/>
            <w:vAlign w:val="center"/>
          </w:tcPr>
          <w:p w14:paraId="3A4488BD"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iCs/>
                <w:noProof/>
                <w:sz w:val="20"/>
                <w:szCs w:val="20"/>
                <w:lang w:val="sr-Cyrl-RS" w:eastAsia="en-US"/>
              </w:rPr>
              <w:t xml:space="preserve">Назив студијског програма </w:t>
            </w:r>
          </w:p>
        </w:tc>
        <w:tc>
          <w:tcPr>
            <w:tcW w:w="687" w:type="pct"/>
            <w:gridSpan w:val="3"/>
            <w:vAlign w:val="center"/>
          </w:tcPr>
          <w:p w14:paraId="723E9240"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iCs/>
                <w:noProof/>
                <w:sz w:val="20"/>
                <w:szCs w:val="20"/>
                <w:lang w:val="sr-Cyrl-RS" w:eastAsia="en-US"/>
              </w:rPr>
              <w:t>Врста студија (ОАС, МАС)</w:t>
            </w:r>
          </w:p>
        </w:tc>
      </w:tr>
      <w:tr w:rsidR="004709CD" w:rsidRPr="004709CD" w14:paraId="5D9B8B31"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1BD93CA8" w14:textId="77777777" w:rsidR="004D667A" w:rsidRPr="004709CD" w:rsidRDefault="004D667A" w:rsidP="004D667A">
            <w:pPr>
              <w:pStyle w:val="ListParagraph"/>
              <w:numPr>
                <w:ilvl w:val="0"/>
                <w:numId w:val="4"/>
              </w:numPr>
              <w:tabs>
                <w:tab w:val="left" w:pos="567"/>
              </w:tabs>
              <w:spacing w:after="60"/>
              <w:rPr>
                <w:rFonts w:ascii="Times New Roman" w:hAnsi="Times New Roman" w:cs="Times New Roman"/>
                <w:noProof/>
                <w:sz w:val="20"/>
                <w:szCs w:val="20"/>
                <w:lang w:val="sr-Cyrl-RS" w:eastAsia="en-US"/>
              </w:rPr>
            </w:pPr>
          </w:p>
        </w:tc>
        <w:tc>
          <w:tcPr>
            <w:tcW w:w="531" w:type="pct"/>
            <w:gridSpan w:val="6"/>
            <w:vAlign w:val="center"/>
          </w:tcPr>
          <w:p w14:paraId="77F8BC04"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19.PB0201</w:t>
            </w:r>
          </w:p>
        </w:tc>
        <w:tc>
          <w:tcPr>
            <w:tcW w:w="1576" w:type="pct"/>
            <w:gridSpan w:val="13"/>
            <w:vAlign w:val="center"/>
          </w:tcPr>
          <w:p w14:paraId="1C51CE21" w14:textId="50D90D4B"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Правни </w:t>
            </w:r>
            <w:r w:rsidR="00E36B87" w:rsidRPr="004709CD">
              <w:rPr>
                <w:rFonts w:ascii="Times New Roman" w:hAnsi="Times New Roman" w:cs="Times New Roman"/>
                <w:noProof/>
                <w:sz w:val="20"/>
                <w:szCs w:val="20"/>
                <w:lang w:val="sr-Cyrl-RS" w:eastAsia="en-US"/>
              </w:rPr>
              <w:t>основе</w:t>
            </w:r>
            <w:r w:rsidRPr="004709CD">
              <w:rPr>
                <w:rFonts w:ascii="Times New Roman" w:hAnsi="Times New Roman" w:cs="Times New Roman"/>
                <w:noProof/>
                <w:sz w:val="20"/>
                <w:szCs w:val="20"/>
                <w:lang w:val="sr-Cyrl-RS" w:eastAsia="en-US"/>
              </w:rPr>
              <w:t xml:space="preserve"> безбедности</w:t>
            </w:r>
          </w:p>
        </w:tc>
        <w:tc>
          <w:tcPr>
            <w:tcW w:w="750" w:type="pct"/>
            <w:gridSpan w:val="6"/>
            <w:vAlign w:val="center"/>
          </w:tcPr>
          <w:p w14:paraId="095D9864" w14:textId="193CE3F9" w:rsidR="004D667A" w:rsidRPr="004709CD" w:rsidRDefault="00EC5461"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Предавања</w:t>
            </w:r>
          </w:p>
        </w:tc>
        <w:tc>
          <w:tcPr>
            <w:tcW w:w="1148" w:type="pct"/>
            <w:gridSpan w:val="8"/>
            <w:vAlign w:val="center"/>
          </w:tcPr>
          <w:p w14:paraId="66ABE3FB"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Безбедносни менаџмент</w:t>
            </w:r>
          </w:p>
        </w:tc>
        <w:tc>
          <w:tcPr>
            <w:tcW w:w="687" w:type="pct"/>
            <w:gridSpan w:val="3"/>
            <w:vAlign w:val="center"/>
          </w:tcPr>
          <w:p w14:paraId="6B56021A"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ОАС</w:t>
            </w:r>
          </w:p>
        </w:tc>
      </w:tr>
      <w:tr w:rsidR="004709CD" w:rsidRPr="004709CD" w14:paraId="5300324A"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3337B86F" w14:textId="77777777" w:rsidR="004D667A" w:rsidRPr="004709CD" w:rsidRDefault="004D667A" w:rsidP="004D667A">
            <w:pPr>
              <w:pStyle w:val="ListParagraph"/>
              <w:numPr>
                <w:ilvl w:val="0"/>
                <w:numId w:val="4"/>
              </w:numPr>
              <w:tabs>
                <w:tab w:val="left" w:pos="567"/>
              </w:tabs>
              <w:spacing w:after="60"/>
              <w:rPr>
                <w:rFonts w:ascii="Times New Roman" w:hAnsi="Times New Roman" w:cs="Times New Roman"/>
                <w:noProof/>
                <w:sz w:val="20"/>
                <w:szCs w:val="20"/>
                <w:lang w:val="sr-Cyrl-RS" w:eastAsia="en-US"/>
              </w:rPr>
            </w:pPr>
          </w:p>
        </w:tc>
        <w:tc>
          <w:tcPr>
            <w:tcW w:w="531" w:type="pct"/>
            <w:gridSpan w:val="6"/>
            <w:vAlign w:val="center"/>
          </w:tcPr>
          <w:p w14:paraId="7BAB47CC"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rPr>
              <w:t>19.PB0217</w:t>
            </w:r>
          </w:p>
        </w:tc>
        <w:tc>
          <w:tcPr>
            <w:tcW w:w="1576" w:type="pct"/>
            <w:gridSpan w:val="13"/>
            <w:vAlign w:val="center"/>
          </w:tcPr>
          <w:p w14:paraId="74EE5644"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rPr>
              <w:t>Савремене претње безбедности</w:t>
            </w:r>
          </w:p>
        </w:tc>
        <w:tc>
          <w:tcPr>
            <w:tcW w:w="750" w:type="pct"/>
            <w:gridSpan w:val="6"/>
            <w:vAlign w:val="center"/>
          </w:tcPr>
          <w:p w14:paraId="767063F7" w14:textId="0DB3CC26" w:rsidR="004D667A" w:rsidRPr="004709CD" w:rsidRDefault="00EC5461"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Предавања</w:t>
            </w:r>
          </w:p>
        </w:tc>
        <w:tc>
          <w:tcPr>
            <w:tcW w:w="1148" w:type="pct"/>
            <w:gridSpan w:val="8"/>
            <w:vAlign w:val="center"/>
          </w:tcPr>
          <w:p w14:paraId="50B7DEE9"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Безбедносни менаџмент</w:t>
            </w:r>
          </w:p>
        </w:tc>
        <w:tc>
          <w:tcPr>
            <w:tcW w:w="687" w:type="pct"/>
            <w:gridSpan w:val="3"/>
            <w:vAlign w:val="center"/>
          </w:tcPr>
          <w:p w14:paraId="38EF64F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ОАС</w:t>
            </w:r>
          </w:p>
        </w:tc>
      </w:tr>
      <w:tr w:rsidR="004709CD" w:rsidRPr="004709CD" w14:paraId="3CB6EF5F"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49961853" w14:textId="77777777" w:rsidR="004D667A" w:rsidRPr="004709CD" w:rsidRDefault="004D667A" w:rsidP="004D667A">
            <w:pPr>
              <w:pStyle w:val="ListParagraph"/>
              <w:numPr>
                <w:ilvl w:val="0"/>
                <w:numId w:val="4"/>
              </w:numPr>
              <w:tabs>
                <w:tab w:val="left" w:pos="567"/>
              </w:tabs>
              <w:spacing w:after="60"/>
              <w:rPr>
                <w:rFonts w:ascii="Times New Roman" w:hAnsi="Times New Roman" w:cs="Times New Roman"/>
                <w:noProof/>
                <w:sz w:val="20"/>
                <w:szCs w:val="20"/>
                <w:lang w:val="sr-Cyrl-RS" w:eastAsia="en-US"/>
              </w:rPr>
            </w:pPr>
          </w:p>
        </w:tc>
        <w:tc>
          <w:tcPr>
            <w:tcW w:w="531" w:type="pct"/>
            <w:gridSpan w:val="6"/>
            <w:vAlign w:val="center"/>
          </w:tcPr>
          <w:p w14:paraId="1E300105"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rPr>
              <w:t>19.PB0226</w:t>
            </w:r>
          </w:p>
        </w:tc>
        <w:tc>
          <w:tcPr>
            <w:tcW w:w="1576" w:type="pct"/>
            <w:gridSpan w:val="13"/>
            <w:vAlign w:val="center"/>
          </w:tcPr>
          <w:p w14:paraId="32A3E0A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rPr>
              <w:t>Обавештајне и безбедносне службе</w:t>
            </w:r>
          </w:p>
        </w:tc>
        <w:tc>
          <w:tcPr>
            <w:tcW w:w="750" w:type="pct"/>
            <w:gridSpan w:val="6"/>
            <w:vAlign w:val="center"/>
          </w:tcPr>
          <w:p w14:paraId="53ED42B9" w14:textId="62431988" w:rsidR="004D667A" w:rsidRPr="004709CD" w:rsidRDefault="00EC5461"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Предавања</w:t>
            </w:r>
          </w:p>
        </w:tc>
        <w:tc>
          <w:tcPr>
            <w:tcW w:w="1148" w:type="pct"/>
            <w:gridSpan w:val="8"/>
            <w:vAlign w:val="center"/>
          </w:tcPr>
          <w:p w14:paraId="5025A2ED"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Безбедносни менаџмент</w:t>
            </w:r>
          </w:p>
        </w:tc>
        <w:tc>
          <w:tcPr>
            <w:tcW w:w="687" w:type="pct"/>
            <w:gridSpan w:val="3"/>
            <w:vAlign w:val="center"/>
          </w:tcPr>
          <w:p w14:paraId="4EE83144"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ОАС</w:t>
            </w:r>
          </w:p>
        </w:tc>
      </w:tr>
      <w:tr w:rsidR="004709CD" w:rsidRPr="004709CD" w14:paraId="45DD8ACA"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96"/>
        </w:trPr>
        <w:tc>
          <w:tcPr>
            <w:tcW w:w="257" w:type="pct"/>
            <w:gridSpan w:val="4"/>
            <w:vAlign w:val="center"/>
          </w:tcPr>
          <w:p w14:paraId="5109D80B" w14:textId="77777777" w:rsidR="004D667A" w:rsidRPr="004709CD" w:rsidRDefault="004D667A" w:rsidP="004D667A">
            <w:pPr>
              <w:pStyle w:val="ListParagraph"/>
              <w:numPr>
                <w:ilvl w:val="0"/>
                <w:numId w:val="4"/>
              </w:numPr>
              <w:tabs>
                <w:tab w:val="left" w:pos="567"/>
              </w:tabs>
              <w:spacing w:after="60"/>
              <w:rPr>
                <w:rFonts w:ascii="Times New Roman" w:hAnsi="Times New Roman" w:cs="Times New Roman"/>
                <w:noProof/>
                <w:sz w:val="20"/>
                <w:szCs w:val="20"/>
                <w:lang w:val="sr-Cyrl-RS" w:eastAsia="en-US"/>
              </w:rPr>
            </w:pPr>
          </w:p>
        </w:tc>
        <w:tc>
          <w:tcPr>
            <w:tcW w:w="531" w:type="pct"/>
            <w:gridSpan w:val="6"/>
            <w:vAlign w:val="center"/>
          </w:tcPr>
          <w:p w14:paraId="01B1F13F"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19.PB0238</w:t>
            </w:r>
          </w:p>
        </w:tc>
        <w:tc>
          <w:tcPr>
            <w:tcW w:w="1576" w:type="pct"/>
            <w:gridSpan w:val="13"/>
            <w:vAlign w:val="center"/>
          </w:tcPr>
          <w:p w14:paraId="2280A9CC"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Правна заштита информација и  приватност</w:t>
            </w:r>
          </w:p>
        </w:tc>
        <w:tc>
          <w:tcPr>
            <w:tcW w:w="750" w:type="pct"/>
            <w:gridSpan w:val="6"/>
            <w:vAlign w:val="center"/>
          </w:tcPr>
          <w:p w14:paraId="3CFEBB86" w14:textId="3C02D314" w:rsidR="004D667A" w:rsidRPr="004709CD" w:rsidRDefault="00EC5461"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Предавања</w:t>
            </w:r>
          </w:p>
        </w:tc>
        <w:tc>
          <w:tcPr>
            <w:tcW w:w="1148" w:type="pct"/>
            <w:gridSpan w:val="8"/>
            <w:vAlign w:val="center"/>
          </w:tcPr>
          <w:p w14:paraId="136CC7F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Безбедносни менаџмент</w:t>
            </w:r>
          </w:p>
        </w:tc>
        <w:tc>
          <w:tcPr>
            <w:tcW w:w="687" w:type="pct"/>
            <w:gridSpan w:val="3"/>
            <w:vAlign w:val="center"/>
          </w:tcPr>
          <w:p w14:paraId="4F3F2E3C"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ОАС</w:t>
            </w:r>
          </w:p>
        </w:tc>
      </w:tr>
      <w:tr w:rsidR="004709CD" w:rsidRPr="004709CD" w14:paraId="2AC3439F"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96"/>
        </w:trPr>
        <w:tc>
          <w:tcPr>
            <w:tcW w:w="257" w:type="pct"/>
            <w:gridSpan w:val="4"/>
            <w:vAlign w:val="center"/>
          </w:tcPr>
          <w:p w14:paraId="5F223CCD" w14:textId="77777777" w:rsidR="004D667A" w:rsidRPr="004709CD" w:rsidRDefault="004D667A" w:rsidP="004D667A">
            <w:pPr>
              <w:pStyle w:val="ListParagraph"/>
              <w:numPr>
                <w:ilvl w:val="0"/>
                <w:numId w:val="4"/>
              </w:numPr>
              <w:tabs>
                <w:tab w:val="left" w:pos="567"/>
              </w:tabs>
              <w:spacing w:after="60"/>
              <w:rPr>
                <w:rFonts w:ascii="Times New Roman" w:hAnsi="Times New Roman" w:cs="Times New Roman"/>
                <w:noProof/>
                <w:sz w:val="20"/>
                <w:szCs w:val="20"/>
                <w:lang w:val="sr-Cyrl-RS" w:eastAsia="en-US"/>
              </w:rPr>
            </w:pPr>
          </w:p>
        </w:tc>
        <w:tc>
          <w:tcPr>
            <w:tcW w:w="531" w:type="pct"/>
            <w:gridSpan w:val="6"/>
            <w:vAlign w:val="center"/>
          </w:tcPr>
          <w:p w14:paraId="3F836102"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sz w:val="20"/>
                <w:szCs w:val="20"/>
                <w:lang w:val="sr-Latn-RS"/>
              </w:rPr>
              <w:t>19.PB306</w:t>
            </w:r>
          </w:p>
        </w:tc>
        <w:tc>
          <w:tcPr>
            <w:tcW w:w="1576" w:type="pct"/>
            <w:gridSpan w:val="13"/>
            <w:vAlign w:val="center"/>
          </w:tcPr>
          <w:p w14:paraId="2E2D7014" w14:textId="77777777" w:rsidR="004D667A" w:rsidRPr="004709CD" w:rsidRDefault="004D667A" w:rsidP="00535122">
            <w:pPr>
              <w:autoSpaceDE w:val="0"/>
              <w:autoSpaceDN w:val="0"/>
              <w:adjustRightInd w:val="0"/>
              <w:rPr>
                <w:rFonts w:ascii="Times New Roman" w:hAnsi="Times New Roman" w:cs="Times New Roman"/>
                <w:sz w:val="20"/>
                <w:szCs w:val="20"/>
                <w:lang w:val="sr-Latn-RS"/>
              </w:rPr>
            </w:pPr>
            <w:r w:rsidRPr="004709CD">
              <w:rPr>
                <w:rFonts w:ascii="Times New Roman" w:hAnsi="Times New Roman" w:cs="Times New Roman"/>
                <w:sz w:val="20"/>
                <w:szCs w:val="20"/>
                <w:lang w:val="sr-Latn-RS"/>
              </w:rPr>
              <w:t>Правне основе корпоративне</w:t>
            </w:r>
          </w:p>
          <w:p w14:paraId="20318DC1"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sz w:val="20"/>
                <w:szCs w:val="20"/>
                <w:lang w:val="sr-Latn-RS"/>
              </w:rPr>
              <w:t>безбедности</w:t>
            </w:r>
          </w:p>
        </w:tc>
        <w:tc>
          <w:tcPr>
            <w:tcW w:w="750" w:type="pct"/>
            <w:gridSpan w:val="6"/>
            <w:vAlign w:val="center"/>
          </w:tcPr>
          <w:p w14:paraId="2817DA77" w14:textId="67AEC404" w:rsidR="004D667A" w:rsidRPr="004709CD" w:rsidRDefault="00EC5461"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Предавања</w:t>
            </w:r>
          </w:p>
        </w:tc>
        <w:tc>
          <w:tcPr>
            <w:tcW w:w="1148" w:type="pct"/>
            <w:gridSpan w:val="8"/>
            <w:vAlign w:val="center"/>
          </w:tcPr>
          <w:p w14:paraId="3624C74C"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Корпоративна безбедност</w:t>
            </w:r>
          </w:p>
        </w:tc>
        <w:tc>
          <w:tcPr>
            <w:tcW w:w="687" w:type="pct"/>
            <w:gridSpan w:val="3"/>
            <w:vAlign w:val="center"/>
          </w:tcPr>
          <w:p w14:paraId="3BFE6DB3"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МАС</w:t>
            </w:r>
          </w:p>
        </w:tc>
      </w:tr>
      <w:tr w:rsidR="004709CD" w:rsidRPr="004709CD" w14:paraId="1E1CE576"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199"/>
        </w:trPr>
        <w:tc>
          <w:tcPr>
            <w:tcW w:w="4948" w:type="pct"/>
            <w:gridSpan w:val="40"/>
            <w:vAlign w:val="center"/>
          </w:tcPr>
          <w:p w14:paraId="2005EB34" w14:textId="77777777" w:rsidR="004D667A" w:rsidRPr="004709CD" w:rsidRDefault="004D667A"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Репрезентативне референце (минимално 5 не више од 10)</w:t>
            </w:r>
          </w:p>
        </w:tc>
      </w:tr>
      <w:tr w:rsidR="004709CD" w:rsidRPr="004709CD" w14:paraId="3A5AD456"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559BA2DA" w14:textId="77777777" w:rsidR="004D667A" w:rsidRPr="004709CD" w:rsidRDefault="004D667A" w:rsidP="004D667A">
            <w:pPr>
              <w:numPr>
                <w:ilvl w:val="0"/>
                <w:numId w:val="5"/>
              </w:numPr>
              <w:tabs>
                <w:tab w:val="left" w:pos="567"/>
                <w:tab w:val="left" w:pos="720"/>
              </w:tabs>
              <w:spacing w:after="60"/>
              <w:rPr>
                <w:rFonts w:ascii="Times New Roman" w:hAnsi="Times New Roman" w:cs="Times New Roman"/>
                <w:noProof/>
                <w:sz w:val="20"/>
                <w:szCs w:val="20"/>
                <w:lang w:val="sr-Cyrl-RS" w:eastAsia="en-US"/>
              </w:rPr>
            </w:pPr>
          </w:p>
        </w:tc>
        <w:tc>
          <w:tcPr>
            <w:tcW w:w="4691" w:type="pct"/>
            <w:gridSpan w:val="36"/>
            <w:vAlign w:val="center"/>
          </w:tcPr>
          <w:p w14:paraId="4EC36DDF" w14:textId="77777777" w:rsidR="004D667A" w:rsidRPr="004709CD" w:rsidRDefault="004D667A" w:rsidP="00535122">
            <w:pPr>
              <w:tabs>
                <w:tab w:val="left" w:pos="567"/>
              </w:tabs>
              <w:spacing w:after="6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Jovanović, Nevena: Security and Legal Framework of Prohibition the Participation of Serbian Citizens in Armed Conflict in a Foreign Country, In: Thematic conference proceedings of international significance/ International scientific conference „Geopolitical and Security Challenges in Southeastern Europe",, Belgrade, Center for Strategic Forecast,  </w:t>
            </w:r>
            <w:r w:rsidRPr="004709CD">
              <w:rPr>
                <w:rFonts w:ascii="Times New Roman" w:hAnsi="Times New Roman" w:cs="Times New Roman"/>
                <w:b/>
                <w:bCs/>
                <w:noProof/>
                <w:sz w:val="20"/>
                <w:szCs w:val="20"/>
                <w:lang w:val="sr-Cyrl-RS" w:eastAsia="en-US"/>
              </w:rPr>
              <w:t>М14.</w:t>
            </w:r>
          </w:p>
        </w:tc>
      </w:tr>
      <w:tr w:rsidR="004709CD" w:rsidRPr="004709CD" w14:paraId="6718171B"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4990B64B" w14:textId="77777777" w:rsidR="004D667A" w:rsidRPr="004709CD" w:rsidRDefault="004D667A" w:rsidP="004D667A">
            <w:pPr>
              <w:numPr>
                <w:ilvl w:val="0"/>
                <w:numId w:val="5"/>
              </w:numPr>
              <w:tabs>
                <w:tab w:val="left" w:pos="567"/>
                <w:tab w:val="left" w:pos="720"/>
              </w:tabs>
              <w:spacing w:after="60"/>
              <w:rPr>
                <w:rFonts w:ascii="Times New Roman" w:hAnsi="Times New Roman" w:cs="Times New Roman"/>
                <w:noProof/>
                <w:sz w:val="20"/>
                <w:szCs w:val="20"/>
                <w:lang w:val="sr-Cyrl-RS" w:eastAsia="en-US"/>
              </w:rPr>
            </w:pPr>
          </w:p>
        </w:tc>
        <w:tc>
          <w:tcPr>
            <w:tcW w:w="4691" w:type="pct"/>
            <w:gridSpan w:val="36"/>
            <w:vAlign w:val="center"/>
          </w:tcPr>
          <w:p w14:paraId="4FAE26EC" w14:textId="77777777" w:rsidR="004D667A" w:rsidRPr="004709CD" w:rsidRDefault="004D667A" w:rsidP="00535122">
            <w:pPr>
              <w:tabs>
                <w:tab w:val="left" w:pos="567"/>
              </w:tabs>
              <w:spacing w:after="6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Jovanović, Nevena: The impact of Election Campaing on the Results of Presidential Election in the Republic of Serbia in 2017,  Zbornik radova Pravnog fakulteta u Novom  Sadu,  2019, Vol. 53, br.  4, str. 1467-1482, </w:t>
            </w:r>
            <w:r w:rsidRPr="004709CD">
              <w:rPr>
                <w:rFonts w:ascii="Times New Roman" w:hAnsi="Times New Roman" w:cs="Times New Roman"/>
                <w:b/>
                <w:bCs/>
                <w:noProof/>
                <w:sz w:val="20"/>
                <w:szCs w:val="20"/>
                <w:lang w:val="sr-Cyrl-RS" w:eastAsia="en-US"/>
              </w:rPr>
              <w:t>М24.</w:t>
            </w:r>
          </w:p>
        </w:tc>
      </w:tr>
      <w:tr w:rsidR="004709CD" w:rsidRPr="004709CD" w14:paraId="1DEA7EEC"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223B4BD0" w14:textId="77777777" w:rsidR="004D667A" w:rsidRPr="004709CD" w:rsidRDefault="004D667A" w:rsidP="004D667A">
            <w:pPr>
              <w:numPr>
                <w:ilvl w:val="0"/>
                <w:numId w:val="5"/>
              </w:numPr>
              <w:tabs>
                <w:tab w:val="left" w:pos="567"/>
                <w:tab w:val="left" w:pos="720"/>
              </w:tabs>
              <w:spacing w:after="60"/>
              <w:rPr>
                <w:rFonts w:ascii="Times New Roman" w:hAnsi="Times New Roman" w:cs="Times New Roman"/>
                <w:noProof/>
                <w:sz w:val="20"/>
                <w:szCs w:val="20"/>
                <w:lang w:val="sr-Cyrl-RS" w:eastAsia="en-US"/>
              </w:rPr>
            </w:pPr>
          </w:p>
        </w:tc>
        <w:tc>
          <w:tcPr>
            <w:tcW w:w="4691" w:type="pct"/>
            <w:gridSpan w:val="36"/>
            <w:vAlign w:val="center"/>
          </w:tcPr>
          <w:p w14:paraId="57D83EB5" w14:textId="77777777" w:rsidR="004D667A" w:rsidRPr="004709CD" w:rsidRDefault="004D667A" w:rsidP="00535122">
            <w:pPr>
              <w:tabs>
                <w:tab w:val="left" w:pos="567"/>
              </w:tabs>
              <w:spacing w:after="6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Јовановић, Невена: Украјинска криза и питање суверенитета и територијалног интегритета, Српска политичка мисао,  2023, вол. 82, бр. 4, стр. 371-385. УДК: 323(477)»20’’, ДОИ: </w:t>
            </w:r>
            <w:hyperlink r:id="rId5" w:tgtFrame="https://scindeks.ceon.rs/dialogs/_blank" w:history="1">
              <w:r w:rsidRPr="004709CD">
                <w:rPr>
                  <w:rFonts w:ascii="Times New Roman" w:hAnsi="Times New Roman" w:cs="Times New Roman"/>
                  <w:noProof/>
                  <w:sz w:val="20"/>
                  <w:szCs w:val="20"/>
                  <w:lang w:val="sr-Cyrl-RS" w:eastAsia="en-US"/>
                </w:rPr>
                <w:t>https://doi.org/10.5937/spm82-46818</w:t>
              </w:r>
            </w:hyperlink>
            <w:r w:rsidRPr="004709CD">
              <w:rPr>
                <w:rFonts w:ascii="Times New Roman" w:hAnsi="Times New Roman" w:cs="Times New Roman"/>
                <w:noProof/>
                <w:sz w:val="20"/>
                <w:szCs w:val="20"/>
                <w:lang w:val="sr-Cyrl-RS" w:eastAsia="en-US"/>
              </w:rPr>
              <w:t xml:space="preserve">; </w:t>
            </w:r>
            <w:r w:rsidRPr="004709CD">
              <w:rPr>
                <w:rFonts w:ascii="Times New Roman" w:hAnsi="Times New Roman" w:cs="Times New Roman"/>
                <w:b/>
                <w:bCs/>
                <w:noProof/>
                <w:sz w:val="20"/>
                <w:szCs w:val="20"/>
                <w:lang w:val="sr-Cyrl-RS" w:eastAsia="en-US"/>
              </w:rPr>
              <w:t>М24</w:t>
            </w:r>
          </w:p>
        </w:tc>
      </w:tr>
      <w:tr w:rsidR="004709CD" w:rsidRPr="004709CD" w14:paraId="4C09A7BE"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4813DD0E" w14:textId="77777777" w:rsidR="004D667A" w:rsidRPr="004709CD" w:rsidRDefault="004D667A" w:rsidP="004D667A">
            <w:pPr>
              <w:numPr>
                <w:ilvl w:val="0"/>
                <w:numId w:val="5"/>
              </w:numPr>
              <w:tabs>
                <w:tab w:val="left" w:pos="567"/>
                <w:tab w:val="left" w:pos="720"/>
              </w:tabs>
              <w:spacing w:after="60"/>
              <w:rPr>
                <w:rFonts w:ascii="Times New Roman" w:hAnsi="Times New Roman" w:cs="Times New Roman"/>
                <w:noProof/>
                <w:sz w:val="20"/>
                <w:szCs w:val="20"/>
                <w:lang w:val="sr-Cyrl-RS" w:eastAsia="en-US"/>
              </w:rPr>
            </w:pPr>
          </w:p>
        </w:tc>
        <w:tc>
          <w:tcPr>
            <w:tcW w:w="4691" w:type="pct"/>
            <w:gridSpan w:val="36"/>
            <w:vAlign w:val="center"/>
          </w:tcPr>
          <w:p w14:paraId="3D143A34" w14:textId="77777777" w:rsidR="004D667A" w:rsidRPr="004709CD" w:rsidRDefault="004D667A" w:rsidP="00535122">
            <w:pPr>
              <w:tabs>
                <w:tab w:val="left" w:pos="567"/>
              </w:tabs>
              <w:spacing w:after="6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Jovanović, Nevena: Novi pravni izazovi kroz prizmu savremenih bezbednosnih pretnji, In: Thematic conference proceedings of international significance/ 6-th International Scientific Conference Ohrid scholl of law 2020, „Future of the law: facing with the chalanges of Covid 19,“ [ed. Angel Ristov], Ohrid, Iuridica prima Institute for Legal – Economic Research and Education, 2020, pp. 325-339, </w:t>
            </w:r>
            <w:r w:rsidRPr="004709CD">
              <w:rPr>
                <w:rFonts w:ascii="Times New Roman" w:hAnsi="Times New Roman" w:cs="Times New Roman"/>
                <w:b/>
                <w:bCs/>
                <w:noProof/>
                <w:sz w:val="20"/>
                <w:szCs w:val="20"/>
                <w:lang w:val="sr-Cyrl-RS" w:eastAsia="en-US"/>
              </w:rPr>
              <w:t>M33.</w:t>
            </w:r>
          </w:p>
        </w:tc>
      </w:tr>
      <w:tr w:rsidR="004709CD" w:rsidRPr="004709CD" w14:paraId="35A23CB3"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29750F79" w14:textId="77777777" w:rsidR="004D667A" w:rsidRPr="004709CD" w:rsidRDefault="004D667A" w:rsidP="004D667A">
            <w:pPr>
              <w:numPr>
                <w:ilvl w:val="0"/>
                <w:numId w:val="5"/>
              </w:numPr>
              <w:tabs>
                <w:tab w:val="left" w:pos="567"/>
                <w:tab w:val="left" w:pos="720"/>
              </w:tabs>
              <w:spacing w:after="60"/>
              <w:rPr>
                <w:rFonts w:ascii="Times New Roman" w:hAnsi="Times New Roman" w:cs="Times New Roman"/>
                <w:noProof/>
                <w:sz w:val="20"/>
                <w:szCs w:val="20"/>
                <w:lang w:val="sr-Cyrl-RS" w:eastAsia="en-US"/>
              </w:rPr>
            </w:pPr>
          </w:p>
        </w:tc>
        <w:tc>
          <w:tcPr>
            <w:tcW w:w="4691" w:type="pct"/>
            <w:gridSpan w:val="36"/>
            <w:vAlign w:val="center"/>
          </w:tcPr>
          <w:p w14:paraId="0ADF5A92" w14:textId="77777777" w:rsidR="004D667A" w:rsidRPr="004709CD" w:rsidRDefault="004D667A" w:rsidP="00535122">
            <w:pPr>
              <w:tabs>
                <w:tab w:val="left" w:pos="567"/>
              </w:tabs>
              <w:spacing w:after="6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Jovanović, Nevena: Vladavina prava i vanredno stanje, In: Thematic conference proceedings of international significance/ 5-th International Scientific Conference Ohrid scholl of law 2019, „Abuse of the Law and "abnormal" Law versus rule of law“ dedicated in honor of prof. Slobodan Perovic - founder of the Kopaonik school of natural law, [ed. Angel Ristov], Ohrid, Iuridica prima Institute for Legal – Economic Research and Education, 2019, pp. 395-408, </w:t>
            </w:r>
            <w:r w:rsidRPr="004709CD">
              <w:rPr>
                <w:rFonts w:ascii="Times New Roman" w:hAnsi="Times New Roman" w:cs="Times New Roman"/>
                <w:b/>
                <w:bCs/>
                <w:noProof/>
                <w:sz w:val="20"/>
                <w:szCs w:val="20"/>
                <w:lang w:val="sr-Cyrl-RS" w:eastAsia="en-US"/>
              </w:rPr>
              <w:t>M33</w:t>
            </w:r>
          </w:p>
        </w:tc>
      </w:tr>
      <w:tr w:rsidR="004709CD" w:rsidRPr="004709CD" w14:paraId="482EB19E"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2BFF7891" w14:textId="77777777" w:rsidR="004D667A" w:rsidRPr="004709CD" w:rsidRDefault="004D667A" w:rsidP="004D667A">
            <w:pPr>
              <w:numPr>
                <w:ilvl w:val="0"/>
                <w:numId w:val="5"/>
              </w:numPr>
              <w:tabs>
                <w:tab w:val="left" w:pos="567"/>
                <w:tab w:val="left" w:pos="720"/>
              </w:tabs>
              <w:spacing w:after="60"/>
              <w:rPr>
                <w:rFonts w:ascii="Times New Roman" w:hAnsi="Times New Roman" w:cs="Times New Roman"/>
                <w:noProof/>
                <w:sz w:val="20"/>
                <w:szCs w:val="20"/>
                <w:lang w:val="sr-Cyrl-RS" w:eastAsia="en-US"/>
              </w:rPr>
            </w:pPr>
          </w:p>
        </w:tc>
        <w:tc>
          <w:tcPr>
            <w:tcW w:w="4691" w:type="pct"/>
            <w:gridSpan w:val="36"/>
            <w:vAlign w:val="center"/>
          </w:tcPr>
          <w:p w14:paraId="02C12ED7" w14:textId="77777777" w:rsidR="004D667A" w:rsidRPr="004709CD" w:rsidRDefault="004D667A" w:rsidP="00535122">
            <w:pPr>
              <w:tabs>
                <w:tab w:val="left" w:pos="567"/>
              </w:tabs>
              <w:spacing w:after="6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Јовановић, Невена: Право на живот као елементарно људско право, у Зборнику радова „Друштвена, техничка и еколошка одрживост савременог света,“ [ур. Сања Мразовац Курилић, Љиљана Николић Бујановић, Миша Стојадиновић], Универзитет Унион Никола Тесла, 2021, стр. 143-162, ИСБН 978-86-89529-32-6; </w:t>
            </w:r>
            <w:r w:rsidRPr="004709CD">
              <w:rPr>
                <w:rFonts w:ascii="Times New Roman" w:hAnsi="Times New Roman" w:cs="Times New Roman"/>
                <w:b/>
                <w:bCs/>
                <w:noProof/>
                <w:sz w:val="20"/>
                <w:szCs w:val="20"/>
                <w:lang w:val="sr-Cyrl-RS" w:eastAsia="en-US"/>
              </w:rPr>
              <w:t>M45.</w:t>
            </w:r>
          </w:p>
        </w:tc>
      </w:tr>
      <w:tr w:rsidR="004709CD" w:rsidRPr="004709CD" w14:paraId="1C5F4F34"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4260C721" w14:textId="77777777" w:rsidR="004D667A" w:rsidRPr="004709CD" w:rsidRDefault="004D667A" w:rsidP="004D667A">
            <w:pPr>
              <w:numPr>
                <w:ilvl w:val="0"/>
                <w:numId w:val="5"/>
              </w:numPr>
              <w:tabs>
                <w:tab w:val="left" w:pos="567"/>
                <w:tab w:val="left" w:pos="720"/>
              </w:tabs>
              <w:spacing w:after="60"/>
              <w:rPr>
                <w:rFonts w:ascii="Times New Roman" w:hAnsi="Times New Roman" w:cs="Times New Roman"/>
                <w:noProof/>
                <w:sz w:val="20"/>
                <w:szCs w:val="20"/>
                <w:lang w:val="sr-Cyrl-RS" w:eastAsia="en-US"/>
              </w:rPr>
            </w:pPr>
          </w:p>
        </w:tc>
        <w:tc>
          <w:tcPr>
            <w:tcW w:w="4691" w:type="pct"/>
            <w:gridSpan w:val="36"/>
            <w:vAlign w:val="center"/>
          </w:tcPr>
          <w:p w14:paraId="15C40778" w14:textId="77777777" w:rsidR="004D667A" w:rsidRPr="004709CD" w:rsidRDefault="004D667A" w:rsidP="00535122">
            <w:pPr>
              <w:tabs>
                <w:tab w:val="left" w:pos="567"/>
              </w:tabs>
              <w:spacing w:after="6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Јовановић, Невена: Недостаци изборног система у Републици Србији, у Зборнику радова „Савремени еколошки, друштвени, политички и економски изазови,“ [ур. Сања Мразовац Курилић, Љиљана Николић Бујановић, Миша Стојадиновић], Универзитет Унион Никола Тесла, 2020, стр. 315-336, ИСБН978-86-89529-31-9. </w:t>
            </w:r>
            <w:r w:rsidRPr="004709CD">
              <w:rPr>
                <w:rFonts w:ascii="Times New Roman" w:hAnsi="Times New Roman" w:cs="Times New Roman"/>
                <w:b/>
                <w:bCs/>
                <w:noProof/>
                <w:sz w:val="20"/>
                <w:szCs w:val="20"/>
                <w:lang w:val="sr-Cyrl-RS" w:eastAsia="en-US"/>
              </w:rPr>
              <w:t>M45.</w:t>
            </w:r>
          </w:p>
        </w:tc>
      </w:tr>
      <w:tr w:rsidR="004709CD" w:rsidRPr="004709CD" w14:paraId="204DC722"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57" w:type="pct"/>
            <w:gridSpan w:val="4"/>
            <w:vAlign w:val="center"/>
          </w:tcPr>
          <w:p w14:paraId="0F6E31BF" w14:textId="77777777" w:rsidR="004D667A" w:rsidRPr="004709CD" w:rsidRDefault="004D667A" w:rsidP="004D667A">
            <w:pPr>
              <w:numPr>
                <w:ilvl w:val="0"/>
                <w:numId w:val="5"/>
              </w:numPr>
              <w:tabs>
                <w:tab w:val="left" w:pos="567"/>
                <w:tab w:val="left" w:pos="720"/>
              </w:tabs>
              <w:spacing w:after="60"/>
              <w:rPr>
                <w:rFonts w:ascii="Times New Roman" w:hAnsi="Times New Roman" w:cs="Times New Roman"/>
                <w:noProof/>
                <w:sz w:val="20"/>
                <w:szCs w:val="20"/>
                <w:lang w:val="sr-Cyrl-RS" w:eastAsia="en-US"/>
              </w:rPr>
            </w:pPr>
          </w:p>
        </w:tc>
        <w:tc>
          <w:tcPr>
            <w:tcW w:w="4691" w:type="pct"/>
            <w:gridSpan w:val="36"/>
            <w:vAlign w:val="center"/>
          </w:tcPr>
          <w:p w14:paraId="1177142D" w14:textId="77777777" w:rsidR="004D667A" w:rsidRPr="004709CD" w:rsidRDefault="004D667A" w:rsidP="00535122">
            <w:pPr>
              <w:tabs>
                <w:tab w:val="left" w:pos="567"/>
              </w:tabs>
              <w:spacing w:after="6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Јовановић, Невена:  Финансирање изборне кампање у Републици Србији, Администрација и јавне политике,  2019,  вол. 12, бр.  3, стр. 5-22; </w:t>
            </w:r>
            <w:r w:rsidRPr="004709CD">
              <w:rPr>
                <w:rFonts w:ascii="Times New Roman" w:hAnsi="Times New Roman" w:cs="Times New Roman"/>
                <w:b/>
                <w:bCs/>
                <w:noProof/>
                <w:sz w:val="20"/>
                <w:szCs w:val="20"/>
                <w:lang w:val="sr-Cyrl-RS" w:eastAsia="en-US"/>
              </w:rPr>
              <w:t>М53.</w:t>
            </w:r>
            <w:r w:rsidRPr="004709CD">
              <w:rPr>
                <w:rFonts w:ascii="Times New Roman" w:hAnsi="Times New Roman" w:cs="Times New Roman"/>
                <w:noProof/>
                <w:sz w:val="20"/>
                <w:szCs w:val="20"/>
                <w:lang w:val="sr-Cyrl-RS" w:eastAsia="en-US"/>
              </w:rPr>
              <w:t xml:space="preserve"> </w:t>
            </w:r>
          </w:p>
        </w:tc>
      </w:tr>
      <w:tr w:rsidR="004709CD" w:rsidRPr="004709CD" w14:paraId="5B0BA349"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223"/>
        </w:trPr>
        <w:tc>
          <w:tcPr>
            <w:tcW w:w="4948" w:type="pct"/>
            <w:gridSpan w:val="40"/>
            <w:vAlign w:val="center"/>
          </w:tcPr>
          <w:p w14:paraId="62DD3373" w14:textId="77777777" w:rsidR="004D667A" w:rsidRPr="004709CD" w:rsidRDefault="004D667A"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 xml:space="preserve">Збирни подаци научне, односно уметничке и стручне активности наставника </w:t>
            </w:r>
          </w:p>
        </w:tc>
      </w:tr>
      <w:tr w:rsidR="004709CD" w:rsidRPr="004709CD" w14:paraId="53849CBB"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199" w:type="pct"/>
            <w:gridSpan w:val="20"/>
            <w:vAlign w:val="center"/>
          </w:tcPr>
          <w:p w14:paraId="6883FF8F"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Укупан број цитата</w:t>
            </w:r>
          </w:p>
        </w:tc>
        <w:tc>
          <w:tcPr>
            <w:tcW w:w="2749" w:type="pct"/>
            <w:gridSpan w:val="20"/>
            <w:vAlign w:val="center"/>
          </w:tcPr>
          <w:p w14:paraId="2AEFFB33"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1</w:t>
            </w:r>
          </w:p>
        </w:tc>
      </w:tr>
      <w:tr w:rsidR="004709CD" w:rsidRPr="004709CD" w14:paraId="0F82816D"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2199" w:type="pct"/>
            <w:gridSpan w:val="20"/>
            <w:vAlign w:val="center"/>
          </w:tcPr>
          <w:p w14:paraId="217D9D88"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Укупан број радова са SCI (SSCI) листе</w:t>
            </w:r>
          </w:p>
        </w:tc>
        <w:tc>
          <w:tcPr>
            <w:tcW w:w="2749" w:type="pct"/>
            <w:gridSpan w:val="20"/>
            <w:vAlign w:val="center"/>
          </w:tcPr>
          <w:p w14:paraId="6B113DF3"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w:t>
            </w:r>
          </w:p>
        </w:tc>
      </w:tr>
      <w:tr w:rsidR="004709CD" w:rsidRPr="004709CD" w14:paraId="51531398"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204"/>
        </w:trPr>
        <w:tc>
          <w:tcPr>
            <w:tcW w:w="2199" w:type="pct"/>
            <w:gridSpan w:val="20"/>
            <w:vAlign w:val="center"/>
          </w:tcPr>
          <w:p w14:paraId="1CABE6AD"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Тренутно учешће на пројектима</w:t>
            </w:r>
          </w:p>
        </w:tc>
        <w:tc>
          <w:tcPr>
            <w:tcW w:w="914" w:type="pct"/>
            <w:gridSpan w:val="9"/>
            <w:vAlign w:val="center"/>
          </w:tcPr>
          <w:p w14:paraId="09BD378B"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Домаћи /</w:t>
            </w:r>
          </w:p>
        </w:tc>
        <w:tc>
          <w:tcPr>
            <w:tcW w:w="1835" w:type="pct"/>
            <w:gridSpan w:val="11"/>
            <w:vAlign w:val="center"/>
          </w:tcPr>
          <w:p w14:paraId="3B0887EB"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Међународни 1</w:t>
            </w:r>
          </w:p>
        </w:tc>
      </w:tr>
      <w:tr w:rsidR="004709CD" w:rsidRPr="004709CD" w14:paraId="2810F17D"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52" w:type="pct"/>
          <w:trHeight w:val="313"/>
        </w:trPr>
        <w:tc>
          <w:tcPr>
            <w:tcW w:w="1190" w:type="pct"/>
            <w:gridSpan w:val="15"/>
            <w:vAlign w:val="center"/>
          </w:tcPr>
          <w:p w14:paraId="7B238429"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Усавршавања </w:t>
            </w:r>
          </w:p>
        </w:tc>
        <w:tc>
          <w:tcPr>
            <w:tcW w:w="3758" w:type="pct"/>
            <w:gridSpan w:val="25"/>
            <w:vAlign w:val="center"/>
          </w:tcPr>
          <w:p w14:paraId="1C91FFD9" w14:textId="77777777" w:rsidR="004D667A" w:rsidRPr="004709CD" w:rsidRDefault="004D667A"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w:t>
            </w:r>
          </w:p>
        </w:tc>
      </w:tr>
      <w:tr w:rsidR="004709CD" w:rsidRPr="004709CD" w14:paraId="2D4CF834"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255"/>
        </w:trPr>
        <w:tc>
          <w:tcPr>
            <w:tcW w:w="2158" w:type="pct"/>
            <w:gridSpan w:val="19"/>
            <w:tcBorders>
              <w:top w:val="single" w:sz="4" w:space="0" w:color="auto"/>
              <w:left w:val="single" w:sz="4" w:space="0" w:color="auto"/>
              <w:bottom w:val="single" w:sz="4" w:space="0" w:color="auto"/>
              <w:right w:val="single" w:sz="4" w:space="0" w:color="auto"/>
            </w:tcBorders>
            <w:vAlign w:val="center"/>
            <w:hideMark/>
          </w:tcPr>
          <w:p w14:paraId="66BA48C5" w14:textId="77777777" w:rsidR="004D667A" w:rsidRPr="004709CD" w:rsidRDefault="004D667A" w:rsidP="004D667A">
            <w:pPr>
              <w:tabs>
                <w:tab w:val="left" w:pos="567"/>
              </w:tabs>
              <w:spacing w:after="60"/>
              <w:jc w:val="both"/>
              <w:rPr>
                <w:rFonts w:ascii="Times New Roman" w:eastAsia="Times New Roman" w:hAnsi="Times New Roman" w:cs="Times New Roman"/>
                <w:b/>
                <w:sz w:val="20"/>
                <w:szCs w:val="20"/>
                <w:lang w:eastAsia="sr-Cyrl-CS"/>
              </w:rPr>
            </w:pPr>
            <w:r w:rsidRPr="004709CD">
              <w:rPr>
                <w:rFonts w:ascii="Times New Roman" w:eastAsia="Times New Roman" w:hAnsi="Times New Roman" w:cs="Times New Roman"/>
                <w:b/>
                <w:sz w:val="20"/>
                <w:szCs w:val="20"/>
                <w:lang w:eastAsia="sr-Cyrl-CS"/>
              </w:rPr>
              <w:lastRenderedPageBreak/>
              <w:t>Име и презиме</w:t>
            </w:r>
          </w:p>
        </w:tc>
        <w:tc>
          <w:tcPr>
            <w:tcW w:w="2801" w:type="pct"/>
            <w:gridSpan w:val="21"/>
            <w:tcBorders>
              <w:top w:val="single" w:sz="4" w:space="0" w:color="auto"/>
              <w:left w:val="single" w:sz="4" w:space="0" w:color="auto"/>
              <w:bottom w:val="single" w:sz="4" w:space="0" w:color="auto"/>
              <w:right w:val="single" w:sz="4" w:space="0" w:color="auto"/>
            </w:tcBorders>
            <w:vAlign w:val="center"/>
            <w:hideMark/>
          </w:tcPr>
          <w:p w14:paraId="1386969E" w14:textId="77777777" w:rsidR="004D667A" w:rsidRPr="004709CD" w:rsidRDefault="004D667A" w:rsidP="004D667A">
            <w:pPr>
              <w:tabs>
                <w:tab w:val="left" w:pos="567"/>
              </w:tabs>
              <w:spacing w:after="60"/>
              <w:jc w:val="both"/>
              <w:rPr>
                <w:rFonts w:ascii="Times New Roman" w:eastAsia="Times New Roman" w:hAnsi="Times New Roman" w:cs="Times New Roman"/>
                <w:bCs/>
                <w:sz w:val="20"/>
                <w:szCs w:val="20"/>
                <w:lang w:val="sr-Cyrl-RS" w:eastAsia="sr-Cyrl-CS"/>
              </w:rPr>
            </w:pPr>
            <w:r w:rsidRPr="004709CD">
              <w:rPr>
                <w:rFonts w:ascii="Times New Roman" w:eastAsia="Times New Roman" w:hAnsi="Times New Roman" w:cs="Times New Roman"/>
                <w:bCs/>
                <w:sz w:val="20"/>
                <w:szCs w:val="20"/>
                <w:lang w:val="sr-Cyrl-RS" w:eastAsia="sr-Cyrl-CS"/>
              </w:rPr>
              <w:t>Соња Т. Кузманчев-Станојевић</w:t>
            </w:r>
          </w:p>
        </w:tc>
      </w:tr>
      <w:tr w:rsidR="004709CD" w:rsidRPr="004709CD" w14:paraId="542E7A96"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131"/>
        </w:trPr>
        <w:tc>
          <w:tcPr>
            <w:tcW w:w="2158" w:type="pct"/>
            <w:gridSpan w:val="19"/>
            <w:tcBorders>
              <w:top w:val="single" w:sz="4" w:space="0" w:color="auto"/>
              <w:left w:val="single" w:sz="4" w:space="0" w:color="auto"/>
              <w:bottom w:val="single" w:sz="4" w:space="0" w:color="auto"/>
              <w:right w:val="single" w:sz="4" w:space="0" w:color="auto"/>
            </w:tcBorders>
            <w:vAlign w:val="center"/>
            <w:hideMark/>
          </w:tcPr>
          <w:p w14:paraId="7CDA9D55" w14:textId="77777777" w:rsidR="004D667A" w:rsidRPr="004709CD" w:rsidRDefault="004D667A" w:rsidP="004D667A">
            <w:pPr>
              <w:tabs>
                <w:tab w:val="left" w:pos="567"/>
              </w:tabs>
              <w:spacing w:after="60"/>
              <w:jc w:val="both"/>
              <w:rPr>
                <w:rFonts w:ascii="Times New Roman" w:eastAsia="Times New Roman" w:hAnsi="Times New Roman" w:cs="Times New Roman"/>
                <w:b/>
                <w:sz w:val="20"/>
                <w:szCs w:val="20"/>
                <w:lang w:eastAsia="sr-Cyrl-CS"/>
              </w:rPr>
            </w:pPr>
            <w:r w:rsidRPr="004709CD">
              <w:rPr>
                <w:rFonts w:ascii="Times New Roman" w:eastAsia="Times New Roman" w:hAnsi="Times New Roman" w:cs="Times New Roman"/>
                <w:b/>
                <w:sz w:val="20"/>
                <w:szCs w:val="20"/>
                <w:lang w:eastAsia="sr-Cyrl-CS"/>
              </w:rPr>
              <w:t>Звање</w:t>
            </w:r>
          </w:p>
        </w:tc>
        <w:tc>
          <w:tcPr>
            <w:tcW w:w="2801" w:type="pct"/>
            <w:gridSpan w:val="21"/>
            <w:tcBorders>
              <w:top w:val="single" w:sz="4" w:space="0" w:color="auto"/>
              <w:left w:val="single" w:sz="4" w:space="0" w:color="auto"/>
              <w:bottom w:val="single" w:sz="4" w:space="0" w:color="auto"/>
              <w:right w:val="single" w:sz="4" w:space="0" w:color="auto"/>
            </w:tcBorders>
            <w:vAlign w:val="center"/>
            <w:hideMark/>
          </w:tcPr>
          <w:p w14:paraId="69D2B9CA"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Доцент</w:t>
            </w:r>
          </w:p>
        </w:tc>
      </w:tr>
      <w:tr w:rsidR="004709CD" w:rsidRPr="004709CD" w14:paraId="5C7CD087"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162"/>
        </w:trPr>
        <w:tc>
          <w:tcPr>
            <w:tcW w:w="2158" w:type="pct"/>
            <w:gridSpan w:val="19"/>
            <w:tcBorders>
              <w:top w:val="single" w:sz="4" w:space="0" w:color="auto"/>
              <w:left w:val="single" w:sz="4" w:space="0" w:color="auto"/>
              <w:bottom w:val="single" w:sz="4" w:space="0" w:color="auto"/>
              <w:right w:val="single" w:sz="4" w:space="0" w:color="auto"/>
            </w:tcBorders>
            <w:vAlign w:val="center"/>
            <w:hideMark/>
          </w:tcPr>
          <w:p w14:paraId="16219E2B" w14:textId="77777777" w:rsidR="004D667A" w:rsidRPr="004709CD" w:rsidRDefault="004D667A" w:rsidP="004D667A">
            <w:pPr>
              <w:tabs>
                <w:tab w:val="left" w:pos="567"/>
              </w:tabs>
              <w:spacing w:after="60"/>
              <w:jc w:val="both"/>
              <w:rPr>
                <w:rFonts w:ascii="Times New Roman" w:eastAsia="Times New Roman" w:hAnsi="Times New Roman" w:cs="Times New Roman"/>
                <w:b/>
                <w:sz w:val="20"/>
                <w:szCs w:val="20"/>
                <w:lang w:eastAsia="sr-Cyrl-CS"/>
              </w:rPr>
            </w:pPr>
            <w:r w:rsidRPr="004709CD">
              <w:rPr>
                <w:rFonts w:ascii="Times New Roman" w:eastAsia="Times New Roman" w:hAnsi="Times New Roman" w:cs="Times New Roman"/>
                <w:b/>
                <w:sz w:val="20"/>
                <w:szCs w:val="20"/>
                <w:lang w:eastAsia="sr-Cyrl-CS"/>
              </w:rPr>
              <w:t>Назив институције у  којој наставник ради са пуним  или непуним радним временом и од када</w:t>
            </w:r>
          </w:p>
        </w:tc>
        <w:tc>
          <w:tcPr>
            <w:tcW w:w="2801" w:type="pct"/>
            <w:gridSpan w:val="21"/>
            <w:tcBorders>
              <w:top w:val="single" w:sz="4" w:space="0" w:color="auto"/>
              <w:left w:val="single" w:sz="4" w:space="0" w:color="auto"/>
              <w:bottom w:val="single" w:sz="4" w:space="0" w:color="auto"/>
              <w:right w:val="single" w:sz="4" w:space="0" w:color="auto"/>
            </w:tcBorders>
            <w:vAlign w:val="center"/>
            <w:hideMark/>
          </w:tcPr>
          <w:p w14:paraId="22BD8AA6"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Учитељски факултет, Универзитет Едуконс</w:t>
            </w:r>
            <w:r w:rsidRPr="004709CD">
              <w:rPr>
                <w:rFonts w:ascii="Times New Roman" w:eastAsia="Times New Roman" w:hAnsi="Times New Roman" w:cs="Times New Roman"/>
                <w:sz w:val="20"/>
                <w:szCs w:val="20"/>
                <w:lang w:val="sr-Latn-RS" w:eastAsia="sr-Cyrl-CS"/>
              </w:rPr>
              <w:t>,</w:t>
            </w:r>
            <w:r w:rsidRPr="004709CD">
              <w:rPr>
                <w:rFonts w:ascii="Times New Roman" w:eastAsia="Times New Roman" w:hAnsi="Times New Roman" w:cs="Times New Roman"/>
                <w:sz w:val="20"/>
                <w:szCs w:val="20"/>
                <w:lang w:val="sr-Cyrl-RS" w:eastAsia="sr-Cyrl-CS"/>
              </w:rPr>
              <w:t xml:space="preserve"> 2024.</w:t>
            </w:r>
          </w:p>
        </w:tc>
      </w:tr>
      <w:tr w:rsidR="004709CD" w:rsidRPr="004709CD" w14:paraId="5FE4E0E4"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153"/>
        </w:trPr>
        <w:tc>
          <w:tcPr>
            <w:tcW w:w="2158" w:type="pct"/>
            <w:gridSpan w:val="19"/>
            <w:tcBorders>
              <w:top w:val="single" w:sz="4" w:space="0" w:color="auto"/>
              <w:left w:val="single" w:sz="4" w:space="0" w:color="auto"/>
              <w:bottom w:val="single" w:sz="4" w:space="0" w:color="auto"/>
              <w:right w:val="single" w:sz="4" w:space="0" w:color="auto"/>
            </w:tcBorders>
            <w:vAlign w:val="center"/>
            <w:hideMark/>
          </w:tcPr>
          <w:p w14:paraId="3B58BD29" w14:textId="77777777" w:rsidR="004D667A" w:rsidRPr="004709CD" w:rsidRDefault="004D667A" w:rsidP="004D667A">
            <w:pPr>
              <w:tabs>
                <w:tab w:val="left" w:pos="567"/>
              </w:tabs>
              <w:spacing w:after="60"/>
              <w:jc w:val="both"/>
              <w:rPr>
                <w:rFonts w:ascii="Times New Roman" w:eastAsia="Times New Roman" w:hAnsi="Times New Roman" w:cs="Times New Roman"/>
                <w:b/>
                <w:sz w:val="20"/>
                <w:szCs w:val="20"/>
                <w:lang w:eastAsia="sr-Cyrl-CS"/>
              </w:rPr>
            </w:pPr>
            <w:r w:rsidRPr="004709CD">
              <w:rPr>
                <w:rFonts w:ascii="Times New Roman" w:eastAsia="Times New Roman" w:hAnsi="Times New Roman" w:cs="Times New Roman"/>
                <w:b/>
                <w:sz w:val="20"/>
                <w:szCs w:val="20"/>
                <w:lang w:eastAsia="sr-Cyrl-CS"/>
              </w:rPr>
              <w:t>Ужа научна односно уметничка област</w:t>
            </w:r>
          </w:p>
        </w:tc>
        <w:tc>
          <w:tcPr>
            <w:tcW w:w="2801" w:type="pct"/>
            <w:gridSpan w:val="21"/>
            <w:tcBorders>
              <w:top w:val="single" w:sz="4" w:space="0" w:color="auto"/>
              <w:left w:val="single" w:sz="4" w:space="0" w:color="auto"/>
              <w:bottom w:val="single" w:sz="4" w:space="0" w:color="auto"/>
              <w:right w:val="single" w:sz="4" w:space="0" w:color="auto"/>
            </w:tcBorders>
            <w:vAlign w:val="center"/>
            <w:hideMark/>
          </w:tcPr>
          <w:p w14:paraId="565D99DF"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Социолошка истраживања</w:t>
            </w:r>
          </w:p>
        </w:tc>
      </w:tr>
      <w:tr w:rsidR="004709CD" w:rsidRPr="004709CD" w14:paraId="5EDA6CC2"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206"/>
        </w:trPr>
        <w:tc>
          <w:tcPr>
            <w:tcW w:w="4959" w:type="pct"/>
            <w:gridSpan w:val="40"/>
            <w:tcBorders>
              <w:top w:val="single" w:sz="4" w:space="0" w:color="auto"/>
              <w:left w:val="single" w:sz="4" w:space="0" w:color="auto"/>
              <w:bottom w:val="single" w:sz="4" w:space="0" w:color="auto"/>
              <w:right w:val="single" w:sz="4" w:space="0" w:color="auto"/>
            </w:tcBorders>
            <w:vAlign w:val="center"/>
            <w:hideMark/>
          </w:tcPr>
          <w:p w14:paraId="6A9485B5"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b/>
                <w:sz w:val="20"/>
                <w:szCs w:val="20"/>
                <w:lang w:eastAsia="sr-Cyrl-CS"/>
              </w:rPr>
              <w:t>Академска каријера</w:t>
            </w:r>
          </w:p>
        </w:tc>
      </w:tr>
      <w:tr w:rsidR="004709CD" w:rsidRPr="004709CD" w14:paraId="6CFA67B9"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713" w:type="pct"/>
            <w:gridSpan w:val="8"/>
            <w:tcBorders>
              <w:top w:val="single" w:sz="4" w:space="0" w:color="auto"/>
              <w:left w:val="single" w:sz="4" w:space="0" w:color="auto"/>
              <w:bottom w:val="single" w:sz="4" w:space="0" w:color="auto"/>
              <w:right w:val="single" w:sz="4" w:space="0" w:color="auto"/>
            </w:tcBorders>
            <w:vAlign w:val="center"/>
          </w:tcPr>
          <w:p w14:paraId="7C8B3FEA" w14:textId="77777777" w:rsidR="004D667A" w:rsidRPr="004709CD" w:rsidRDefault="004D667A" w:rsidP="004D667A">
            <w:pPr>
              <w:tabs>
                <w:tab w:val="left" w:pos="567"/>
              </w:tabs>
              <w:spacing w:after="60"/>
              <w:jc w:val="both"/>
              <w:rPr>
                <w:rFonts w:ascii="Times New Roman" w:eastAsia="Times New Roman" w:hAnsi="Times New Roman" w:cs="Times New Roman"/>
                <w:b/>
                <w:sz w:val="20"/>
                <w:szCs w:val="20"/>
                <w:lang w:eastAsia="sr-Cyrl-CS"/>
              </w:rPr>
            </w:pPr>
          </w:p>
        </w:tc>
        <w:tc>
          <w:tcPr>
            <w:tcW w:w="401" w:type="pct"/>
            <w:gridSpan w:val="5"/>
            <w:tcBorders>
              <w:top w:val="single" w:sz="4" w:space="0" w:color="auto"/>
              <w:left w:val="single" w:sz="4" w:space="0" w:color="auto"/>
              <w:bottom w:val="single" w:sz="4" w:space="0" w:color="auto"/>
              <w:right w:val="single" w:sz="4" w:space="0" w:color="auto"/>
            </w:tcBorders>
            <w:vAlign w:val="center"/>
          </w:tcPr>
          <w:p w14:paraId="051FF45D"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Година</w:t>
            </w:r>
          </w:p>
        </w:tc>
        <w:tc>
          <w:tcPr>
            <w:tcW w:w="1865" w:type="pct"/>
            <w:gridSpan w:val="15"/>
            <w:tcBorders>
              <w:top w:val="single" w:sz="4" w:space="0" w:color="auto"/>
              <w:left w:val="single" w:sz="4" w:space="0" w:color="auto"/>
              <w:bottom w:val="single" w:sz="4" w:space="0" w:color="auto"/>
              <w:right w:val="single" w:sz="4" w:space="0" w:color="auto"/>
            </w:tcBorders>
            <w:vAlign w:val="center"/>
          </w:tcPr>
          <w:p w14:paraId="35EE4D1B"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Институција</w:t>
            </w:r>
          </w:p>
        </w:tc>
        <w:tc>
          <w:tcPr>
            <w:tcW w:w="838" w:type="pct"/>
            <w:gridSpan w:val="7"/>
            <w:tcBorders>
              <w:top w:val="single" w:sz="4" w:space="0" w:color="auto"/>
              <w:left w:val="single" w:sz="4" w:space="0" w:color="auto"/>
              <w:bottom w:val="single" w:sz="4" w:space="0" w:color="auto"/>
              <w:right w:val="single" w:sz="4" w:space="0" w:color="auto"/>
            </w:tcBorders>
            <w:vAlign w:val="center"/>
          </w:tcPr>
          <w:p w14:paraId="1210DCED" w14:textId="77777777" w:rsidR="004D667A" w:rsidRPr="004709CD" w:rsidRDefault="004D667A" w:rsidP="004D667A">
            <w:pPr>
              <w:tabs>
                <w:tab w:val="left" w:pos="567"/>
              </w:tabs>
              <w:spacing w:after="60"/>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Научна или уметничка област</w:t>
            </w:r>
          </w:p>
        </w:tc>
        <w:tc>
          <w:tcPr>
            <w:tcW w:w="1142" w:type="pct"/>
            <w:gridSpan w:val="5"/>
            <w:tcBorders>
              <w:top w:val="single" w:sz="4" w:space="0" w:color="auto"/>
              <w:left w:val="single" w:sz="4" w:space="0" w:color="auto"/>
              <w:bottom w:val="single" w:sz="4" w:space="0" w:color="auto"/>
              <w:right w:val="single" w:sz="4" w:space="0" w:color="auto"/>
            </w:tcBorders>
            <w:vAlign w:val="center"/>
          </w:tcPr>
          <w:p w14:paraId="2BF83AF4" w14:textId="77777777" w:rsidR="004D667A" w:rsidRPr="004709CD" w:rsidRDefault="004D667A" w:rsidP="004D667A">
            <w:pPr>
              <w:tabs>
                <w:tab w:val="left" w:pos="567"/>
              </w:tabs>
              <w:spacing w:after="60"/>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Ужа научна, уметничка или стручна област</w:t>
            </w:r>
          </w:p>
        </w:tc>
      </w:tr>
      <w:tr w:rsidR="004709CD" w:rsidRPr="004709CD" w14:paraId="5E83ECC9"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39"/>
        </w:trPr>
        <w:tc>
          <w:tcPr>
            <w:tcW w:w="713" w:type="pct"/>
            <w:gridSpan w:val="8"/>
            <w:tcBorders>
              <w:top w:val="single" w:sz="4" w:space="0" w:color="auto"/>
              <w:left w:val="single" w:sz="4" w:space="0" w:color="auto"/>
              <w:bottom w:val="single" w:sz="4" w:space="0" w:color="auto"/>
              <w:right w:val="single" w:sz="4" w:space="0" w:color="auto"/>
            </w:tcBorders>
            <w:vAlign w:val="center"/>
            <w:hideMark/>
          </w:tcPr>
          <w:p w14:paraId="5D6A102D"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Избор у звање</w:t>
            </w:r>
          </w:p>
        </w:tc>
        <w:tc>
          <w:tcPr>
            <w:tcW w:w="401" w:type="pct"/>
            <w:gridSpan w:val="5"/>
            <w:tcBorders>
              <w:top w:val="single" w:sz="4" w:space="0" w:color="auto"/>
              <w:left w:val="single" w:sz="4" w:space="0" w:color="auto"/>
              <w:bottom w:val="single" w:sz="4" w:space="0" w:color="auto"/>
              <w:right w:val="single" w:sz="4" w:space="0" w:color="auto"/>
            </w:tcBorders>
            <w:vAlign w:val="center"/>
            <w:hideMark/>
          </w:tcPr>
          <w:p w14:paraId="48FB84CF"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2024.</w:t>
            </w:r>
          </w:p>
        </w:tc>
        <w:tc>
          <w:tcPr>
            <w:tcW w:w="1865" w:type="pct"/>
            <w:gridSpan w:val="15"/>
            <w:tcBorders>
              <w:top w:val="single" w:sz="4" w:space="0" w:color="auto"/>
              <w:left w:val="single" w:sz="4" w:space="0" w:color="auto"/>
              <w:bottom w:val="single" w:sz="4" w:space="0" w:color="auto"/>
              <w:right w:val="single" w:sz="4" w:space="0" w:color="auto"/>
            </w:tcBorders>
            <w:vAlign w:val="center"/>
            <w:hideMark/>
          </w:tcPr>
          <w:p w14:paraId="7422D9B4"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Учитељски факултет, Универзитет Едуконс</w:t>
            </w:r>
          </w:p>
        </w:tc>
        <w:tc>
          <w:tcPr>
            <w:tcW w:w="838" w:type="pct"/>
            <w:gridSpan w:val="7"/>
            <w:tcBorders>
              <w:top w:val="single" w:sz="4" w:space="0" w:color="auto"/>
              <w:left w:val="single" w:sz="4" w:space="0" w:color="auto"/>
              <w:bottom w:val="single" w:sz="4" w:space="0" w:color="auto"/>
              <w:right w:val="single" w:sz="4" w:space="0" w:color="auto"/>
            </w:tcBorders>
            <w:vAlign w:val="center"/>
            <w:hideMark/>
          </w:tcPr>
          <w:p w14:paraId="7806CCCB"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Социологија</w:t>
            </w:r>
          </w:p>
        </w:tc>
        <w:tc>
          <w:tcPr>
            <w:tcW w:w="1142" w:type="pct"/>
            <w:gridSpan w:val="5"/>
            <w:tcBorders>
              <w:top w:val="single" w:sz="4" w:space="0" w:color="auto"/>
              <w:left w:val="single" w:sz="4" w:space="0" w:color="auto"/>
              <w:bottom w:val="single" w:sz="4" w:space="0" w:color="auto"/>
              <w:right w:val="single" w:sz="4" w:space="0" w:color="auto"/>
            </w:tcBorders>
            <w:vAlign w:val="center"/>
            <w:hideMark/>
          </w:tcPr>
          <w:p w14:paraId="37EB7212"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Социолошка истраживања</w:t>
            </w:r>
          </w:p>
        </w:tc>
      </w:tr>
      <w:tr w:rsidR="004709CD" w:rsidRPr="004709CD" w14:paraId="60E9D3F2"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713" w:type="pct"/>
            <w:gridSpan w:val="8"/>
            <w:tcBorders>
              <w:top w:val="single" w:sz="4" w:space="0" w:color="auto"/>
              <w:left w:val="single" w:sz="4" w:space="0" w:color="auto"/>
              <w:bottom w:val="single" w:sz="4" w:space="0" w:color="auto"/>
              <w:right w:val="single" w:sz="4" w:space="0" w:color="auto"/>
            </w:tcBorders>
            <w:vAlign w:val="center"/>
            <w:hideMark/>
          </w:tcPr>
          <w:p w14:paraId="061FC978"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Докторат</w:t>
            </w:r>
          </w:p>
        </w:tc>
        <w:tc>
          <w:tcPr>
            <w:tcW w:w="401" w:type="pct"/>
            <w:gridSpan w:val="5"/>
            <w:tcBorders>
              <w:top w:val="single" w:sz="4" w:space="0" w:color="auto"/>
              <w:left w:val="single" w:sz="4" w:space="0" w:color="auto"/>
              <w:bottom w:val="single" w:sz="4" w:space="0" w:color="auto"/>
              <w:right w:val="single" w:sz="4" w:space="0" w:color="auto"/>
            </w:tcBorders>
            <w:vAlign w:val="center"/>
            <w:hideMark/>
          </w:tcPr>
          <w:p w14:paraId="0C80AA08"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2021.</w:t>
            </w:r>
          </w:p>
        </w:tc>
        <w:tc>
          <w:tcPr>
            <w:tcW w:w="1865" w:type="pct"/>
            <w:gridSpan w:val="15"/>
            <w:tcBorders>
              <w:top w:val="single" w:sz="4" w:space="0" w:color="auto"/>
              <w:left w:val="single" w:sz="4" w:space="0" w:color="auto"/>
              <w:bottom w:val="single" w:sz="4" w:space="0" w:color="auto"/>
              <w:right w:val="single" w:sz="4" w:space="0" w:color="auto"/>
            </w:tcBorders>
            <w:vAlign w:val="center"/>
            <w:hideMark/>
          </w:tcPr>
          <w:p w14:paraId="3F07B98A"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Филозофски факултет, Универзитет у Новом Саду</w:t>
            </w:r>
          </w:p>
        </w:tc>
        <w:tc>
          <w:tcPr>
            <w:tcW w:w="838" w:type="pct"/>
            <w:gridSpan w:val="7"/>
            <w:tcBorders>
              <w:top w:val="single" w:sz="4" w:space="0" w:color="auto"/>
              <w:left w:val="single" w:sz="4" w:space="0" w:color="auto"/>
              <w:bottom w:val="single" w:sz="4" w:space="0" w:color="auto"/>
              <w:right w:val="single" w:sz="4" w:space="0" w:color="auto"/>
            </w:tcBorders>
            <w:vAlign w:val="center"/>
            <w:hideMark/>
          </w:tcPr>
          <w:p w14:paraId="2665CBA9"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Социологија</w:t>
            </w:r>
          </w:p>
        </w:tc>
        <w:tc>
          <w:tcPr>
            <w:tcW w:w="1142" w:type="pct"/>
            <w:gridSpan w:val="5"/>
            <w:tcBorders>
              <w:top w:val="single" w:sz="4" w:space="0" w:color="auto"/>
              <w:left w:val="single" w:sz="4" w:space="0" w:color="auto"/>
              <w:bottom w:val="single" w:sz="4" w:space="0" w:color="auto"/>
              <w:right w:val="single" w:sz="4" w:space="0" w:color="auto"/>
            </w:tcBorders>
            <w:vAlign w:val="center"/>
            <w:hideMark/>
          </w:tcPr>
          <w:p w14:paraId="2A42D4C8"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Социологија</w:t>
            </w:r>
          </w:p>
        </w:tc>
      </w:tr>
      <w:tr w:rsidR="004709CD" w:rsidRPr="004709CD" w14:paraId="48B6792D"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713" w:type="pct"/>
            <w:gridSpan w:val="8"/>
            <w:tcBorders>
              <w:top w:val="single" w:sz="4" w:space="0" w:color="auto"/>
              <w:left w:val="single" w:sz="4" w:space="0" w:color="auto"/>
              <w:bottom w:val="single" w:sz="4" w:space="0" w:color="auto"/>
              <w:right w:val="single" w:sz="4" w:space="0" w:color="auto"/>
            </w:tcBorders>
            <w:vAlign w:val="center"/>
            <w:hideMark/>
          </w:tcPr>
          <w:p w14:paraId="0574DC36"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Мастер</w:t>
            </w:r>
          </w:p>
        </w:tc>
        <w:tc>
          <w:tcPr>
            <w:tcW w:w="401" w:type="pct"/>
            <w:gridSpan w:val="5"/>
            <w:tcBorders>
              <w:top w:val="single" w:sz="4" w:space="0" w:color="auto"/>
              <w:left w:val="single" w:sz="4" w:space="0" w:color="auto"/>
              <w:bottom w:val="single" w:sz="4" w:space="0" w:color="auto"/>
              <w:right w:val="single" w:sz="4" w:space="0" w:color="auto"/>
            </w:tcBorders>
            <w:vAlign w:val="center"/>
            <w:hideMark/>
          </w:tcPr>
          <w:p w14:paraId="6F30A94E"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2011.</w:t>
            </w:r>
          </w:p>
        </w:tc>
        <w:tc>
          <w:tcPr>
            <w:tcW w:w="1865" w:type="pct"/>
            <w:gridSpan w:val="15"/>
            <w:tcBorders>
              <w:top w:val="single" w:sz="4" w:space="0" w:color="auto"/>
              <w:left w:val="single" w:sz="4" w:space="0" w:color="auto"/>
              <w:bottom w:val="single" w:sz="4" w:space="0" w:color="auto"/>
              <w:right w:val="single" w:sz="4" w:space="0" w:color="auto"/>
            </w:tcBorders>
            <w:vAlign w:val="center"/>
            <w:hideMark/>
          </w:tcPr>
          <w:p w14:paraId="38DBFD30"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val="sr-Cyrl-RS" w:eastAsia="sr-Cyrl-CS"/>
              </w:rPr>
              <w:t>Филозофски факултет, Универзитет у Новом Саду</w:t>
            </w:r>
          </w:p>
        </w:tc>
        <w:tc>
          <w:tcPr>
            <w:tcW w:w="838" w:type="pct"/>
            <w:gridSpan w:val="7"/>
            <w:tcBorders>
              <w:top w:val="single" w:sz="4" w:space="0" w:color="auto"/>
              <w:left w:val="single" w:sz="4" w:space="0" w:color="auto"/>
              <w:bottom w:val="single" w:sz="4" w:space="0" w:color="auto"/>
              <w:right w:val="single" w:sz="4" w:space="0" w:color="auto"/>
            </w:tcBorders>
            <w:vAlign w:val="center"/>
            <w:hideMark/>
          </w:tcPr>
          <w:p w14:paraId="6A8CEAFC"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Социологија</w:t>
            </w:r>
          </w:p>
        </w:tc>
        <w:tc>
          <w:tcPr>
            <w:tcW w:w="1142" w:type="pct"/>
            <w:gridSpan w:val="5"/>
            <w:tcBorders>
              <w:top w:val="single" w:sz="4" w:space="0" w:color="auto"/>
              <w:left w:val="single" w:sz="4" w:space="0" w:color="auto"/>
              <w:bottom w:val="single" w:sz="4" w:space="0" w:color="auto"/>
              <w:right w:val="single" w:sz="4" w:space="0" w:color="auto"/>
            </w:tcBorders>
            <w:vAlign w:val="center"/>
            <w:hideMark/>
          </w:tcPr>
          <w:p w14:paraId="3B1FA980"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Социологија</w:t>
            </w:r>
          </w:p>
        </w:tc>
      </w:tr>
      <w:tr w:rsidR="004709CD" w:rsidRPr="004709CD" w14:paraId="7408E901"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713" w:type="pct"/>
            <w:gridSpan w:val="8"/>
            <w:tcBorders>
              <w:top w:val="single" w:sz="4" w:space="0" w:color="auto"/>
              <w:left w:val="single" w:sz="4" w:space="0" w:color="auto"/>
              <w:bottom w:val="single" w:sz="4" w:space="0" w:color="auto"/>
              <w:right w:val="single" w:sz="4" w:space="0" w:color="auto"/>
            </w:tcBorders>
            <w:vAlign w:val="center"/>
            <w:hideMark/>
          </w:tcPr>
          <w:p w14:paraId="1B539FD9"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Диплома</w:t>
            </w:r>
          </w:p>
        </w:tc>
        <w:tc>
          <w:tcPr>
            <w:tcW w:w="401" w:type="pct"/>
            <w:gridSpan w:val="5"/>
            <w:tcBorders>
              <w:top w:val="single" w:sz="4" w:space="0" w:color="auto"/>
              <w:left w:val="single" w:sz="4" w:space="0" w:color="auto"/>
              <w:bottom w:val="single" w:sz="4" w:space="0" w:color="auto"/>
              <w:right w:val="single" w:sz="4" w:space="0" w:color="auto"/>
            </w:tcBorders>
            <w:vAlign w:val="center"/>
            <w:hideMark/>
          </w:tcPr>
          <w:p w14:paraId="7227FBE8"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2009.</w:t>
            </w:r>
          </w:p>
        </w:tc>
        <w:tc>
          <w:tcPr>
            <w:tcW w:w="1865" w:type="pct"/>
            <w:gridSpan w:val="15"/>
            <w:tcBorders>
              <w:top w:val="single" w:sz="4" w:space="0" w:color="auto"/>
              <w:left w:val="single" w:sz="4" w:space="0" w:color="auto"/>
              <w:bottom w:val="single" w:sz="4" w:space="0" w:color="auto"/>
              <w:right w:val="single" w:sz="4" w:space="0" w:color="auto"/>
            </w:tcBorders>
            <w:vAlign w:val="center"/>
            <w:hideMark/>
          </w:tcPr>
          <w:p w14:paraId="02F7D657"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Филозофски факултет, Универзитет у Новом Саду</w:t>
            </w:r>
          </w:p>
        </w:tc>
        <w:tc>
          <w:tcPr>
            <w:tcW w:w="838" w:type="pct"/>
            <w:gridSpan w:val="7"/>
            <w:tcBorders>
              <w:top w:val="single" w:sz="4" w:space="0" w:color="auto"/>
              <w:left w:val="single" w:sz="4" w:space="0" w:color="auto"/>
              <w:bottom w:val="single" w:sz="4" w:space="0" w:color="auto"/>
              <w:right w:val="single" w:sz="4" w:space="0" w:color="auto"/>
            </w:tcBorders>
            <w:vAlign w:val="center"/>
            <w:hideMark/>
          </w:tcPr>
          <w:p w14:paraId="78E6802C"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Социологија</w:t>
            </w:r>
          </w:p>
        </w:tc>
        <w:tc>
          <w:tcPr>
            <w:tcW w:w="1142" w:type="pct"/>
            <w:gridSpan w:val="5"/>
            <w:tcBorders>
              <w:top w:val="single" w:sz="4" w:space="0" w:color="auto"/>
              <w:left w:val="single" w:sz="4" w:space="0" w:color="auto"/>
              <w:bottom w:val="single" w:sz="4" w:space="0" w:color="auto"/>
              <w:right w:val="single" w:sz="4" w:space="0" w:color="auto"/>
            </w:tcBorders>
            <w:vAlign w:val="center"/>
            <w:hideMark/>
          </w:tcPr>
          <w:p w14:paraId="3DD01D82"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Социологија</w:t>
            </w:r>
          </w:p>
        </w:tc>
      </w:tr>
      <w:tr w:rsidR="004709CD" w:rsidRPr="004709CD" w14:paraId="6494D942"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94"/>
        </w:trPr>
        <w:tc>
          <w:tcPr>
            <w:tcW w:w="4959" w:type="pct"/>
            <w:gridSpan w:val="40"/>
            <w:tcBorders>
              <w:top w:val="single" w:sz="4" w:space="0" w:color="auto"/>
              <w:left w:val="single" w:sz="4" w:space="0" w:color="auto"/>
              <w:bottom w:val="single" w:sz="4" w:space="0" w:color="auto"/>
              <w:right w:val="single" w:sz="4" w:space="0" w:color="auto"/>
            </w:tcBorders>
            <w:vAlign w:val="center"/>
            <w:hideMark/>
          </w:tcPr>
          <w:p w14:paraId="14DFB0F8" w14:textId="77777777" w:rsidR="004D667A" w:rsidRPr="004709CD" w:rsidRDefault="004D667A" w:rsidP="004D667A">
            <w:pPr>
              <w:tabs>
                <w:tab w:val="left" w:pos="567"/>
              </w:tabs>
              <w:spacing w:after="60"/>
              <w:jc w:val="both"/>
              <w:rPr>
                <w:rFonts w:ascii="Times New Roman" w:eastAsia="Times New Roman" w:hAnsi="Times New Roman" w:cs="Times New Roman"/>
                <w:b/>
                <w:sz w:val="20"/>
                <w:szCs w:val="20"/>
                <w:lang w:eastAsia="sr-Cyrl-CS"/>
              </w:rPr>
            </w:pPr>
            <w:r w:rsidRPr="004709CD">
              <w:rPr>
                <w:rFonts w:ascii="Times New Roman" w:eastAsia="Times New Roman" w:hAnsi="Times New Roman" w:cs="Times New Roman"/>
                <w:b/>
                <w:sz w:val="20"/>
                <w:szCs w:val="20"/>
                <w:lang w:eastAsia="sr-Cyrl-CS"/>
              </w:rPr>
              <w:t>Списак предмета за које  је наставник акредитован на првом или другом степену студија</w:t>
            </w:r>
          </w:p>
        </w:tc>
      </w:tr>
      <w:tr w:rsidR="004709CD" w:rsidRPr="004709CD" w14:paraId="6E227862"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512"/>
        </w:trPr>
        <w:tc>
          <w:tcPr>
            <w:tcW w:w="282" w:type="pct"/>
            <w:gridSpan w:val="4"/>
            <w:tcBorders>
              <w:top w:val="single" w:sz="4" w:space="0" w:color="auto"/>
              <w:left w:val="single" w:sz="4" w:space="0" w:color="auto"/>
              <w:bottom w:val="single" w:sz="4" w:space="0" w:color="auto"/>
              <w:right w:val="single" w:sz="4" w:space="0" w:color="auto"/>
            </w:tcBorders>
            <w:vAlign w:val="center"/>
            <w:hideMark/>
          </w:tcPr>
          <w:p w14:paraId="3D5F9789"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Р.</w:t>
            </w:r>
            <w:r w:rsidRPr="004709CD">
              <w:rPr>
                <w:rFonts w:ascii="Times New Roman" w:eastAsia="Times New Roman" w:hAnsi="Times New Roman" w:cs="Times New Roman"/>
                <w:sz w:val="20"/>
                <w:szCs w:val="20"/>
                <w:lang w:val="en-US" w:eastAsia="sr-Cyrl-CS"/>
              </w:rPr>
              <w:t xml:space="preserve"> </w:t>
            </w:r>
            <w:r w:rsidRPr="004709CD">
              <w:rPr>
                <w:rFonts w:ascii="Times New Roman" w:eastAsia="Times New Roman" w:hAnsi="Times New Roman" w:cs="Times New Roman"/>
                <w:sz w:val="20"/>
                <w:szCs w:val="20"/>
                <w:lang w:eastAsia="sr-Cyrl-CS"/>
              </w:rPr>
              <w:t>Б.</w:t>
            </w:r>
          </w:p>
        </w:tc>
        <w:tc>
          <w:tcPr>
            <w:tcW w:w="832" w:type="pct"/>
            <w:gridSpan w:val="9"/>
            <w:tcBorders>
              <w:top w:val="single" w:sz="4" w:space="0" w:color="auto"/>
              <w:left w:val="single" w:sz="4" w:space="0" w:color="auto"/>
              <w:bottom w:val="single" w:sz="4" w:space="0" w:color="auto"/>
              <w:right w:val="single" w:sz="4" w:space="0" w:color="auto"/>
            </w:tcBorders>
            <w:vAlign w:val="center"/>
            <w:hideMark/>
          </w:tcPr>
          <w:p w14:paraId="17454574"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Ознака предмета</w:t>
            </w:r>
          </w:p>
        </w:tc>
        <w:tc>
          <w:tcPr>
            <w:tcW w:w="1097" w:type="pct"/>
            <w:gridSpan w:val="7"/>
            <w:tcBorders>
              <w:top w:val="single" w:sz="4" w:space="0" w:color="auto"/>
              <w:left w:val="single" w:sz="4" w:space="0" w:color="auto"/>
              <w:bottom w:val="single" w:sz="4" w:space="0" w:color="auto"/>
              <w:right w:val="single" w:sz="4" w:space="0" w:color="auto"/>
            </w:tcBorders>
            <w:vAlign w:val="center"/>
            <w:hideMark/>
          </w:tcPr>
          <w:p w14:paraId="57862F15"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iCs/>
                <w:sz w:val="20"/>
                <w:szCs w:val="20"/>
                <w:lang w:eastAsia="sr-Cyrl-CS"/>
              </w:rPr>
              <w:t>Назив предмета</w:t>
            </w:r>
          </w:p>
        </w:tc>
        <w:tc>
          <w:tcPr>
            <w:tcW w:w="804" w:type="pct"/>
            <w:gridSpan w:val="9"/>
            <w:tcBorders>
              <w:top w:val="single" w:sz="4" w:space="0" w:color="auto"/>
              <w:left w:val="single" w:sz="4" w:space="0" w:color="auto"/>
              <w:bottom w:val="single" w:sz="4" w:space="0" w:color="auto"/>
              <w:right w:val="single" w:sz="4" w:space="0" w:color="auto"/>
            </w:tcBorders>
            <w:vAlign w:val="center"/>
            <w:hideMark/>
          </w:tcPr>
          <w:p w14:paraId="51C91E75"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Вид наставе</w:t>
            </w:r>
          </w:p>
        </w:tc>
        <w:tc>
          <w:tcPr>
            <w:tcW w:w="965" w:type="pct"/>
            <w:gridSpan w:val="8"/>
            <w:tcBorders>
              <w:top w:val="single" w:sz="4" w:space="0" w:color="auto"/>
              <w:left w:val="single" w:sz="4" w:space="0" w:color="auto"/>
              <w:bottom w:val="single" w:sz="4" w:space="0" w:color="auto"/>
              <w:right w:val="single" w:sz="4" w:space="0" w:color="auto"/>
            </w:tcBorders>
            <w:vAlign w:val="center"/>
            <w:hideMark/>
          </w:tcPr>
          <w:p w14:paraId="2BA24293"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iCs/>
                <w:sz w:val="20"/>
                <w:szCs w:val="20"/>
                <w:lang w:eastAsia="sr-Cyrl-CS"/>
              </w:rPr>
              <w:t>Назив студијског програма</w:t>
            </w:r>
          </w:p>
        </w:tc>
        <w:tc>
          <w:tcPr>
            <w:tcW w:w="979" w:type="pct"/>
            <w:gridSpan w:val="3"/>
            <w:tcBorders>
              <w:top w:val="single" w:sz="4" w:space="0" w:color="auto"/>
              <w:left w:val="single" w:sz="4" w:space="0" w:color="auto"/>
              <w:bottom w:val="single" w:sz="4" w:space="0" w:color="auto"/>
              <w:right w:val="single" w:sz="4" w:space="0" w:color="auto"/>
            </w:tcBorders>
            <w:vAlign w:val="center"/>
            <w:hideMark/>
          </w:tcPr>
          <w:p w14:paraId="0AE0D39A" w14:textId="77777777" w:rsidR="004D667A" w:rsidRPr="004709CD" w:rsidRDefault="004D667A" w:rsidP="004D667A">
            <w:pPr>
              <w:tabs>
                <w:tab w:val="left" w:pos="567"/>
              </w:tabs>
              <w:spacing w:after="60"/>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iCs/>
                <w:sz w:val="20"/>
                <w:szCs w:val="20"/>
                <w:lang w:eastAsia="sr-Cyrl-CS"/>
              </w:rPr>
              <w:t>Врста студија (ОАС, МАС)</w:t>
            </w:r>
          </w:p>
        </w:tc>
      </w:tr>
      <w:tr w:rsidR="004709CD" w:rsidRPr="004709CD" w14:paraId="4C61A9F2"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254"/>
        </w:trPr>
        <w:tc>
          <w:tcPr>
            <w:tcW w:w="282" w:type="pct"/>
            <w:gridSpan w:val="4"/>
            <w:tcBorders>
              <w:top w:val="single" w:sz="4" w:space="0" w:color="auto"/>
              <w:left w:val="single" w:sz="4" w:space="0" w:color="auto"/>
              <w:bottom w:val="single" w:sz="4" w:space="0" w:color="auto"/>
              <w:right w:val="single" w:sz="4" w:space="0" w:color="auto"/>
            </w:tcBorders>
            <w:vAlign w:val="center"/>
          </w:tcPr>
          <w:p w14:paraId="3B7145B5"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1.</w:t>
            </w:r>
          </w:p>
        </w:tc>
        <w:tc>
          <w:tcPr>
            <w:tcW w:w="832" w:type="pct"/>
            <w:gridSpan w:val="9"/>
            <w:tcBorders>
              <w:top w:val="single" w:sz="4" w:space="0" w:color="auto"/>
              <w:left w:val="single" w:sz="4" w:space="0" w:color="auto"/>
              <w:bottom w:val="single" w:sz="4" w:space="0" w:color="auto"/>
              <w:right w:val="single" w:sz="4" w:space="0" w:color="auto"/>
            </w:tcBorders>
            <w:vAlign w:val="center"/>
          </w:tcPr>
          <w:p w14:paraId="038BFF35" w14:textId="77777777" w:rsidR="004D667A" w:rsidRPr="004709CD" w:rsidRDefault="004D667A" w:rsidP="004D667A">
            <w:pPr>
              <w:tabs>
                <w:tab w:val="left" w:pos="567"/>
              </w:tabs>
              <w:spacing w:after="60"/>
              <w:jc w:val="both"/>
              <w:rPr>
                <w:rFonts w:ascii="Times New Roman" w:hAnsi="Times New Roman" w:cs="Times New Roman"/>
                <w:noProof/>
                <w:sz w:val="20"/>
                <w:szCs w:val="20"/>
                <w:lang w:val="sr-Cyrl-RS" w:eastAsia="sr-Cyrl-CS"/>
              </w:rPr>
            </w:pPr>
            <w:r w:rsidRPr="004709CD">
              <w:rPr>
                <w:rFonts w:ascii="Times New Roman" w:hAnsi="Times New Roman" w:cs="Times New Roman"/>
                <w:sz w:val="20"/>
                <w:szCs w:val="20"/>
                <w:lang w:val="en-US" w:eastAsia="en-US"/>
                <w14:ligatures w14:val="standardContextual"/>
              </w:rPr>
              <w:t>19.PB0203</w:t>
            </w:r>
          </w:p>
        </w:tc>
        <w:tc>
          <w:tcPr>
            <w:tcW w:w="1097" w:type="pct"/>
            <w:gridSpan w:val="7"/>
            <w:tcBorders>
              <w:top w:val="single" w:sz="4" w:space="0" w:color="auto"/>
              <w:left w:val="single" w:sz="4" w:space="0" w:color="auto"/>
              <w:bottom w:val="single" w:sz="4" w:space="0" w:color="auto"/>
              <w:right w:val="single" w:sz="4" w:space="0" w:color="auto"/>
            </w:tcBorders>
            <w:vAlign w:val="center"/>
          </w:tcPr>
          <w:p w14:paraId="2CCA4E8D" w14:textId="77777777" w:rsidR="004D667A" w:rsidRPr="004709CD" w:rsidRDefault="004D667A" w:rsidP="004D667A">
            <w:pPr>
              <w:tabs>
                <w:tab w:val="left" w:pos="567"/>
              </w:tabs>
              <w:spacing w:after="60"/>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Социологија</w:t>
            </w:r>
          </w:p>
        </w:tc>
        <w:tc>
          <w:tcPr>
            <w:tcW w:w="804" w:type="pct"/>
            <w:gridSpan w:val="9"/>
            <w:tcBorders>
              <w:top w:val="single" w:sz="4" w:space="0" w:color="auto"/>
              <w:left w:val="single" w:sz="4" w:space="0" w:color="auto"/>
              <w:bottom w:val="single" w:sz="4" w:space="0" w:color="auto"/>
              <w:right w:val="single" w:sz="4" w:space="0" w:color="auto"/>
            </w:tcBorders>
            <w:vAlign w:val="center"/>
          </w:tcPr>
          <w:p w14:paraId="683436D6" w14:textId="1EB877B5" w:rsidR="004D667A" w:rsidRPr="004709CD" w:rsidRDefault="00EC5461" w:rsidP="004D667A">
            <w:pPr>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noProof/>
                <w:sz w:val="19"/>
                <w:szCs w:val="19"/>
                <w:lang w:val="sr-Cyrl-RS" w:eastAsia="sr-Cyrl-CS"/>
              </w:rPr>
              <w:t>Предавања</w:t>
            </w:r>
          </w:p>
        </w:tc>
        <w:tc>
          <w:tcPr>
            <w:tcW w:w="965" w:type="pct"/>
            <w:gridSpan w:val="8"/>
            <w:tcBorders>
              <w:top w:val="single" w:sz="4" w:space="0" w:color="auto"/>
              <w:left w:val="single" w:sz="4" w:space="0" w:color="auto"/>
              <w:bottom w:val="single" w:sz="4" w:space="0" w:color="auto"/>
              <w:right w:val="single" w:sz="4" w:space="0" w:color="auto"/>
            </w:tcBorders>
            <w:vAlign w:val="center"/>
          </w:tcPr>
          <w:p w14:paraId="362891C0"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noProof/>
                <w:sz w:val="19"/>
                <w:szCs w:val="19"/>
                <w:lang w:val="sr-Cyrl-RS" w:eastAsia="sr-Cyrl-CS"/>
              </w:rPr>
              <w:t>Безбедносни менаџмент</w:t>
            </w:r>
          </w:p>
        </w:tc>
        <w:tc>
          <w:tcPr>
            <w:tcW w:w="979" w:type="pct"/>
            <w:gridSpan w:val="3"/>
            <w:tcBorders>
              <w:top w:val="single" w:sz="4" w:space="0" w:color="auto"/>
              <w:left w:val="single" w:sz="4" w:space="0" w:color="auto"/>
              <w:bottom w:val="single" w:sz="4" w:space="0" w:color="auto"/>
              <w:right w:val="single" w:sz="4" w:space="0" w:color="auto"/>
            </w:tcBorders>
            <w:vAlign w:val="center"/>
          </w:tcPr>
          <w:p w14:paraId="4D6C3CB4"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noProof/>
                <w:sz w:val="19"/>
                <w:szCs w:val="19"/>
                <w:lang w:val="sr-Cyrl-RS" w:eastAsia="sr-Cyrl-CS"/>
              </w:rPr>
              <w:t>ОАС</w:t>
            </w:r>
          </w:p>
        </w:tc>
      </w:tr>
      <w:tr w:rsidR="004709CD" w:rsidRPr="004709CD" w14:paraId="2DE9C47F"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254"/>
        </w:trPr>
        <w:tc>
          <w:tcPr>
            <w:tcW w:w="282" w:type="pct"/>
            <w:gridSpan w:val="4"/>
            <w:tcBorders>
              <w:top w:val="single" w:sz="4" w:space="0" w:color="auto"/>
              <w:left w:val="single" w:sz="4" w:space="0" w:color="auto"/>
              <w:bottom w:val="single" w:sz="4" w:space="0" w:color="auto"/>
              <w:right w:val="single" w:sz="4" w:space="0" w:color="auto"/>
            </w:tcBorders>
            <w:vAlign w:val="center"/>
          </w:tcPr>
          <w:p w14:paraId="59C1799C"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2.</w:t>
            </w:r>
          </w:p>
        </w:tc>
        <w:tc>
          <w:tcPr>
            <w:tcW w:w="832" w:type="pct"/>
            <w:gridSpan w:val="9"/>
            <w:tcBorders>
              <w:top w:val="single" w:sz="4" w:space="0" w:color="auto"/>
              <w:left w:val="single" w:sz="4" w:space="0" w:color="auto"/>
              <w:bottom w:val="single" w:sz="4" w:space="0" w:color="auto"/>
              <w:right w:val="single" w:sz="4" w:space="0" w:color="auto"/>
            </w:tcBorders>
            <w:vAlign w:val="center"/>
          </w:tcPr>
          <w:p w14:paraId="6E63478F" w14:textId="77777777" w:rsidR="004D667A" w:rsidRPr="004709CD" w:rsidRDefault="004D667A" w:rsidP="004D667A">
            <w:pPr>
              <w:tabs>
                <w:tab w:val="left" w:pos="567"/>
              </w:tabs>
              <w:spacing w:after="60"/>
              <w:jc w:val="both"/>
              <w:rPr>
                <w:rFonts w:ascii="Times New Roman" w:hAnsi="Times New Roman" w:cs="Times New Roman"/>
                <w:sz w:val="20"/>
                <w:szCs w:val="20"/>
                <w:lang w:val="en-US" w:eastAsia="en-US"/>
                <w14:ligatures w14:val="standardContextual"/>
              </w:rPr>
            </w:pPr>
            <w:r w:rsidRPr="004709CD">
              <w:rPr>
                <w:rFonts w:ascii="Times New Roman" w:hAnsi="Times New Roman" w:cs="Times New Roman"/>
                <w:sz w:val="20"/>
                <w:szCs w:val="20"/>
                <w:lang w:val="sr-Latn-RS" w:eastAsia="en-US"/>
                <w14:ligatures w14:val="standardContextual"/>
              </w:rPr>
              <w:t>19.PB310</w:t>
            </w:r>
          </w:p>
        </w:tc>
        <w:tc>
          <w:tcPr>
            <w:tcW w:w="1097" w:type="pct"/>
            <w:gridSpan w:val="7"/>
            <w:tcBorders>
              <w:top w:val="single" w:sz="4" w:space="0" w:color="auto"/>
              <w:left w:val="single" w:sz="4" w:space="0" w:color="auto"/>
              <w:bottom w:val="single" w:sz="4" w:space="0" w:color="auto"/>
              <w:right w:val="single" w:sz="4" w:space="0" w:color="auto"/>
            </w:tcBorders>
            <w:vAlign w:val="center"/>
          </w:tcPr>
          <w:p w14:paraId="71BD3CBF" w14:textId="77777777" w:rsidR="004D667A" w:rsidRPr="004709CD" w:rsidRDefault="004D667A" w:rsidP="004D667A">
            <w:pPr>
              <w:tabs>
                <w:tab w:val="left" w:pos="567"/>
              </w:tabs>
              <w:spacing w:after="60"/>
              <w:rPr>
                <w:rFonts w:ascii="Times New Roman" w:eastAsia="Times New Roman" w:hAnsi="Times New Roman" w:cs="Times New Roman"/>
                <w:sz w:val="20"/>
                <w:szCs w:val="20"/>
                <w:lang w:val="sr-Cyrl-RS" w:eastAsia="sr-Cyrl-CS"/>
              </w:rPr>
            </w:pPr>
            <w:r w:rsidRPr="004709CD">
              <w:rPr>
                <w:rFonts w:ascii="Times New Roman" w:hAnsi="Times New Roman" w:cs="Times New Roman"/>
                <w:sz w:val="20"/>
                <w:szCs w:val="20"/>
                <w:lang w:val="sr-Latn-RS" w:eastAsia="en-US"/>
                <w14:ligatures w14:val="standardContextual"/>
              </w:rPr>
              <w:t>Корпоративна и друштвена одговорност</w:t>
            </w:r>
          </w:p>
        </w:tc>
        <w:tc>
          <w:tcPr>
            <w:tcW w:w="804" w:type="pct"/>
            <w:gridSpan w:val="9"/>
            <w:tcBorders>
              <w:top w:val="single" w:sz="4" w:space="0" w:color="auto"/>
              <w:left w:val="single" w:sz="4" w:space="0" w:color="auto"/>
              <w:bottom w:val="single" w:sz="4" w:space="0" w:color="auto"/>
              <w:right w:val="single" w:sz="4" w:space="0" w:color="auto"/>
            </w:tcBorders>
            <w:vAlign w:val="center"/>
          </w:tcPr>
          <w:p w14:paraId="03D058B6" w14:textId="797E7FE1" w:rsidR="004D667A" w:rsidRPr="004709CD" w:rsidRDefault="00EC5461" w:rsidP="004D667A">
            <w:pPr>
              <w:jc w:val="both"/>
              <w:rPr>
                <w:rFonts w:ascii="Times New Roman" w:eastAsia="Times New Roman" w:hAnsi="Times New Roman" w:cs="Times New Roman"/>
                <w:noProof/>
                <w:sz w:val="20"/>
                <w:szCs w:val="20"/>
                <w:lang w:val="sr-Cyrl-RS" w:eastAsia="sr-Cyrl-CS"/>
              </w:rPr>
            </w:pPr>
            <w:r w:rsidRPr="004709CD">
              <w:rPr>
                <w:rFonts w:ascii="Times New Roman" w:eastAsia="Times New Roman" w:hAnsi="Times New Roman" w:cs="Times New Roman"/>
                <w:noProof/>
                <w:sz w:val="20"/>
                <w:szCs w:val="20"/>
                <w:lang w:val="sr-Cyrl-RS" w:eastAsia="sr-Cyrl-CS"/>
              </w:rPr>
              <w:t>Предавања</w:t>
            </w:r>
          </w:p>
        </w:tc>
        <w:tc>
          <w:tcPr>
            <w:tcW w:w="965" w:type="pct"/>
            <w:gridSpan w:val="8"/>
            <w:tcBorders>
              <w:top w:val="single" w:sz="4" w:space="0" w:color="auto"/>
              <w:left w:val="single" w:sz="4" w:space="0" w:color="auto"/>
              <w:bottom w:val="single" w:sz="4" w:space="0" w:color="auto"/>
              <w:right w:val="single" w:sz="4" w:space="0" w:color="auto"/>
            </w:tcBorders>
            <w:vAlign w:val="center"/>
          </w:tcPr>
          <w:p w14:paraId="6AE7F231" w14:textId="77777777" w:rsidR="004D667A" w:rsidRPr="004709CD" w:rsidRDefault="004D667A" w:rsidP="004D667A">
            <w:pPr>
              <w:tabs>
                <w:tab w:val="left" w:pos="567"/>
              </w:tabs>
              <w:spacing w:after="60"/>
              <w:jc w:val="both"/>
              <w:rPr>
                <w:rFonts w:ascii="Times New Roman" w:eastAsia="Times New Roman" w:hAnsi="Times New Roman" w:cs="Times New Roman"/>
                <w:noProof/>
                <w:sz w:val="20"/>
                <w:szCs w:val="20"/>
                <w:lang w:val="sr-Cyrl-RS" w:eastAsia="sr-Cyrl-CS"/>
              </w:rPr>
            </w:pPr>
            <w:r w:rsidRPr="004709CD">
              <w:rPr>
                <w:rFonts w:ascii="Times New Roman" w:eastAsia="Times New Roman" w:hAnsi="Times New Roman" w:cs="Times New Roman"/>
                <w:noProof/>
                <w:sz w:val="20"/>
                <w:szCs w:val="20"/>
                <w:lang w:val="sr-Cyrl-RS" w:eastAsia="sr-Cyrl-CS"/>
              </w:rPr>
              <w:t>Корпоративна безбедност</w:t>
            </w:r>
          </w:p>
        </w:tc>
        <w:tc>
          <w:tcPr>
            <w:tcW w:w="979" w:type="pct"/>
            <w:gridSpan w:val="3"/>
            <w:tcBorders>
              <w:top w:val="single" w:sz="4" w:space="0" w:color="auto"/>
              <w:left w:val="single" w:sz="4" w:space="0" w:color="auto"/>
              <w:bottom w:val="single" w:sz="4" w:space="0" w:color="auto"/>
              <w:right w:val="single" w:sz="4" w:space="0" w:color="auto"/>
            </w:tcBorders>
            <w:vAlign w:val="center"/>
          </w:tcPr>
          <w:p w14:paraId="5F4324DB" w14:textId="77777777" w:rsidR="004D667A" w:rsidRPr="004709CD" w:rsidRDefault="004D667A" w:rsidP="004D667A">
            <w:pPr>
              <w:tabs>
                <w:tab w:val="left" w:pos="567"/>
              </w:tabs>
              <w:spacing w:after="60"/>
              <w:jc w:val="both"/>
              <w:rPr>
                <w:rFonts w:ascii="Times New Roman" w:eastAsia="Times New Roman" w:hAnsi="Times New Roman" w:cs="Times New Roman"/>
                <w:noProof/>
                <w:sz w:val="20"/>
                <w:szCs w:val="20"/>
                <w:lang w:val="sr-Cyrl-RS" w:eastAsia="sr-Cyrl-CS"/>
              </w:rPr>
            </w:pPr>
            <w:r w:rsidRPr="004709CD">
              <w:rPr>
                <w:rFonts w:ascii="Times New Roman" w:eastAsia="Times New Roman" w:hAnsi="Times New Roman" w:cs="Times New Roman"/>
                <w:noProof/>
                <w:sz w:val="20"/>
                <w:szCs w:val="20"/>
                <w:lang w:val="sr-Cyrl-RS" w:eastAsia="sr-Cyrl-CS"/>
              </w:rPr>
              <w:t>МАС</w:t>
            </w:r>
          </w:p>
        </w:tc>
      </w:tr>
      <w:tr w:rsidR="004709CD" w:rsidRPr="004709CD" w14:paraId="0A784287"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185"/>
        </w:trPr>
        <w:tc>
          <w:tcPr>
            <w:tcW w:w="4959" w:type="pct"/>
            <w:gridSpan w:val="40"/>
            <w:tcBorders>
              <w:top w:val="single" w:sz="4" w:space="0" w:color="auto"/>
              <w:left w:val="single" w:sz="4" w:space="0" w:color="auto"/>
              <w:bottom w:val="single" w:sz="4" w:space="0" w:color="auto"/>
              <w:right w:val="single" w:sz="4" w:space="0" w:color="auto"/>
            </w:tcBorders>
            <w:vAlign w:val="center"/>
            <w:hideMark/>
          </w:tcPr>
          <w:p w14:paraId="7C23F4EE" w14:textId="77777777" w:rsidR="004D667A" w:rsidRPr="004709CD" w:rsidRDefault="004D667A" w:rsidP="004D667A">
            <w:pPr>
              <w:tabs>
                <w:tab w:val="left" w:pos="567"/>
              </w:tabs>
              <w:spacing w:after="60"/>
              <w:jc w:val="both"/>
              <w:rPr>
                <w:rFonts w:ascii="Times New Roman" w:eastAsia="Times New Roman" w:hAnsi="Times New Roman" w:cs="Times New Roman"/>
                <w:b/>
                <w:sz w:val="20"/>
                <w:szCs w:val="20"/>
                <w:lang w:eastAsia="sr-Cyrl-CS"/>
              </w:rPr>
            </w:pPr>
            <w:r w:rsidRPr="004709CD">
              <w:rPr>
                <w:rFonts w:ascii="Times New Roman" w:eastAsia="Times New Roman" w:hAnsi="Times New Roman" w:cs="Times New Roman"/>
                <w:b/>
                <w:sz w:val="20"/>
                <w:szCs w:val="20"/>
                <w:lang w:eastAsia="sr-Cyrl-CS"/>
              </w:rPr>
              <w:t>Репрезентативне референце (минимално 5 не више од 10)</w:t>
            </w:r>
          </w:p>
        </w:tc>
      </w:tr>
      <w:tr w:rsidR="004709CD" w:rsidRPr="004709CD" w14:paraId="2E153DF7"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275"/>
        </w:trPr>
        <w:tc>
          <w:tcPr>
            <w:tcW w:w="282" w:type="pct"/>
            <w:gridSpan w:val="4"/>
            <w:tcBorders>
              <w:top w:val="single" w:sz="4" w:space="0" w:color="auto"/>
              <w:left w:val="single" w:sz="4" w:space="0" w:color="auto"/>
              <w:bottom w:val="single" w:sz="4" w:space="0" w:color="auto"/>
              <w:right w:val="single" w:sz="4" w:space="0" w:color="auto"/>
            </w:tcBorders>
            <w:vAlign w:val="center"/>
          </w:tcPr>
          <w:p w14:paraId="429CF675"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1.</w:t>
            </w:r>
          </w:p>
        </w:tc>
        <w:tc>
          <w:tcPr>
            <w:tcW w:w="4677" w:type="pct"/>
            <w:gridSpan w:val="36"/>
            <w:tcBorders>
              <w:top w:val="single" w:sz="4" w:space="0" w:color="auto"/>
              <w:left w:val="single" w:sz="4" w:space="0" w:color="auto"/>
              <w:bottom w:val="single" w:sz="4" w:space="0" w:color="auto"/>
              <w:right w:val="single" w:sz="4" w:space="0" w:color="auto"/>
            </w:tcBorders>
            <w:hideMark/>
          </w:tcPr>
          <w:p w14:paraId="1AA7AFF0" w14:textId="42C4F962" w:rsidR="00822ECE" w:rsidRPr="004709CD" w:rsidRDefault="00822ECE" w:rsidP="00822ECE">
            <w:pPr>
              <w:jc w:val="both"/>
              <w:rPr>
                <w:rFonts w:ascii="Times New Roman" w:eastAsia="Times New Roman" w:hAnsi="Times New Roman" w:cs="Times New Roman"/>
                <w:noProof/>
                <w:sz w:val="20"/>
                <w:szCs w:val="20"/>
                <w:lang w:val="sr-Cyrl-RS" w:eastAsia="en-US"/>
              </w:rPr>
            </w:pPr>
            <w:r w:rsidRPr="004709CD">
              <w:rPr>
                <w:rFonts w:ascii="Times New Roman" w:hAnsi="Times New Roman" w:cs="Times New Roman"/>
                <w:sz w:val="20"/>
                <w:szCs w:val="20"/>
              </w:rPr>
              <w:t xml:space="preserve">Кузманчев-Станојевић, С. (2021): Лавиринти неолиберализма: кратак осврт на историјат појма и разноликост концепата. Социологија 63 (1): 96–117. </w:t>
            </w:r>
            <w:r w:rsidRPr="004709CD">
              <w:rPr>
                <w:rFonts w:ascii="Times New Roman" w:hAnsi="Times New Roman" w:cs="Times New Roman"/>
                <w:sz w:val="20"/>
                <w:szCs w:val="20"/>
                <w:lang w:val="sr-Cyrl-RS"/>
              </w:rPr>
              <w:t>(</w:t>
            </w:r>
            <w:r w:rsidRPr="004709CD">
              <w:rPr>
                <w:rFonts w:ascii="Times New Roman" w:hAnsi="Times New Roman" w:cs="Times New Roman"/>
                <w:b/>
                <w:bCs/>
                <w:sz w:val="20"/>
                <w:szCs w:val="20"/>
              </w:rPr>
              <w:t>M23</w:t>
            </w:r>
            <w:r w:rsidRPr="004709CD">
              <w:rPr>
                <w:rFonts w:ascii="Times New Roman" w:hAnsi="Times New Roman" w:cs="Times New Roman"/>
                <w:b/>
                <w:bCs/>
                <w:sz w:val="20"/>
                <w:szCs w:val="20"/>
                <w:lang w:val="sr-Cyrl-RS"/>
              </w:rPr>
              <w:t>)</w:t>
            </w:r>
          </w:p>
        </w:tc>
      </w:tr>
      <w:tr w:rsidR="004709CD" w:rsidRPr="004709CD" w14:paraId="2D1380CF"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282" w:type="pct"/>
            <w:gridSpan w:val="4"/>
            <w:tcBorders>
              <w:top w:val="single" w:sz="4" w:space="0" w:color="auto"/>
              <w:left w:val="single" w:sz="4" w:space="0" w:color="auto"/>
              <w:bottom w:val="single" w:sz="4" w:space="0" w:color="auto"/>
              <w:right w:val="single" w:sz="4" w:space="0" w:color="auto"/>
            </w:tcBorders>
            <w:vAlign w:val="center"/>
          </w:tcPr>
          <w:p w14:paraId="7FF6F3E9"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2.</w:t>
            </w:r>
          </w:p>
        </w:tc>
        <w:tc>
          <w:tcPr>
            <w:tcW w:w="4677" w:type="pct"/>
            <w:gridSpan w:val="36"/>
            <w:tcBorders>
              <w:top w:val="single" w:sz="4" w:space="0" w:color="auto"/>
              <w:left w:val="single" w:sz="4" w:space="0" w:color="auto"/>
              <w:bottom w:val="single" w:sz="4" w:space="0" w:color="auto"/>
              <w:right w:val="single" w:sz="4" w:space="0" w:color="auto"/>
            </w:tcBorders>
          </w:tcPr>
          <w:p w14:paraId="3FF820EA" w14:textId="29F3E698" w:rsidR="00822ECE" w:rsidRPr="004709CD" w:rsidRDefault="00822ECE" w:rsidP="00822ECE">
            <w:pPr>
              <w:jc w:val="both"/>
              <w:rPr>
                <w:rFonts w:ascii="Times New Roman" w:eastAsia="Times New Roman" w:hAnsi="Times New Roman" w:cs="Times New Roman"/>
                <w:b/>
                <w:bCs/>
                <w:noProof/>
                <w:sz w:val="20"/>
                <w:szCs w:val="20"/>
                <w:lang w:val="sr-Cyrl-RS" w:eastAsia="en-US"/>
              </w:rPr>
            </w:pPr>
            <w:r w:rsidRPr="004709CD">
              <w:rPr>
                <w:rFonts w:ascii="Times New Roman" w:hAnsi="Times New Roman" w:cs="Times New Roman"/>
                <w:sz w:val="20"/>
                <w:szCs w:val="20"/>
              </w:rPr>
              <w:t xml:space="preserve">Кузманчев-Станојевић, С. (2017): Неолиберална дерегулација као биополитичка парадигма савременог капиталистичког друштва. Социологија 59 (1): 43–61.  </w:t>
            </w:r>
            <w:r w:rsidRPr="004709CD">
              <w:rPr>
                <w:rFonts w:ascii="Times New Roman" w:hAnsi="Times New Roman" w:cs="Times New Roman"/>
                <w:sz w:val="20"/>
                <w:szCs w:val="20"/>
                <w:lang w:val="sr-Cyrl-RS"/>
              </w:rPr>
              <w:t>(</w:t>
            </w:r>
            <w:r w:rsidRPr="004709CD">
              <w:rPr>
                <w:rFonts w:ascii="Times New Roman" w:hAnsi="Times New Roman" w:cs="Times New Roman"/>
                <w:b/>
                <w:bCs/>
                <w:sz w:val="20"/>
                <w:szCs w:val="20"/>
              </w:rPr>
              <w:t>M24</w:t>
            </w:r>
            <w:r w:rsidRPr="004709CD">
              <w:rPr>
                <w:rFonts w:ascii="Times New Roman" w:hAnsi="Times New Roman" w:cs="Times New Roman"/>
                <w:b/>
                <w:bCs/>
                <w:sz w:val="20"/>
                <w:szCs w:val="20"/>
                <w:lang w:val="sr-Cyrl-RS"/>
              </w:rPr>
              <w:t>)</w:t>
            </w:r>
          </w:p>
        </w:tc>
      </w:tr>
      <w:tr w:rsidR="004709CD" w:rsidRPr="004709CD" w14:paraId="5EF17EAB"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282" w:type="pct"/>
            <w:gridSpan w:val="4"/>
            <w:tcBorders>
              <w:top w:val="single" w:sz="4" w:space="0" w:color="auto"/>
              <w:left w:val="single" w:sz="4" w:space="0" w:color="auto"/>
              <w:bottom w:val="single" w:sz="4" w:space="0" w:color="auto"/>
              <w:right w:val="single" w:sz="4" w:space="0" w:color="auto"/>
            </w:tcBorders>
            <w:vAlign w:val="center"/>
          </w:tcPr>
          <w:p w14:paraId="604149D5"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3.</w:t>
            </w:r>
          </w:p>
        </w:tc>
        <w:tc>
          <w:tcPr>
            <w:tcW w:w="4677" w:type="pct"/>
            <w:gridSpan w:val="36"/>
            <w:tcBorders>
              <w:top w:val="single" w:sz="4" w:space="0" w:color="auto"/>
              <w:left w:val="single" w:sz="4" w:space="0" w:color="auto"/>
              <w:bottom w:val="single" w:sz="4" w:space="0" w:color="auto"/>
              <w:right w:val="single" w:sz="4" w:space="0" w:color="auto"/>
            </w:tcBorders>
          </w:tcPr>
          <w:p w14:paraId="43BA58E7" w14:textId="5B84CC02" w:rsidR="00822ECE" w:rsidRPr="004709CD" w:rsidRDefault="00822ECE" w:rsidP="00822ECE">
            <w:pPr>
              <w:jc w:val="both"/>
              <w:rPr>
                <w:rFonts w:ascii="Times New Roman" w:eastAsia="Times New Roman" w:hAnsi="Times New Roman" w:cs="Times New Roman"/>
                <w:b/>
                <w:bCs/>
                <w:noProof/>
                <w:sz w:val="20"/>
                <w:szCs w:val="20"/>
                <w:lang w:val="sr-Cyrl-RS" w:eastAsia="en-US"/>
              </w:rPr>
            </w:pPr>
            <w:r w:rsidRPr="004709CD">
              <w:rPr>
                <w:rFonts w:ascii="Times New Roman" w:hAnsi="Times New Roman" w:cs="Times New Roman"/>
                <w:sz w:val="20"/>
                <w:szCs w:val="20"/>
              </w:rPr>
              <w:t xml:space="preserve">Кузманчев-Станојевић, С. (2015): Вредности неолиберализма: Од индивидуалне (економске) слободе до потрошачког друштва и слободе јачег. У: Радосављевић, Душко (гл. ур.). Зборник радова / V Међународни научни скуп Вредности и идентитет. Нови Сад: Факултет за правне и пословне студије „Др Лазар Вркатић“, 857–869.  </w:t>
            </w:r>
            <w:r w:rsidRPr="004709CD">
              <w:rPr>
                <w:rFonts w:ascii="Times New Roman" w:hAnsi="Times New Roman" w:cs="Times New Roman"/>
                <w:sz w:val="20"/>
                <w:szCs w:val="20"/>
                <w:lang w:val="sr-Cyrl-RS"/>
              </w:rPr>
              <w:t>(</w:t>
            </w:r>
            <w:r w:rsidRPr="004709CD">
              <w:rPr>
                <w:rFonts w:ascii="Times New Roman" w:hAnsi="Times New Roman" w:cs="Times New Roman"/>
                <w:b/>
                <w:bCs/>
                <w:sz w:val="20"/>
                <w:szCs w:val="20"/>
              </w:rPr>
              <w:t>M33</w:t>
            </w:r>
            <w:r w:rsidRPr="004709CD">
              <w:rPr>
                <w:rFonts w:ascii="Times New Roman" w:hAnsi="Times New Roman" w:cs="Times New Roman"/>
                <w:b/>
                <w:bCs/>
                <w:sz w:val="20"/>
                <w:szCs w:val="20"/>
                <w:lang w:val="sr-Cyrl-RS"/>
              </w:rPr>
              <w:t>)</w:t>
            </w:r>
          </w:p>
        </w:tc>
      </w:tr>
      <w:tr w:rsidR="004709CD" w:rsidRPr="004709CD" w14:paraId="156C52BE"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282" w:type="pct"/>
            <w:gridSpan w:val="4"/>
            <w:tcBorders>
              <w:top w:val="single" w:sz="4" w:space="0" w:color="auto"/>
              <w:left w:val="single" w:sz="4" w:space="0" w:color="auto"/>
              <w:bottom w:val="single" w:sz="4" w:space="0" w:color="auto"/>
              <w:right w:val="single" w:sz="4" w:space="0" w:color="auto"/>
            </w:tcBorders>
            <w:vAlign w:val="center"/>
          </w:tcPr>
          <w:p w14:paraId="71953D69"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4.</w:t>
            </w:r>
          </w:p>
        </w:tc>
        <w:tc>
          <w:tcPr>
            <w:tcW w:w="4677" w:type="pct"/>
            <w:gridSpan w:val="36"/>
            <w:tcBorders>
              <w:top w:val="single" w:sz="4" w:space="0" w:color="auto"/>
              <w:left w:val="single" w:sz="4" w:space="0" w:color="auto"/>
              <w:bottom w:val="single" w:sz="4" w:space="0" w:color="auto"/>
              <w:right w:val="single" w:sz="4" w:space="0" w:color="auto"/>
            </w:tcBorders>
          </w:tcPr>
          <w:p w14:paraId="0561D671" w14:textId="7F89C285" w:rsidR="00822ECE" w:rsidRPr="004709CD" w:rsidRDefault="00822ECE" w:rsidP="00822ECE">
            <w:pPr>
              <w:jc w:val="both"/>
              <w:rPr>
                <w:rFonts w:ascii="Times New Roman" w:eastAsia="Times New Roman" w:hAnsi="Times New Roman" w:cs="Times New Roman"/>
                <w:b/>
                <w:bCs/>
                <w:noProof/>
                <w:sz w:val="20"/>
                <w:szCs w:val="20"/>
                <w:lang w:val="sr-Cyrl-RS" w:eastAsia="en-US"/>
              </w:rPr>
            </w:pPr>
            <w:r w:rsidRPr="004709CD">
              <w:rPr>
                <w:rFonts w:ascii="Times New Roman" w:hAnsi="Times New Roman" w:cs="Times New Roman"/>
                <w:sz w:val="20"/>
                <w:szCs w:val="20"/>
              </w:rPr>
              <w:t xml:space="preserve">Кузманчев-Станојевић, С. (2022): Неолиберализам и насиље комодификације свега: границе тржишта и економске рационалности капитала. Нови Сад: Мediterran publishing. 224 стр. </w:t>
            </w:r>
            <w:r w:rsidRPr="004709CD">
              <w:rPr>
                <w:rFonts w:ascii="Times New Roman" w:hAnsi="Times New Roman" w:cs="Times New Roman"/>
                <w:sz w:val="20"/>
                <w:szCs w:val="20"/>
                <w:lang w:val="sr-Cyrl-RS"/>
              </w:rPr>
              <w:t>(</w:t>
            </w:r>
            <w:r w:rsidRPr="004709CD">
              <w:rPr>
                <w:rFonts w:ascii="Times New Roman" w:hAnsi="Times New Roman" w:cs="Times New Roman"/>
                <w:b/>
                <w:bCs/>
                <w:sz w:val="20"/>
                <w:szCs w:val="20"/>
              </w:rPr>
              <w:t>M42</w:t>
            </w:r>
            <w:r w:rsidRPr="004709CD">
              <w:rPr>
                <w:rFonts w:ascii="Times New Roman" w:hAnsi="Times New Roman" w:cs="Times New Roman"/>
                <w:b/>
                <w:bCs/>
                <w:sz w:val="20"/>
                <w:szCs w:val="20"/>
                <w:lang w:val="sr-Cyrl-RS"/>
              </w:rPr>
              <w:t>)</w:t>
            </w:r>
          </w:p>
        </w:tc>
      </w:tr>
      <w:tr w:rsidR="004709CD" w:rsidRPr="004709CD" w14:paraId="711FF100"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282" w:type="pct"/>
            <w:gridSpan w:val="4"/>
            <w:tcBorders>
              <w:top w:val="single" w:sz="4" w:space="0" w:color="auto"/>
              <w:left w:val="single" w:sz="4" w:space="0" w:color="auto"/>
              <w:bottom w:val="single" w:sz="4" w:space="0" w:color="auto"/>
              <w:right w:val="single" w:sz="4" w:space="0" w:color="auto"/>
            </w:tcBorders>
            <w:vAlign w:val="center"/>
          </w:tcPr>
          <w:p w14:paraId="77AF0482"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5.</w:t>
            </w:r>
          </w:p>
        </w:tc>
        <w:tc>
          <w:tcPr>
            <w:tcW w:w="4677" w:type="pct"/>
            <w:gridSpan w:val="36"/>
            <w:tcBorders>
              <w:top w:val="single" w:sz="4" w:space="0" w:color="auto"/>
              <w:left w:val="single" w:sz="4" w:space="0" w:color="auto"/>
              <w:bottom w:val="single" w:sz="4" w:space="0" w:color="auto"/>
              <w:right w:val="single" w:sz="4" w:space="0" w:color="auto"/>
            </w:tcBorders>
            <w:hideMark/>
          </w:tcPr>
          <w:p w14:paraId="104CE5FE" w14:textId="702498BF" w:rsidR="00822ECE" w:rsidRPr="004709CD" w:rsidRDefault="00822ECE" w:rsidP="00822ECE">
            <w:pPr>
              <w:jc w:val="both"/>
              <w:rPr>
                <w:rFonts w:ascii="Times New Roman" w:eastAsia="Times New Roman" w:hAnsi="Times New Roman" w:cs="Times New Roman"/>
                <w:b/>
                <w:bCs/>
                <w:noProof/>
                <w:sz w:val="20"/>
                <w:szCs w:val="20"/>
                <w:lang w:val="sr-Cyrl-RS" w:eastAsia="en-US"/>
              </w:rPr>
            </w:pPr>
            <w:r w:rsidRPr="004709CD">
              <w:rPr>
                <w:rFonts w:ascii="Times New Roman" w:hAnsi="Times New Roman" w:cs="Times New Roman"/>
                <w:sz w:val="20"/>
                <w:szCs w:val="20"/>
              </w:rPr>
              <w:t xml:space="preserve">Кузманчев-Станојевић, С. (2015): Вршњачко насиље као облик реалистичног сукоба: Прилог социолошком разумевању насиља младих и међу младима. Култура полиса 28 (12): 255–274.  </w:t>
            </w:r>
            <w:r w:rsidRPr="004709CD">
              <w:rPr>
                <w:rFonts w:ascii="Times New Roman" w:hAnsi="Times New Roman" w:cs="Times New Roman"/>
                <w:sz w:val="20"/>
                <w:szCs w:val="20"/>
                <w:lang w:val="sr-Cyrl-RS"/>
              </w:rPr>
              <w:t>(</w:t>
            </w:r>
            <w:r w:rsidRPr="004709CD">
              <w:rPr>
                <w:rFonts w:ascii="Times New Roman" w:hAnsi="Times New Roman" w:cs="Times New Roman"/>
                <w:b/>
                <w:bCs/>
                <w:sz w:val="20"/>
                <w:szCs w:val="20"/>
              </w:rPr>
              <w:t>M51</w:t>
            </w:r>
            <w:r w:rsidRPr="004709CD">
              <w:rPr>
                <w:rFonts w:ascii="Times New Roman" w:hAnsi="Times New Roman" w:cs="Times New Roman"/>
                <w:b/>
                <w:bCs/>
                <w:sz w:val="20"/>
                <w:szCs w:val="20"/>
                <w:lang w:val="sr-Cyrl-RS"/>
              </w:rPr>
              <w:t>)</w:t>
            </w:r>
          </w:p>
        </w:tc>
      </w:tr>
      <w:tr w:rsidR="004709CD" w:rsidRPr="004709CD" w14:paraId="185B594A"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282" w:type="pct"/>
            <w:gridSpan w:val="4"/>
            <w:tcBorders>
              <w:top w:val="single" w:sz="4" w:space="0" w:color="auto"/>
              <w:left w:val="single" w:sz="4" w:space="0" w:color="auto"/>
              <w:bottom w:val="single" w:sz="4" w:space="0" w:color="auto"/>
              <w:right w:val="single" w:sz="4" w:space="0" w:color="auto"/>
            </w:tcBorders>
            <w:vAlign w:val="center"/>
          </w:tcPr>
          <w:p w14:paraId="716D81E3"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6.</w:t>
            </w:r>
          </w:p>
        </w:tc>
        <w:tc>
          <w:tcPr>
            <w:tcW w:w="4677" w:type="pct"/>
            <w:gridSpan w:val="36"/>
            <w:tcBorders>
              <w:top w:val="single" w:sz="4" w:space="0" w:color="auto"/>
              <w:left w:val="single" w:sz="4" w:space="0" w:color="auto"/>
              <w:bottom w:val="single" w:sz="4" w:space="0" w:color="auto"/>
              <w:right w:val="single" w:sz="4" w:space="0" w:color="auto"/>
            </w:tcBorders>
            <w:hideMark/>
          </w:tcPr>
          <w:p w14:paraId="111CC918" w14:textId="1D544A43" w:rsidR="00822ECE" w:rsidRPr="004709CD" w:rsidRDefault="00822ECE" w:rsidP="00822ECE">
            <w:pPr>
              <w:jc w:val="both"/>
              <w:rPr>
                <w:rFonts w:ascii="Times New Roman" w:eastAsia="Times New Roman" w:hAnsi="Times New Roman" w:cs="Times New Roman"/>
                <w:b/>
                <w:bCs/>
                <w:noProof/>
                <w:sz w:val="20"/>
                <w:szCs w:val="20"/>
                <w:lang w:val="sr-Cyrl-RS" w:eastAsia="en-US"/>
              </w:rPr>
            </w:pPr>
            <w:r w:rsidRPr="004709CD">
              <w:rPr>
                <w:rFonts w:ascii="Times New Roman" w:hAnsi="Times New Roman" w:cs="Times New Roman"/>
                <w:sz w:val="20"/>
                <w:szCs w:val="20"/>
              </w:rPr>
              <w:t xml:space="preserve">Кузманчев-Станојевић, С., Жолт, Л. (2015): Сиромаштво и религиозност. Социолошки годишњак 10: 311–330.  </w:t>
            </w:r>
            <w:r w:rsidRPr="004709CD">
              <w:rPr>
                <w:rFonts w:ascii="Times New Roman" w:hAnsi="Times New Roman" w:cs="Times New Roman"/>
                <w:sz w:val="20"/>
                <w:szCs w:val="20"/>
                <w:lang w:val="sr-Cyrl-RS"/>
              </w:rPr>
              <w:t>(</w:t>
            </w:r>
            <w:r w:rsidRPr="004709CD">
              <w:rPr>
                <w:rFonts w:ascii="Times New Roman" w:hAnsi="Times New Roman" w:cs="Times New Roman"/>
                <w:b/>
                <w:bCs/>
                <w:sz w:val="20"/>
                <w:szCs w:val="20"/>
              </w:rPr>
              <w:t>M52</w:t>
            </w:r>
            <w:r w:rsidRPr="004709CD">
              <w:rPr>
                <w:rFonts w:ascii="Times New Roman" w:hAnsi="Times New Roman" w:cs="Times New Roman"/>
                <w:b/>
                <w:bCs/>
                <w:sz w:val="20"/>
                <w:szCs w:val="20"/>
                <w:lang w:val="sr-Cyrl-RS"/>
              </w:rPr>
              <w:t>)</w:t>
            </w:r>
          </w:p>
        </w:tc>
      </w:tr>
      <w:tr w:rsidR="004709CD" w:rsidRPr="004709CD" w14:paraId="4FCCB77A"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199"/>
        </w:trPr>
        <w:tc>
          <w:tcPr>
            <w:tcW w:w="282" w:type="pct"/>
            <w:gridSpan w:val="4"/>
            <w:tcBorders>
              <w:top w:val="single" w:sz="4" w:space="0" w:color="auto"/>
              <w:left w:val="single" w:sz="4" w:space="0" w:color="auto"/>
              <w:bottom w:val="single" w:sz="4" w:space="0" w:color="auto"/>
              <w:right w:val="single" w:sz="4" w:space="0" w:color="auto"/>
            </w:tcBorders>
            <w:vAlign w:val="center"/>
          </w:tcPr>
          <w:p w14:paraId="037D2EDF"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7.</w:t>
            </w:r>
          </w:p>
        </w:tc>
        <w:tc>
          <w:tcPr>
            <w:tcW w:w="4677" w:type="pct"/>
            <w:gridSpan w:val="36"/>
            <w:tcBorders>
              <w:top w:val="single" w:sz="4" w:space="0" w:color="auto"/>
              <w:left w:val="single" w:sz="4" w:space="0" w:color="auto"/>
              <w:bottom w:val="single" w:sz="4" w:space="0" w:color="auto"/>
              <w:right w:val="single" w:sz="4" w:space="0" w:color="auto"/>
            </w:tcBorders>
          </w:tcPr>
          <w:p w14:paraId="747BE352" w14:textId="4AD40085" w:rsidR="00822ECE" w:rsidRPr="004709CD" w:rsidRDefault="00822ECE" w:rsidP="00822ECE">
            <w:pPr>
              <w:jc w:val="both"/>
              <w:rPr>
                <w:rFonts w:ascii="Times New Roman" w:eastAsia="Times New Roman" w:hAnsi="Times New Roman" w:cs="Times New Roman"/>
                <w:noProof/>
                <w:sz w:val="20"/>
                <w:szCs w:val="20"/>
                <w:lang w:val="sr-Cyrl-RS" w:eastAsia="en-US"/>
              </w:rPr>
            </w:pPr>
            <w:r w:rsidRPr="004709CD">
              <w:rPr>
                <w:rFonts w:ascii="Times New Roman" w:hAnsi="Times New Roman" w:cs="Times New Roman"/>
                <w:sz w:val="20"/>
                <w:szCs w:val="20"/>
              </w:rPr>
              <w:t>Стефановић, М., Кузманчев-Станојевић С. (2020): Анализа норми и пракси акредитације високошколских установа и студијских програма у Републици Србији. Београд: Мрежа академске солидарности и ангажованости (МАСА).</w:t>
            </w:r>
          </w:p>
        </w:tc>
      </w:tr>
      <w:tr w:rsidR="004709CD" w:rsidRPr="004709CD" w14:paraId="3271A6F6"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232"/>
        </w:trPr>
        <w:tc>
          <w:tcPr>
            <w:tcW w:w="282" w:type="pct"/>
            <w:gridSpan w:val="4"/>
            <w:tcBorders>
              <w:top w:val="single" w:sz="4" w:space="0" w:color="auto"/>
              <w:left w:val="single" w:sz="4" w:space="0" w:color="auto"/>
              <w:bottom w:val="single" w:sz="4" w:space="0" w:color="auto"/>
              <w:right w:val="single" w:sz="4" w:space="0" w:color="auto"/>
            </w:tcBorders>
            <w:vAlign w:val="center"/>
          </w:tcPr>
          <w:p w14:paraId="7BA7925E"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8.</w:t>
            </w:r>
          </w:p>
        </w:tc>
        <w:tc>
          <w:tcPr>
            <w:tcW w:w="4677" w:type="pct"/>
            <w:gridSpan w:val="36"/>
            <w:tcBorders>
              <w:top w:val="single" w:sz="4" w:space="0" w:color="auto"/>
              <w:left w:val="single" w:sz="4" w:space="0" w:color="auto"/>
              <w:bottom w:val="single" w:sz="4" w:space="0" w:color="auto"/>
              <w:right w:val="single" w:sz="4" w:space="0" w:color="auto"/>
            </w:tcBorders>
          </w:tcPr>
          <w:p w14:paraId="66A71230" w14:textId="17C65C37" w:rsidR="00822ECE" w:rsidRPr="004709CD" w:rsidRDefault="00822ECE" w:rsidP="00822ECE">
            <w:pPr>
              <w:jc w:val="both"/>
              <w:rPr>
                <w:rFonts w:ascii="Times New Roman" w:eastAsia="Times New Roman" w:hAnsi="Times New Roman" w:cs="Times New Roman"/>
                <w:noProof/>
                <w:sz w:val="20"/>
                <w:szCs w:val="20"/>
                <w:lang w:val="sr-Cyrl-RS" w:eastAsia="en-US"/>
              </w:rPr>
            </w:pPr>
            <w:r w:rsidRPr="004709CD">
              <w:rPr>
                <w:rFonts w:ascii="Times New Roman" w:hAnsi="Times New Roman" w:cs="Times New Roman"/>
                <w:sz w:val="20"/>
                <w:szCs w:val="20"/>
              </w:rPr>
              <w:t>Кузманчев-Станојевић, С. (2016): Сиромаштво и научена беспомоћност. Политикон 14: 51–68.</w:t>
            </w:r>
          </w:p>
        </w:tc>
      </w:tr>
      <w:tr w:rsidR="004709CD" w:rsidRPr="004709CD" w14:paraId="76E38DD6"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282" w:type="pct"/>
            <w:gridSpan w:val="4"/>
            <w:tcBorders>
              <w:top w:val="single" w:sz="4" w:space="0" w:color="auto"/>
              <w:left w:val="single" w:sz="4" w:space="0" w:color="auto"/>
              <w:bottom w:val="single" w:sz="4" w:space="0" w:color="auto"/>
              <w:right w:val="single" w:sz="4" w:space="0" w:color="auto"/>
            </w:tcBorders>
            <w:vAlign w:val="center"/>
          </w:tcPr>
          <w:p w14:paraId="4D1EF7F2"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9.</w:t>
            </w:r>
          </w:p>
        </w:tc>
        <w:tc>
          <w:tcPr>
            <w:tcW w:w="4677" w:type="pct"/>
            <w:gridSpan w:val="36"/>
            <w:tcBorders>
              <w:top w:val="single" w:sz="4" w:space="0" w:color="auto"/>
              <w:left w:val="single" w:sz="4" w:space="0" w:color="auto"/>
              <w:bottom w:val="single" w:sz="4" w:space="0" w:color="auto"/>
              <w:right w:val="single" w:sz="4" w:space="0" w:color="auto"/>
            </w:tcBorders>
          </w:tcPr>
          <w:p w14:paraId="381ACAD1" w14:textId="4FFEAE18" w:rsidR="00822ECE" w:rsidRPr="004709CD" w:rsidRDefault="00822ECE" w:rsidP="00822ECE">
            <w:pPr>
              <w:jc w:val="both"/>
              <w:rPr>
                <w:rFonts w:ascii="Times New Roman" w:eastAsia="Times New Roman" w:hAnsi="Times New Roman" w:cs="Times New Roman"/>
                <w:b/>
                <w:bCs/>
                <w:noProof/>
                <w:sz w:val="20"/>
                <w:szCs w:val="20"/>
                <w:lang w:val="sr-Cyrl-RS" w:eastAsia="en-US"/>
              </w:rPr>
            </w:pPr>
            <w:r w:rsidRPr="004709CD">
              <w:rPr>
                <w:rFonts w:ascii="Times New Roman" w:hAnsi="Times New Roman" w:cs="Times New Roman"/>
                <w:sz w:val="20"/>
                <w:szCs w:val="20"/>
              </w:rPr>
              <w:t xml:space="preserve">Кузманчев-Станојевић, С., Маринковић, Д. (2012): Проблеми социолошких истраживања друштвеног угледа као димензије друштвене структуре и покретљивости. У: Маринковић, Душан и Срђан Шљукић (ур.). Промене у друштвеној структури и покретљивости. Нови Сад: Филозофски факултет, 485–511. </w:t>
            </w:r>
            <w:r w:rsidRPr="004709CD">
              <w:rPr>
                <w:rFonts w:ascii="Times New Roman" w:hAnsi="Times New Roman" w:cs="Times New Roman"/>
                <w:sz w:val="20"/>
                <w:szCs w:val="20"/>
                <w:lang w:val="sr-Cyrl-RS"/>
              </w:rPr>
              <w:t>(</w:t>
            </w:r>
            <w:r w:rsidRPr="004709CD">
              <w:rPr>
                <w:rFonts w:ascii="Times New Roman" w:hAnsi="Times New Roman" w:cs="Times New Roman"/>
                <w:b/>
                <w:bCs/>
                <w:sz w:val="20"/>
                <w:szCs w:val="20"/>
              </w:rPr>
              <w:t>M45</w:t>
            </w:r>
            <w:r w:rsidRPr="004709CD">
              <w:rPr>
                <w:rFonts w:ascii="Times New Roman" w:hAnsi="Times New Roman" w:cs="Times New Roman"/>
                <w:b/>
                <w:bCs/>
                <w:sz w:val="20"/>
                <w:szCs w:val="20"/>
                <w:lang w:val="sr-Cyrl-RS"/>
              </w:rPr>
              <w:t>)</w:t>
            </w:r>
          </w:p>
        </w:tc>
      </w:tr>
      <w:tr w:rsidR="004709CD" w:rsidRPr="004709CD" w14:paraId="7B3B5080"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369"/>
        </w:trPr>
        <w:tc>
          <w:tcPr>
            <w:tcW w:w="282" w:type="pct"/>
            <w:gridSpan w:val="4"/>
            <w:tcBorders>
              <w:top w:val="single" w:sz="4" w:space="0" w:color="auto"/>
              <w:left w:val="single" w:sz="4" w:space="0" w:color="auto"/>
              <w:bottom w:val="single" w:sz="4" w:space="0" w:color="auto"/>
              <w:right w:val="single" w:sz="4" w:space="0" w:color="auto"/>
            </w:tcBorders>
            <w:vAlign w:val="center"/>
          </w:tcPr>
          <w:p w14:paraId="12C549C0" w14:textId="77777777" w:rsidR="00822ECE" w:rsidRPr="004709CD" w:rsidRDefault="00822ECE" w:rsidP="00822ECE">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val="sr-Cyrl-RS" w:eastAsia="sr-Cyrl-CS"/>
              </w:rPr>
              <w:t>10.</w:t>
            </w:r>
          </w:p>
        </w:tc>
        <w:tc>
          <w:tcPr>
            <w:tcW w:w="4677" w:type="pct"/>
            <w:gridSpan w:val="36"/>
            <w:tcBorders>
              <w:top w:val="single" w:sz="4" w:space="0" w:color="auto"/>
              <w:left w:val="single" w:sz="4" w:space="0" w:color="auto"/>
              <w:bottom w:val="single" w:sz="4" w:space="0" w:color="auto"/>
              <w:right w:val="single" w:sz="4" w:space="0" w:color="auto"/>
            </w:tcBorders>
          </w:tcPr>
          <w:p w14:paraId="35AAF9BB" w14:textId="0B3487F1" w:rsidR="00822ECE" w:rsidRPr="004709CD" w:rsidRDefault="00822ECE" w:rsidP="00822ECE">
            <w:pPr>
              <w:jc w:val="both"/>
              <w:rPr>
                <w:rFonts w:ascii="Times New Roman" w:eastAsia="Times New Roman" w:hAnsi="Times New Roman" w:cs="Times New Roman"/>
                <w:b/>
                <w:bCs/>
                <w:noProof/>
                <w:sz w:val="20"/>
                <w:szCs w:val="20"/>
                <w:lang w:val="sr-Cyrl-RS" w:eastAsia="en-US"/>
              </w:rPr>
            </w:pPr>
            <w:r w:rsidRPr="004709CD">
              <w:rPr>
                <w:rFonts w:ascii="Times New Roman" w:hAnsi="Times New Roman" w:cs="Times New Roman"/>
                <w:sz w:val="20"/>
                <w:szCs w:val="20"/>
              </w:rPr>
              <w:t xml:space="preserve">Кузманчев, С. (2007). Пуританизам: систем политичких, моралних и верских учења и обичаја пуританаца. Религија и толеранција 5 (8): 99–111.  </w:t>
            </w:r>
            <w:r w:rsidRPr="004709CD">
              <w:rPr>
                <w:rFonts w:ascii="Times New Roman" w:hAnsi="Times New Roman" w:cs="Times New Roman"/>
                <w:sz w:val="20"/>
                <w:szCs w:val="20"/>
                <w:lang w:val="sr-Cyrl-RS"/>
              </w:rPr>
              <w:t>(</w:t>
            </w:r>
            <w:r w:rsidRPr="004709CD">
              <w:rPr>
                <w:rFonts w:ascii="Times New Roman" w:hAnsi="Times New Roman" w:cs="Times New Roman"/>
                <w:b/>
                <w:bCs/>
                <w:sz w:val="20"/>
                <w:szCs w:val="20"/>
              </w:rPr>
              <w:t>M52</w:t>
            </w:r>
            <w:r w:rsidRPr="004709CD">
              <w:rPr>
                <w:rFonts w:ascii="Times New Roman" w:hAnsi="Times New Roman" w:cs="Times New Roman"/>
                <w:b/>
                <w:bCs/>
                <w:sz w:val="20"/>
                <w:szCs w:val="20"/>
                <w:lang w:val="sr-Cyrl-RS"/>
              </w:rPr>
              <w:t>)</w:t>
            </w:r>
          </w:p>
        </w:tc>
      </w:tr>
      <w:tr w:rsidR="004709CD" w:rsidRPr="004709CD" w14:paraId="750CB6A4"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156"/>
        </w:trPr>
        <w:tc>
          <w:tcPr>
            <w:tcW w:w="4959" w:type="pct"/>
            <w:gridSpan w:val="40"/>
            <w:tcBorders>
              <w:top w:val="single" w:sz="4" w:space="0" w:color="auto"/>
              <w:left w:val="single" w:sz="4" w:space="0" w:color="auto"/>
              <w:bottom w:val="single" w:sz="4" w:space="0" w:color="auto"/>
              <w:right w:val="single" w:sz="4" w:space="0" w:color="auto"/>
            </w:tcBorders>
            <w:vAlign w:val="center"/>
            <w:hideMark/>
          </w:tcPr>
          <w:p w14:paraId="2D8C28F9" w14:textId="77777777" w:rsidR="004D667A" w:rsidRPr="004709CD" w:rsidRDefault="004D667A" w:rsidP="004D667A">
            <w:pPr>
              <w:tabs>
                <w:tab w:val="left" w:pos="567"/>
              </w:tabs>
              <w:spacing w:after="60"/>
              <w:jc w:val="both"/>
              <w:rPr>
                <w:rFonts w:ascii="Times New Roman" w:eastAsia="Times New Roman" w:hAnsi="Times New Roman" w:cs="Times New Roman"/>
                <w:b/>
                <w:sz w:val="20"/>
                <w:szCs w:val="20"/>
                <w:lang w:eastAsia="sr-Cyrl-CS"/>
              </w:rPr>
            </w:pPr>
            <w:r w:rsidRPr="004709CD">
              <w:rPr>
                <w:rFonts w:ascii="Times New Roman" w:eastAsia="Times New Roman" w:hAnsi="Times New Roman" w:cs="Times New Roman"/>
                <w:b/>
                <w:sz w:val="20"/>
                <w:szCs w:val="20"/>
                <w:lang w:eastAsia="sr-Cyrl-CS"/>
              </w:rPr>
              <w:t>Збирни подаци научне, односно уметничке и стручне активности наставника</w:t>
            </w:r>
          </w:p>
        </w:tc>
      </w:tr>
      <w:tr w:rsidR="004709CD" w:rsidRPr="004709CD" w14:paraId="4EA642D8"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58"/>
        </w:trPr>
        <w:tc>
          <w:tcPr>
            <w:tcW w:w="2211" w:type="pct"/>
            <w:gridSpan w:val="20"/>
            <w:tcBorders>
              <w:top w:val="single" w:sz="4" w:space="0" w:color="auto"/>
              <w:left w:val="single" w:sz="4" w:space="0" w:color="auto"/>
              <w:bottom w:val="single" w:sz="4" w:space="0" w:color="auto"/>
              <w:right w:val="single" w:sz="4" w:space="0" w:color="auto"/>
            </w:tcBorders>
            <w:vAlign w:val="center"/>
            <w:hideMark/>
          </w:tcPr>
          <w:p w14:paraId="03C797C9"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Укупан број цитата</w:t>
            </w:r>
          </w:p>
        </w:tc>
        <w:tc>
          <w:tcPr>
            <w:tcW w:w="2748" w:type="pct"/>
            <w:gridSpan w:val="20"/>
            <w:tcBorders>
              <w:top w:val="single" w:sz="4" w:space="0" w:color="auto"/>
              <w:left w:val="single" w:sz="4" w:space="0" w:color="auto"/>
              <w:bottom w:val="single" w:sz="4" w:space="0" w:color="auto"/>
              <w:right w:val="single" w:sz="4" w:space="0" w:color="auto"/>
            </w:tcBorders>
            <w:vAlign w:val="center"/>
            <w:hideMark/>
          </w:tcPr>
          <w:p w14:paraId="1B16A435"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Latn-RS" w:eastAsia="sr-Cyrl-CS"/>
              </w:rPr>
            </w:pPr>
            <w:r w:rsidRPr="004709CD">
              <w:rPr>
                <w:rFonts w:ascii="Times New Roman" w:eastAsia="Times New Roman" w:hAnsi="Times New Roman" w:cs="Times New Roman"/>
                <w:sz w:val="20"/>
                <w:szCs w:val="20"/>
                <w:lang w:val="sr-Latn-RS" w:eastAsia="sr-Cyrl-CS"/>
              </w:rPr>
              <w:t>13</w:t>
            </w:r>
          </w:p>
        </w:tc>
      </w:tr>
      <w:tr w:rsidR="004709CD" w:rsidRPr="004709CD" w14:paraId="7F1DBA9F"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220"/>
        </w:trPr>
        <w:tc>
          <w:tcPr>
            <w:tcW w:w="2211" w:type="pct"/>
            <w:gridSpan w:val="20"/>
            <w:tcBorders>
              <w:top w:val="single" w:sz="4" w:space="0" w:color="auto"/>
              <w:left w:val="single" w:sz="4" w:space="0" w:color="auto"/>
              <w:bottom w:val="single" w:sz="4" w:space="0" w:color="auto"/>
              <w:right w:val="single" w:sz="4" w:space="0" w:color="auto"/>
            </w:tcBorders>
            <w:vAlign w:val="center"/>
            <w:hideMark/>
          </w:tcPr>
          <w:p w14:paraId="5B5F3E25"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Укупан број радова са SCI (SSCI) листе</w:t>
            </w:r>
          </w:p>
        </w:tc>
        <w:tc>
          <w:tcPr>
            <w:tcW w:w="2748" w:type="pct"/>
            <w:gridSpan w:val="20"/>
            <w:tcBorders>
              <w:top w:val="single" w:sz="4" w:space="0" w:color="auto"/>
              <w:left w:val="single" w:sz="4" w:space="0" w:color="auto"/>
              <w:bottom w:val="single" w:sz="4" w:space="0" w:color="auto"/>
              <w:right w:val="single" w:sz="4" w:space="0" w:color="auto"/>
            </w:tcBorders>
            <w:vAlign w:val="center"/>
            <w:hideMark/>
          </w:tcPr>
          <w:p w14:paraId="6FDFFDEF"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Latn-RS" w:eastAsia="sr-Cyrl-CS"/>
              </w:rPr>
            </w:pPr>
            <w:r w:rsidRPr="004709CD">
              <w:rPr>
                <w:rFonts w:ascii="Times New Roman" w:eastAsia="Times New Roman" w:hAnsi="Times New Roman" w:cs="Times New Roman"/>
                <w:sz w:val="20"/>
                <w:szCs w:val="20"/>
                <w:lang w:val="sr-Latn-RS" w:eastAsia="sr-Cyrl-CS"/>
              </w:rPr>
              <w:t>1</w:t>
            </w:r>
          </w:p>
        </w:tc>
      </w:tr>
      <w:tr w:rsidR="004709CD" w:rsidRPr="004709CD" w14:paraId="706B749B"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278"/>
        </w:trPr>
        <w:tc>
          <w:tcPr>
            <w:tcW w:w="2211" w:type="pct"/>
            <w:gridSpan w:val="20"/>
            <w:tcBorders>
              <w:top w:val="single" w:sz="4" w:space="0" w:color="auto"/>
              <w:left w:val="single" w:sz="4" w:space="0" w:color="auto"/>
              <w:bottom w:val="single" w:sz="4" w:space="0" w:color="auto"/>
              <w:right w:val="single" w:sz="4" w:space="0" w:color="auto"/>
            </w:tcBorders>
            <w:vAlign w:val="center"/>
            <w:hideMark/>
          </w:tcPr>
          <w:p w14:paraId="328D6F42"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Тренутно учешће на пројектима</w:t>
            </w:r>
          </w:p>
        </w:tc>
        <w:tc>
          <w:tcPr>
            <w:tcW w:w="980" w:type="pct"/>
            <w:gridSpan w:val="11"/>
            <w:tcBorders>
              <w:top w:val="single" w:sz="4" w:space="0" w:color="auto"/>
              <w:left w:val="single" w:sz="4" w:space="0" w:color="auto"/>
              <w:bottom w:val="single" w:sz="4" w:space="0" w:color="auto"/>
              <w:right w:val="single" w:sz="4" w:space="0" w:color="auto"/>
            </w:tcBorders>
            <w:vAlign w:val="center"/>
            <w:hideMark/>
          </w:tcPr>
          <w:p w14:paraId="76F1F670"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Latn-RS" w:eastAsia="sr-Cyrl-CS"/>
              </w:rPr>
            </w:pPr>
            <w:r w:rsidRPr="004709CD">
              <w:rPr>
                <w:rFonts w:ascii="Times New Roman" w:eastAsia="Times New Roman" w:hAnsi="Times New Roman" w:cs="Times New Roman"/>
                <w:sz w:val="20"/>
                <w:szCs w:val="20"/>
                <w:lang w:eastAsia="sr-Cyrl-CS"/>
              </w:rPr>
              <w:t>Домаћи</w:t>
            </w:r>
          </w:p>
        </w:tc>
        <w:tc>
          <w:tcPr>
            <w:tcW w:w="1768" w:type="pct"/>
            <w:gridSpan w:val="9"/>
            <w:tcBorders>
              <w:top w:val="single" w:sz="4" w:space="0" w:color="auto"/>
              <w:left w:val="single" w:sz="4" w:space="0" w:color="auto"/>
              <w:bottom w:val="single" w:sz="4" w:space="0" w:color="auto"/>
              <w:right w:val="single" w:sz="4" w:space="0" w:color="auto"/>
            </w:tcBorders>
            <w:vAlign w:val="center"/>
            <w:hideMark/>
          </w:tcPr>
          <w:p w14:paraId="3B88211F"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 xml:space="preserve">Међународни </w:t>
            </w:r>
          </w:p>
        </w:tc>
      </w:tr>
      <w:tr w:rsidR="004709CD" w:rsidRPr="004709CD" w14:paraId="38DF6393"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737" w:type="pct"/>
            <w:gridSpan w:val="10"/>
            <w:tcBorders>
              <w:top w:val="single" w:sz="4" w:space="0" w:color="auto"/>
              <w:left w:val="single" w:sz="4" w:space="0" w:color="auto"/>
              <w:bottom w:val="single" w:sz="4" w:space="0" w:color="auto"/>
              <w:right w:val="single" w:sz="4" w:space="0" w:color="auto"/>
            </w:tcBorders>
            <w:vAlign w:val="center"/>
            <w:hideMark/>
          </w:tcPr>
          <w:p w14:paraId="6565500C"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eastAsia="sr-Cyrl-CS"/>
              </w:rPr>
            </w:pPr>
            <w:r w:rsidRPr="004709CD">
              <w:rPr>
                <w:rFonts w:ascii="Times New Roman" w:eastAsia="Times New Roman" w:hAnsi="Times New Roman" w:cs="Times New Roman"/>
                <w:sz w:val="20"/>
                <w:szCs w:val="20"/>
                <w:lang w:eastAsia="sr-Cyrl-CS"/>
              </w:rPr>
              <w:t>Усавршавања</w:t>
            </w:r>
          </w:p>
        </w:tc>
        <w:tc>
          <w:tcPr>
            <w:tcW w:w="4222" w:type="pct"/>
            <w:gridSpan w:val="30"/>
            <w:tcBorders>
              <w:top w:val="single" w:sz="4" w:space="0" w:color="auto"/>
              <w:left w:val="single" w:sz="4" w:space="0" w:color="auto"/>
              <w:bottom w:val="single" w:sz="4" w:space="0" w:color="auto"/>
              <w:right w:val="single" w:sz="4" w:space="0" w:color="auto"/>
            </w:tcBorders>
            <w:vAlign w:val="center"/>
            <w:hideMark/>
          </w:tcPr>
          <w:p w14:paraId="7ABCD25E" w14:textId="77777777" w:rsidR="004D667A" w:rsidRPr="004709CD" w:rsidRDefault="004D667A" w:rsidP="004D667A">
            <w:pPr>
              <w:jc w:val="both"/>
              <w:rPr>
                <w:rFonts w:ascii="Times New Roman" w:eastAsia="Times New Roman" w:hAnsi="Times New Roman" w:cs="Times New Roman"/>
                <w:sz w:val="20"/>
                <w:szCs w:val="20"/>
                <w:lang w:val="sr-Latn-CS" w:eastAsia="en-US"/>
              </w:rPr>
            </w:pPr>
            <w:r w:rsidRPr="004709CD">
              <w:rPr>
                <w:rFonts w:ascii="Times New Roman" w:eastAsia="Times New Roman" w:hAnsi="Times New Roman" w:cs="Times New Roman"/>
                <w:sz w:val="20"/>
                <w:szCs w:val="20"/>
                <w:lang w:val="sr-Cyrl-RS" w:eastAsia="en-US"/>
              </w:rPr>
              <w:t xml:space="preserve">Новембар 2014. – Учешће у </w:t>
            </w:r>
            <w:r w:rsidRPr="004709CD">
              <w:rPr>
                <w:rFonts w:ascii="Times New Roman" w:eastAsia="Times New Roman" w:hAnsi="Times New Roman" w:cs="Times New Roman"/>
                <w:sz w:val="20"/>
                <w:szCs w:val="20"/>
                <w:lang w:val="sr-Latn-CS" w:eastAsia="en-US"/>
              </w:rPr>
              <w:t xml:space="preserve">TRAIN програму: </w:t>
            </w:r>
            <w:r w:rsidRPr="004709CD">
              <w:rPr>
                <w:rFonts w:ascii="Times New Roman" w:eastAsia="Times New Roman" w:hAnsi="Times New Roman" w:cs="Times New Roman"/>
                <w:i/>
                <w:iCs/>
                <w:sz w:val="20"/>
                <w:szCs w:val="20"/>
                <w:lang w:val="sr-Latn-CS" w:eastAsia="en-US"/>
              </w:rPr>
              <w:t>Методологија истраживања, научно писање и презентација резултата</w:t>
            </w:r>
            <w:r w:rsidRPr="004709CD">
              <w:rPr>
                <w:rFonts w:ascii="Times New Roman" w:eastAsia="Times New Roman" w:hAnsi="Times New Roman" w:cs="Times New Roman"/>
                <w:sz w:val="20"/>
                <w:szCs w:val="20"/>
                <w:lang w:val="sr-Latn-CS" w:eastAsia="en-US"/>
              </w:rPr>
              <w:t xml:space="preserve"> – друштвене и хуманистичке науке.</w:t>
            </w:r>
          </w:p>
        </w:tc>
      </w:tr>
      <w:tr w:rsidR="004D667A" w:rsidRPr="004709CD" w14:paraId="12592E95" w14:textId="77777777" w:rsidTr="004E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1" w:type="pct"/>
          <w:trHeight w:val="427"/>
        </w:trPr>
        <w:tc>
          <w:tcPr>
            <w:tcW w:w="4959" w:type="pct"/>
            <w:gridSpan w:val="40"/>
            <w:tcBorders>
              <w:top w:val="single" w:sz="4" w:space="0" w:color="auto"/>
              <w:left w:val="single" w:sz="4" w:space="0" w:color="auto"/>
              <w:bottom w:val="single" w:sz="4" w:space="0" w:color="auto"/>
              <w:right w:val="single" w:sz="4" w:space="0" w:color="auto"/>
            </w:tcBorders>
            <w:vAlign w:val="center"/>
          </w:tcPr>
          <w:p w14:paraId="6CFBC8F4" w14:textId="77777777" w:rsidR="004D667A" w:rsidRPr="004709CD" w:rsidRDefault="004D667A" w:rsidP="004D667A">
            <w:pPr>
              <w:tabs>
                <w:tab w:val="left" w:pos="567"/>
              </w:tabs>
              <w:spacing w:after="60"/>
              <w:jc w:val="both"/>
              <w:rPr>
                <w:rFonts w:ascii="Times New Roman" w:eastAsia="Times New Roman" w:hAnsi="Times New Roman" w:cs="Times New Roman"/>
                <w:sz w:val="20"/>
                <w:szCs w:val="20"/>
                <w:lang w:val="sr-Cyrl-RS" w:eastAsia="sr-Cyrl-CS"/>
              </w:rPr>
            </w:pPr>
            <w:r w:rsidRPr="004709CD">
              <w:rPr>
                <w:rFonts w:ascii="Times New Roman" w:eastAsia="Times New Roman" w:hAnsi="Times New Roman" w:cs="Times New Roman"/>
                <w:sz w:val="20"/>
                <w:szCs w:val="20"/>
                <w:lang w:eastAsia="sr-Cyrl-CS"/>
              </w:rPr>
              <w:t>Други подаци које сматрате релевантним:</w:t>
            </w:r>
            <w:r w:rsidRPr="004709CD">
              <w:rPr>
                <w:rFonts w:ascii="Times New Roman" w:eastAsia="Times New Roman" w:hAnsi="Times New Roman" w:cs="Times New Roman"/>
                <w:sz w:val="20"/>
                <w:szCs w:val="20"/>
                <w:lang w:val="sr-Cyrl-RS" w:eastAsia="sr-Cyrl-CS"/>
              </w:rPr>
              <w:t xml:space="preserve"> </w:t>
            </w:r>
            <w:r w:rsidRPr="004709CD">
              <w:rPr>
                <w:rFonts w:ascii="Times New Roman" w:eastAsia="Times New Roman" w:hAnsi="Times New Roman" w:cs="Times New Roman"/>
                <w:noProof/>
                <w:sz w:val="20"/>
                <w:szCs w:val="20"/>
                <w:lang w:val="sr-Cyrl-RS" w:eastAsia="sr-Cyrl-CS"/>
              </w:rPr>
              <w:t xml:space="preserve"> Добитница награде „Војин Милић“ за најбољу социолошку књигу домаћег аутора за 2022. годину, коју додељује Српско социолошко друштво.</w:t>
            </w:r>
          </w:p>
        </w:tc>
      </w:tr>
    </w:tbl>
    <w:p w14:paraId="231B6A66" w14:textId="5E92FBD9" w:rsidR="004D667A" w:rsidRPr="004709CD" w:rsidRDefault="004D667A" w:rsidP="00F17F0B"/>
    <w:p w14:paraId="47D4ADBD" w14:textId="451A19CE" w:rsidR="004D667A" w:rsidRPr="004709CD" w:rsidRDefault="004D667A" w:rsidP="00F17F0B"/>
    <w:p w14:paraId="155CCE21" w14:textId="245C76BF" w:rsidR="004D667A" w:rsidRPr="004709CD" w:rsidRDefault="004D667A" w:rsidP="00F17F0B"/>
    <w:p w14:paraId="53BDE026" w14:textId="36F666CE" w:rsidR="004D667A" w:rsidRPr="004709CD" w:rsidRDefault="004D667A" w:rsidP="00F17F0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8"/>
        <w:gridCol w:w="15"/>
        <w:gridCol w:w="1092"/>
        <w:gridCol w:w="437"/>
        <w:gridCol w:w="408"/>
        <w:gridCol w:w="121"/>
        <w:gridCol w:w="1985"/>
        <w:gridCol w:w="305"/>
        <w:gridCol w:w="33"/>
        <w:gridCol w:w="583"/>
        <w:gridCol w:w="1006"/>
        <w:gridCol w:w="251"/>
        <w:gridCol w:w="1188"/>
        <w:gridCol w:w="1081"/>
        <w:gridCol w:w="1393"/>
      </w:tblGrid>
      <w:tr w:rsidR="004709CD" w:rsidRPr="004709CD" w14:paraId="1ADE29E3" w14:textId="77777777" w:rsidTr="00393E7E">
        <w:trPr>
          <w:trHeight w:val="313"/>
        </w:trPr>
        <w:tc>
          <w:tcPr>
            <w:tcW w:w="2353" w:type="pct"/>
            <w:gridSpan w:val="8"/>
            <w:vAlign w:val="center"/>
          </w:tcPr>
          <w:p w14:paraId="48D1F139"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lastRenderedPageBreak/>
              <w:t xml:space="preserve">Име и презиме </w:t>
            </w:r>
          </w:p>
        </w:tc>
        <w:tc>
          <w:tcPr>
            <w:tcW w:w="2647" w:type="pct"/>
            <w:gridSpan w:val="7"/>
            <w:vAlign w:val="center"/>
          </w:tcPr>
          <w:p w14:paraId="391FFA9D"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Ратко (Љубинко) Љубојевић</w:t>
            </w:r>
          </w:p>
        </w:tc>
      </w:tr>
      <w:tr w:rsidR="004709CD" w:rsidRPr="004709CD" w14:paraId="571DA1A4" w14:textId="77777777" w:rsidTr="00393E7E">
        <w:trPr>
          <w:trHeight w:val="224"/>
        </w:trPr>
        <w:tc>
          <w:tcPr>
            <w:tcW w:w="2353" w:type="pct"/>
            <w:gridSpan w:val="8"/>
            <w:vAlign w:val="center"/>
          </w:tcPr>
          <w:p w14:paraId="57F99C91"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Звање</w:t>
            </w:r>
          </w:p>
        </w:tc>
        <w:tc>
          <w:tcPr>
            <w:tcW w:w="2647" w:type="pct"/>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DF83BDF"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редовни професор, научни сарадник</w:t>
            </w:r>
          </w:p>
        </w:tc>
      </w:tr>
      <w:tr w:rsidR="004709CD" w:rsidRPr="004709CD" w14:paraId="330CEB6E" w14:textId="77777777" w:rsidTr="00393E7E">
        <w:trPr>
          <w:trHeight w:val="313"/>
        </w:trPr>
        <w:tc>
          <w:tcPr>
            <w:tcW w:w="2353" w:type="pct"/>
            <w:gridSpan w:val="8"/>
            <w:vAlign w:val="center"/>
          </w:tcPr>
          <w:p w14:paraId="26CF034C"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Назив институције у  којој наставник ради с</w:t>
            </w:r>
          </w:p>
          <w:p w14:paraId="6EBE319B"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а пуним  или непуним радним временом и од када</w:t>
            </w:r>
          </w:p>
        </w:tc>
        <w:tc>
          <w:tcPr>
            <w:tcW w:w="2647" w:type="pct"/>
            <w:gridSpan w:val="7"/>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181ED97"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Универзитет Едуконс, Факултет за студије безбедности, 1.4.2024.</w:t>
            </w:r>
          </w:p>
          <w:p w14:paraId="40846B15"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Академија за националну безбедност, Београд, 1.10.2013.</w:t>
            </w:r>
          </w:p>
        </w:tc>
      </w:tr>
      <w:tr w:rsidR="004709CD" w:rsidRPr="004709CD" w14:paraId="1AB58706" w14:textId="77777777" w:rsidTr="00393E7E">
        <w:trPr>
          <w:trHeight w:val="313"/>
        </w:trPr>
        <w:tc>
          <w:tcPr>
            <w:tcW w:w="2353" w:type="pct"/>
            <w:gridSpan w:val="8"/>
            <w:vAlign w:val="center"/>
          </w:tcPr>
          <w:p w14:paraId="11B0BCE5"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Ужа научна односно уметничка област</w:t>
            </w:r>
          </w:p>
        </w:tc>
        <w:tc>
          <w:tcPr>
            <w:tcW w:w="2647" w:type="pct"/>
            <w:gridSpan w:val="7"/>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44B602D"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r>
      <w:tr w:rsidR="004709CD" w:rsidRPr="004709CD" w14:paraId="2E5140EA" w14:textId="77777777" w:rsidTr="00393E7E">
        <w:trPr>
          <w:trHeight w:val="313"/>
        </w:trPr>
        <w:tc>
          <w:tcPr>
            <w:tcW w:w="5000" w:type="pct"/>
            <w:gridSpan w:val="15"/>
            <w:vAlign w:val="center"/>
          </w:tcPr>
          <w:p w14:paraId="4109C181"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Академска каријера</w:t>
            </w:r>
          </w:p>
        </w:tc>
      </w:tr>
      <w:tr w:rsidR="004709CD" w:rsidRPr="004709CD" w14:paraId="4B69E6C9" w14:textId="77777777" w:rsidTr="00393E7E">
        <w:trPr>
          <w:trHeight w:val="313"/>
        </w:trPr>
        <w:tc>
          <w:tcPr>
            <w:tcW w:w="796" w:type="pct"/>
            <w:gridSpan w:val="3"/>
            <w:vAlign w:val="center"/>
          </w:tcPr>
          <w:p w14:paraId="7E341CAF"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p>
        </w:tc>
        <w:tc>
          <w:tcPr>
            <w:tcW w:w="462" w:type="pct"/>
            <w:gridSpan w:val="3"/>
            <w:vAlign w:val="center"/>
          </w:tcPr>
          <w:p w14:paraId="303D50F3"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Година </w:t>
            </w:r>
          </w:p>
        </w:tc>
        <w:tc>
          <w:tcPr>
            <w:tcW w:w="1390" w:type="pct"/>
            <w:gridSpan w:val="4"/>
            <w:shd w:val="clear" w:color="auto" w:fill="auto"/>
            <w:vAlign w:val="center"/>
          </w:tcPr>
          <w:p w14:paraId="3B5738FE"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Институција </w:t>
            </w:r>
          </w:p>
        </w:tc>
        <w:tc>
          <w:tcPr>
            <w:tcW w:w="1169" w:type="pct"/>
            <w:gridSpan w:val="3"/>
            <w:shd w:val="clear" w:color="auto" w:fill="auto"/>
            <w:vAlign w:val="center"/>
          </w:tcPr>
          <w:p w14:paraId="1C324364"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Научна или уметничка област </w:t>
            </w:r>
          </w:p>
        </w:tc>
        <w:tc>
          <w:tcPr>
            <w:tcW w:w="1183" w:type="pct"/>
            <w:gridSpan w:val="2"/>
            <w:shd w:val="clear" w:color="auto" w:fill="auto"/>
            <w:vAlign w:val="center"/>
          </w:tcPr>
          <w:p w14:paraId="4F500202"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Ужа научна, уметничка или стручна област</w:t>
            </w:r>
          </w:p>
        </w:tc>
      </w:tr>
      <w:tr w:rsidR="004709CD" w:rsidRPr="004709CD" w14:paraId="6A0E3CB2" w14:textId="77777777" w:rsidTr="00393E7E">
        <w:trPr>
          <w:trHeight w:val="313"/>
        </w:trPr>
        <w:tc>
          <w:tcPr>
            <w:tcW w:w="796" w:type="pct"/>
            <w:gridSpan w:val="3"/>
            <w:vAlign w:val="center"/>
          </w:tcPr>
          <w:p w14:paraId="38C7819D"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Избор у звање</w:t>
            </w:r>
          </w:p>
          <w:p w14:paraId="58C440A5"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редовног професора</w:t>
            </w:r>
          </w:p>
        </w:tc>
        <w:tc>
          <w:tcPr>
            <w:tcW w:w="462" w:type="pct"/>
            <w:gridSpan w:val="3"/>
            <w:vAlign w:val="center"/>
          </w:tcPr>
          <w:p w14:paraId="7BF0E742"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2024.</w:t>
            </w:r>
          </w:p>
        </w:tc>
        <w:tc>
          <w:tcPr>
            <w:tcW w:w="1390" w:type="pct"/>
            <w:gridSpan w:val="4"/>
            <w:shd w:val="clear" w:color="auto" w:fill="auto"/>
            <w:vAlign w:val="center"/>
          </w:tcPr>
          <w:p w14:paraId="63E4CFB4"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Универзитет Едуконс Факултет за студије безбедности</w:t>
            </w:r>
          </w:p>
        </w:tc>
        <w:tc>
          <w:tcPr>
            <w:tcW w:w="1169" w:type="pct"/>
            <w:gridSpan w:val="3"/>
            <w:shd w:val="clear" w:color="auto" w:fill="auto"/>
            <w:vAlign w:val="center"/>
          </w:tcPr>
          <w:p w14:paraId="5C0108A0"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Безбедносне науке</w:t>
            </w:r>
          </w:p>
        </w:tc>
        <w:tc>
          <w:tcPr>
            <w:tcW w:w="1183" w:type="pct"/>
            <w:gridSpan w:val="2"/>
            <w:shd w:val="clear" w:color="auto" w:fill="auto"/>
            <w:vAlign w:val="center"/>
          </w:tcPr>
          <w:p w14:paraId="2EB4D2F8"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r>
      <w:tr w:rsidR="004709CD" w:rsidRPr="004709CD" w14:paraId="03113110" w14:textId="77777777" w:rsidTr="00393E7E">
        <w:trPr>
          <w:trHeight w:val="313"/>
        </w:trPr>
        <w:tc>
          <w:tcPr>
            <w:tcW w:w="796" w:type="pct"/>
            <w:gridSpan w:val="3"/>
            <w:vAlign w:val="center"/>
          </w:tcPr>
          <w:p w14:paraId="3F3B793E"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Докторат</w:t>
            </w:r>
          </w:p>
        </w:tc>
        <w:tc>
          <w:tcPr>
            <w:tcW w:w="462" w:type="pct"/>
            <w:gridSpan w:val="3"/>
            <w:vAlign w:val="center"/>
          </w:tcPr>
          <w:p w14:paraId="67A70DAC"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2011.</w:t>
            </w:r>
          </w:p>
        </w:tc>
        <w:tc>
          <w:tcPr>
            <w:tcW w:w="1390" w:type="pct"/>
            <w:gridSpan w:val="4"/>
            <w:shd w:val="clear" w:color="auto" w:fill="auto"/>
            <w:vAlign w:val="center"/>
          </w:tcPr>
          <w:p w14:paraId="0EC46AA3"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Мегатренд универзитет Правни факултет</w:t>
            </w:r>
          </w:p>
        </w:tc>
        <w:tc>
          <w:tcPr>
            <w:tcW w:w="1169" w:type="pct"/>
            <w:gridSpan w:val="3"/>
            <w:shd w:val="clear" w:color="auto" w:fill="auto"/>
            <w:vAlign w:val="center"/>
          </w:tcPr>
          <w:p w14:paraId="203B98F4"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Право</w:t>
            </w:r>
          </w:p>
        </w:tc>
        <w:tc>
          <w:tcPr>
            <w:tcW w:w="1183" w:type="pct"/>
            <w:gridSpan w:val="2"/>
            <w:shd w:val="clear" w:color="auto" w:fill="auto"/>
            <w:vAlign w:val="center"/>
          </w:tcPr>
          <w:p w14:paraId="296782C9"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p>
        </w:tc>
      </w:tr>
      <w:tr w:rsidR="004709CD" w:rsidRPr="004709CD" w14:paraId="18B1EA46" w14:textId="77777777" w:rsidTr="00393E7E">
        <w:trPr>
          <w:trHeight w:val="313"/>
        </w:trPr>
        <w:tc>
          <w:tcPr>
            <w:tcW w:w="796" w:type="pct"/>
            <w:gridSpan w:val="3"/>
            <w:vAlign w:val="center"/>
          </w:tcPr>
          <w:p w14:paraId="4593F6B3"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Магистратура</w:t>
            </w:r>
          </w:p>
        </w:tc>
        <w:tc>
          <w:tcPr>
            <w:tcW w:w="462" w:type="pct"/>
            <w:gridSpan w:val="3"/>
            <w:vAlign w:val="center"/>
          </w:tcPr>
          <w:p w14:paraId="586BFA3C"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2009.</w:t>
            </w:r>
          </w:p>
        </w:tc>
        <w:tc>
          <w:tcPr>
            <w:tcW w:w="1390" w:type="pct"/>
            <w:gridSpan w:val="4"/>
            <w:shd w:val="clear" w:color="auto" w:fill="auto"/>
            <w:vAlign w:val="center"/>
          </w:tcPr>
          <w:p w14:paraId="416BAC09"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Универзитет у Београду Факултет политичких наука</w:t>
            </w:r>
          </w:p>
        </w:tc>
        <w:tc>
          <w:tcPr>
            <w:tcW w:w="1169" w:type="pct"/>
            <w:gridSpan w:val="3"/>
            <w:shd w:val="clear" w:color="auto" w:fill="auto"/>
            <w:vAlign w:val="center"/>
          </w:tcPr>
          <w:p w14:paraId="5AB39FBF"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Политикологија</w:t>
            </w:r>
          </w:p>
        </w:tc>
        <w:tc>
          <w:tcPr>
            <w:tcW w:w="1183" w:type="pct"/>
            <w:gridSpan w:val="2"/>
            <w:shd w:val="clear" w:color="auto" w:fill="auto"/>
            <w:vAlign w:val="center"/>
          </w:tcPr>
          <w:p w14:paraId="3804515B"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p>
        </w:tc>
      </w:tr>
      <w:tr w:rsidR="004709CD" w:rsidRPr="004709CD" w14:paraId="5DC1E0A0" w14:textId="77777777" w:rsidTr="00393E7E">
        <w:trPr>
          <w:trHeight w:val="313"/>
        </w:trPr>
        <w:tc>
          <w:tcPr>
            <w:tcW w:w="796" w:type="pct"/>
            <w:gridSpan w:val="3"/>
            <w:vAlign w:val="center"/>
          </w:tcPr>
          <w:p w14:paraId="7C754D94"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Специјалистичке студије</w:t>
            </w:r>
          </w:p>
        </w:tc>
        <w:tc>
          <w:tcPr>
            <w:tcW w:w="462" w:type="pct"/>
            <w:gridSpan w:val="3"/>
            <w:vAlign w:val="center"/>
          </w:tcPr>
          <w:p w14:paraId="3B2E11EA"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2006.</w:t>
            </w:r>
          </w:p>
        </w:tc>
        <w:tc>
          <w:tcPr>
            <w:tcW w:w="1390" w:type="pct"/>
            <w:gridSpan w:val="4"/>
            <w:shd w:val="clear" w:color="auto" w:fill="auto"/>
            <w:vAlign w:val="center"/>
          </w:tcPr>
          <w:p w14:paraId="71720E41"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Универзитет у Београду Факултет политичких наука</w:t>
            </w:r>
          </w:p>
        </w:tc>
        <w:tc>
          <w:tcPr>
            <w:tcW w:w="1169" w:type="pct"/>
            <w:gridSpan w:val="3"/>
            <w:shd w:val="clear" w:color="auto" w:fill="auto"/>
            <w:vAlign w:val="center"/>
          </w:tcPr>
          <w:p w14:paraId="3F99C20F"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Политикологија</w:t>
            </w:r>
          </w:p>
        </w:tc>
        <w:tc>
          <w:tcPr>
            <w:tcW w:w="1183" w:type="pct"/>
            <w:gridSpan w:val="2"/>
            <w:shd w:val="clear" w:color="auto" w:fill="auto"/>
            <w:vAlign w:val="center"/>
          </w:tcPr>
          <w:p w14:paraId="08B68967"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Тероризам и контратероризам</w:t>
            </w:r>
          </w:p>
        </w:tc>
      </w:tr>
      <w:tr w:rsidR="004709CD" w:rsidRPr="004709CD" w14:paraId="3348EEA1" w14:textId="77777777" w:rsidTr="00393E7E">
        <w:trPr>
          <w:trHeight w:val="313"/>
        </w:trPr>
        <w:tc>
          <w:tcPr>
            <w:tcW w:w="796" w:type="pct"/>
            <w:gridSpan w:val="3"/>
            <w:vAlign w:val="center"/>
          </w:tcPr>
          <w:p w14:paraId="71D33A68"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Диплома</w:t>
            </w:r>
          </w:p>
        </w:tc>
        <w:tc>
          <w:tcPr>
            <w:tcW w:w="462" w:type="pct"/>
            <w:gridSpan w:val="3"/>
            <w:vAlign w:val="center"/>
          </w:tcPr>
          <w:p w14:paraId="4F749148"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2001.</w:t>
            </w:r>
          </w:p>
        </w:tc>
        <w:tc>
          <w:tcPr>
            <w:tcW w:w="1390" w:type="pct"/>
            <w:gridSpan w:val="4"/>
            <w:shd w:val="clear" w:color="auto" w:fill="auto"/>
            <w:vAlign w:val="center"/>
          </w:tcPr>
          <w:p w14:paraId="45F64768"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Универзитет у Београду Факултет цивилне одбране</w:t>
            </w:r>
          </w:p>
        </w:tc>
        <w:tc>
          <w:tcPr>
            <w:tcW w:w="1169" w:type="pct"/>
            <w:gridSpan w:val="3"/>
            <w:shd w:val="clear" w:color="auto" w:fill="auto"/>
            <w:vAlign w:val="center"/>
          </w:tcPr>
          <w:p w14:paraId="141E28DE"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Безбедност</w:t>
            </w:r>
          </w:p>
        </w:tc>
        <w:tc>
          <w:tcPr>
            <w:tcW w:w="1183" w:type="pct"/>
            <w:gridSpan w:val="2"/>
            <w:shd w:val="clear" w:color="auto" w:fill="auto"/>
            <w:vAlign w:val="center"/>
          </w:tcPr>
          <w:p w14:paraId="64127615"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p>
        </w:tc>
      </w:tr>
      <w:tr w:rsidR="004709CD" w:rsidRPr="004709CD" w14:paraId="1F10C10F" w14:textId="77777777" w:rsidTr="00393E7E">
        <w:trPr>
          <w:trHeight w:val="313"/>
        </w:trPr>
        <w:tc>
          <w:tcPr>
            <w:tcW w:w="5000" w:type="pct"/>
            <w:gridSpan w:val="15"/>
            <w:vAlign w:val="center"/>
          </w:tcPr>
          <w:p w14:paraId="0FF758A7"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Списак предмета за  које  је наставник акредитован на првом или другом степену студија</w:t>
            </w:r>
          </w:p>
        </w:tc>
      </w:tr>
      <w:tr w:rsidR="004709CD" w:rsidRPr="004709CD" w14:paraId="65F7A123" w14:textId="77777777" w:rsidTr="000C4ADC">
        <w:trPr>
          <w:trHeight w:val="448"/>
        </w:trPr>
        <w:tc>
          <w:tcPr>
            <w:tcW w:w="267" w:type="pct"/>
            <w:shd w:val="clear" w:color="auto" w:fill="auto"/>
            <w:vAlign w:val="center"/>
          </w:tcPr>
          <w:p w14:paraId="60CB0D60"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Р.Б.</w:t>
            </w:r>
          </w:p>
        </w:tc>
        <w:tc>
          <w:tcPr>
            <w:tcW w:w="738" w:type="pct"/>
            <w:gridSpan w:val="3"/>
            <w:shd w:val="clear" w:color="auto" w:fill="auto"/>
            <w:vAlign w:val="center"/>
          </w:tcPr>
          <w:p w14:paraId="68CD0D2A"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Ознака предмета</w:t>
            </w:r>
          </w:p>
        </w:tc>
        <w:tc>
          <w:tcPr>
            <w:tcW w:w="1364" w:type="pct"/>
            <w:gridSpan w:val="5"/>
            <w:shd w:val="clear" w:color="auto" w:fill="auto"/>
            <w:vAlign w:val="center"/>
          </w:tcPr>
          <w:p w14:paraId="1D7EF6AD"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Назив предмета     </w:t>
            </w:r>
          </w:p>
        </w:tc>
        <w:tc>
          <w:tcPr>
            <w:tcW w:w="880" w:type="pct"/>
            <w:gridSpan w:val="3"/>
            <w:shd w:val="clear" w:color="auto" w:fill="auto"/>
            <w:vAlign w:val="center"/>
          </w:tcPr>
          <w:p w14:paraId="2ACA0C56"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Вид наставе</w:t>
            </w:r>
          </w:p>
        </w:tc>
        <w:tc>
          <w:tcPr>
            <w:tcW w:w="1085" w:type="pct"/>
            <w:gridSpan w:val="2"/>
            <w:shd w:val="clear" w:color="auto" w:fill="auto"/>
            <w:vAlign w:val="center"/>
          </w:tcPr>
          <w:p w14:paraId="24480FA4"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Назив студијског програма </w:t>
            </w:r>
          </w:p>
        </w:tc>
        <w:tc>
          <w:tcPr>
            <w:tcW w:w="665" w:type="pct"/>
            <w:shd w:val="clear" w:color="auto" w:fill="auto"/>
            <w:vAlign w:val="center"/>
          </w:tcPr>
          <w:p w14:paraId="7B8CDC98"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Врста студија (ОАС, МАС)</w:t>
            </w:r>
          </w:p>
        </w:tc>
      </w:tr>
      <w:tr w:rsidR="004709CD" w:rsidRPr="004709CD" w14:paraId="19C7080E" w14:textId="77777777" w:rsidTr="000C4ADC">
        <w:trPr>
          <w:trHeight w:val="313"/>
        </w:trPr>
        <w:tc>
          <w:tcPr>
            <w:tcW w:w="267" w:type="pct"/>
            <w:shd w:val="clear" w:color="auto" w:fill="auto"/>
            <w:vAlign w:val="center"/>
          </w:tcPr>
          <w:p w14:paraId="67EDA789" w14:textId="77777777" w:rsidR="00496F1D" w:rsidRPr="004709CD" w:rsidRDefault="00496F1D" w:rsidP="00496F1D">
            <w:pPr>
              <w:numPr>
                <w:ilvl w:val="0"/>
                <w:numId w:val="6"/>
              </w:numPr>
              <w:tabs>
                <w:tab w:val="left" w:pos="567"/>
              </w:tabs>
              <w:rPr>
                <w:rFonts w:ascii="Times New Roman" w:eastAsia="Times New Roman" w:hAnsi="Times New Roman" w:cs="Times New Roman"/>
                <w:noProof/>
                <w:sz w:val="19"/>
                <w:szCs w:val="19"/>
                <w:lang w:val="sr-Latn-RS" w:eastAsia="en-US"/>
              </w:rPr>
            </w:pPr>
          </w:p>
        </w:tc>
        <w:tc>
          <w:tcPr>
            <w:tcW w:w="738" w:type="pct"/>
            <w:gridSpan w:val="3"/>
            <w:shd w:val="clear" w:color="auto" w:fill="auto"/>
            <w:vAlign w:val="center"/>
          </w:tcPr>
          <w:p w14:paraId="23411B39" w14:textId="77777777" w:rsidR="00496F1D" w:rsidRPr="004709CD" w:rsidRDefault="00496F1D" w:rsidP="00496F1D">
            <w:pPr>
              <w:tabs>
                <w:tab w:val="left" w:pos="567"/>
              </w:tabs>
              <w:rPr>
                <w:rFonts w:ascii="Times New Roman" w:eastAsiaTheme="minorHAnsi" w:hAnsi="Times New Roman" w:cs="Times New Roman"/>
                <w:sz w:val="19"/>
                <w:szCs w:val="19"/>
                <w:lang w:val="sr-Latn-RS" w:eastAsia="en-US"/>
              </w:rPr>
            </w:pPr>
            <w:r w:rsidRPr="004709CD">
              <w:rPr>
                <w:rFonts w:ascii="Times New Roman" w:eastAsiaTheme="minorHAnsi" w:hAnsi="Times New Roman" w:cs="Times New Roman"/>
                <w:sz w:val="19"/>
                <w:szCs w:val="19"/>
                <w:lang w:val="sr-Latn-RS" w:eastAsia="en-US"/>
              </w:rPr>
              <w:t>19.PB0220</w:t>
            </w:r>
          </w:p>
        </w:tc>
        <w:tc>
          <w:tcPr>
            <w:tcW w:w="1364" w:type="pct"/>
            <w:gridSpan w:val="5"/>
            <w:shd w:val="clear" w:color="auto" w:fill="auto"/>
            <w:vAlign w:val="center"/>
          </w:tcPr>
          <w:p w14:paraId="13BE1521" w14:textId="77777777" w:rsidR="00496F1D" w:rsidRPr="004709CD" w:rsidRDefault="00496F1D" w:rsidP="00496F1D">
            <w:pPr>
              <w:tabs>
                <w:tab w:val="left" w:pos="567"/>
              </w:tabs>
              <w:rPr>
                <w:rFonts w:ascii="Times New Roman" w:eastAsiaTheme="minorHAnsi" w:hAnsi="Times New Roman" w:cs="Times New Roman"/>
                <w:sz w:val="19"/>
                <w:szCs w:val="19"/>
                <w:lang w:val="sr-Latn-RS" w:eastAsia="en-US"/>
              </w:rPr>
            </w:pPr>
            <w:r w:rsidRPr="004709CD">
              <w:rPr>
                <w:rFonts w:ascii="Times New Roman" w:eastAsiaTheme="minorHAnsi" w:hAnsi="Times New Roman" w:cs="Times New Roman"/>
                <w:sz w:val="19"/>
                <w:szCs w:val="19"/>
                <w:lang w:val="sr-Latn-RS" w:eastAsia="en-US"/>
              </w:rPr>
              <w:t>Обавештајна анализа</w:t>
            </w:r>
          </w:p>
        </w:tc>
        <w:tc>
          <w:tcPr>
            <w:tcW w:w="880" w:type="pct"/>
            <w:gridSpan w:val="3"/>
            <w:shd w:val="clear" w:color="auto" w:fill="auto"/>
            <w:vAlign w:val="center"/>
          </w:tcPr>
          <w:p w14:paraId="7E3D4809" w14:textId="714BB99C" w:rsidR="00496F1D" w:rsidRPr="004709CD" w:rsidRDefault="00EC5461"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1085" w:type="pct"/>
            <w:gridSpan w:val="2"/>
            <w:shd w:val="clear" w:color="auto" w:fill="auto"/>
            <w:vAlign w:val="center"/>
          </w:tcPr>
          <w:p w14:paraId="10017231"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665" w:type="pct"/>
            <w:shd w:val="clear" w:color="auto" w:fill="auto"/>
            <w:vAlign w:val="center"/>
          </w:tcPr>
          <w:p w14:paraId="22866B17"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04E35993" w14:textId="77777777" w:rsidTr="000C4ADC">
        <w:trPr>
          <w:trHeight w:val="313"/>
        </w:trPr>
        <w:tc>
          <w:tcPr>
            <w:tcW w:w="267" w:type="pct"/>
            <w:shd w:val="clear" w:color="auto" w:fill="auto"/>
            <w:vAlign w:val="center"/>
          </w:tcPr>
          <w:p w14:paraId="038CCB7E" w14:textId="77777777" w:rsidR="00496F1D" w:rsidRPr="004709CD" w:rsidRDefault="00496F1D" w:rsidP="00496F1D">
            <w:pPr>
              <w:numPr>
                <w:ilvl w:val="0"/>
                <w:numId w:val="6"/>
              </w:numPr>
              <w:tabs>
                <w:tab w:val="left" w:pos="567"/>
              </w:tabs>
              <w:rPr>
                <w:rFonts w:ascii="Times New Roman" w:eastAsia="Times New Roman" w:hAnsi="Times New Roman" w:cs="Times New Roman"/>
                <w:noProof/>
                <w:sz w:val="19"/>
                <w:szCs w:val="19"/>
                <w:lang w:val="sr-Latn-RS" w:eastAsia="en-US"/>
              </w:rPr>
            </w:pPr>
          </w:p>
        </w:tc>
        <w:tc>
          <w:tcPr>
            <w:tcW w:w="738" w:type="pct"/>
            <w:gridSpan w:val="3"/>
            <w:shd w:val="clear" w:color="auto" w:fill="auto"/>
            <w:vAlign w:val="center"/>
          </w:tcPr>
          <w:p w14:paraId="4B676269"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heme="minorHAnsi" w:hAnsi="Times New Roman" w:cs="Times New Roman"/>
                <w:sz w:val="19"/>
                <w:szCs w:val="19"/>
                <w:lang w:val="sr-Latn-RS" w:eastAsia="en-US"/>
              </w:rPr>
              <w:t>19.PB0233</w:t>
            </w:r>
          </w:p>
        </w:tc>
        <w:tc>
          <w:tcPr>
            <w:tcW w:w="1364" w:type="pct"/>
            <w:gridSpan w:val="5"/>
            <w:shd w:val="clear" w:color="auto" w:fill="auto"/>
            <w:vAlign w:val="center"/>
          </w:tcPr>
          <w:p w14:paraId="5837347A"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Тероризам и контратероризам</w:t>
            </w:r>
          </w:p>
        </w:tc>
        <w:tc>
          <w:tcPr>
            <w:tcW w:w="880" w:type="pct"/>
            <w:gridSpan w:val="3"/>
            <w:shd w:val="clear" w:color="auto" w:fill="auto"/>
            <w:vAlign w:val="center"/>
          </w:tcPr>
          <w:p w14:paraId="58E52075" w14:textId="3D084E3A" w:rsidR="00496F1D" w:rsidRPr="004709CD" w:rsidRDefault="00EC5461"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1085" w:type="pct"/>
            <w:gridSpan w:val="2"/>
            <w:shd w:val="clear" w:color="auto" w:fill="auto"/>
            <w:vAlign w:val="center"/>
          </w:tcPr>
          <w:p w14:paraId="691B172C"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665" w:type="pct"/>
            <w:shd w:val="clear" w:color="auto" w:fill="auto"/>
            <w:vAlign w:val="center"/>
          </w:tcPr>
          <w:p w14:paraId="4F54D7B0"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6E2AC5CE" w14:textId="77777777" w:rsidTr="000C4ADC">
        <w:trPr>
          <w:trHeight w:val="313"/>
        </w:trPr>
        <w:tc>
          <w:tcPr>
            <w:tcW w:w="267" w:type="pct"/>
            <w:shd w:val="clear" w:color="auto" w:fill="auto"/>
            <w:vAlign w:val="center"/>
          </w:tcPr>
          <w:p w14:paraId="20F01FB1" w14:textId="77777777" w:rsidR="00496F1D" w:rsidRPr="004709CD" w:rsidRDefault="00496F1D" w:rsidP="00496F1D">
            <w:pPr>
              <w:numPr>
                <w:ilvl w:val="0"/>
                <w:numId w:val="6"/>
              </w:numPr>
              <w:tabs>
                <w:tab w:val="left" w:pos="567"/>
              </w:tabs>
              <w:rPr>
                <w:rFonts w:ascii="Times New Roman" w:eastAsia="Times New Roman" w:hAnsi="Times New Roman" w:cs="Times New Roman"/>
                <w:noProof/>
                <w:sz w:val="19"/>
                <w:szCs w:val="19"/>
                <w:lang w:val="sr-Latn-RS" w:eastAsia="en-US"/>
              </w:rPr>
            </w:pPr>
          </w:p>
        </w:tc>
        <w:tc>
          <w:tcPr>
            <w:tcW w:w="738" w:type="pct"/>
            <w:gridSpan w:val="3"/>
            <w:shd w:val="clear" w:color="auto" w:fill="auto"/>
            <w:vAlign w:val="center"/>
          </w:tcPr>
          <w:p w14:paraId="36FC8120" w14:textId="77777777" w:rsidR="00496F1D" w:rsidRPr="004709CD" w:rsidRDefault="00496F1D" w:rsidP="00496F1D">
            <w:pPr>
              <w:tabs>
                <w:tab w:val="left" w:pos="567"/>
              </w:tabs>
              <w:rPr>
                <w:rFonts w:ascii="Times New Roman" w:eastAsiaTheme="minorHAnsi" w:hAnsi="Times New Roman" w:cs="Times New Roman"/>
                <w:sz w:val="19"/>
                <w:szCs w:val="19"/>
                <w:lang w:val="sr-Latn-RS" w:eastAsia="en-US"/>
              </w:rPr>
            </w:pPr>
            <w:r w:rsidRPr="004709CD">
              <w:rPr>
                <w:rFonts w:ascii="Times New Roman" w:eastAsiaTheme="minorHAnsi" w:hAnsi="Times New Roman" w:cs="Times New Roman"/>
                <w:sz w:val="19"/>
                <w:szCs w:val="19"/>
                <w:lang w:val="sr-Latn-RS" w:eastAsia="en-US"/>
              </w:rPr>
              <w:t>19.PB0234</w:t>
            </w:r>
          </w:p>
        </w:tc>
        <w:tc>
          <w:tcPr>
            <w:tcW w:w="1364" w:type="pct"/>
            <w:gridSpan w:val="5"/>
            <w:shd w:val="clear" w:color="auto" w:fill="auto"/>
            <w:vAlign w:val="center"/>
          </w:tcPr>
          <w:p w14:paraId="0FF26878"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heme="minorHAnsi" w:hAnsi="Times New Roman" w:cs="Times New Roman"/>
                <w:sz w:val="19"/>
                <w:szCs w:val="19"/>
                <w:lang w:val="sr-Latn-RS" w:eastAsia="en-US"/>
              </w:rPr>
              <w:t>Кризни менаџмент</w:t>
            </w:r>
          </w:p>
        </w:tc>
        <w:tc>
          <w:tcPr>
            <w:tcW w:w="880" w:type="pct"/>
            <w:gridSpan w:val="3"/>
            <w:shd w:val="clear" w:color="auto" w:fill="auto"/>
            <w:vAlign w:val="center"/>
          </w:tcPr>
          <w:p w14:paraId="619E6DC7" w14:textId="651E3652" w:rsidR="00496F1D" w:rsidRPr="004709CD" w:rsidRDefault="00EC5461"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1085" w:type="pct"/>
            <w:gridSpan w:val="2"/>
            <w:shd w:val="clear" w:color="auto" w:fill="auto"/>
            <w:vAlign w:val="center"/>
          </w:tcPr>
          <w:p w14:paraId="15E64F40"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665" w:type="pct"/>
            <w:shd w:val="clear" w:color="auto" w:fill="auto"/>
            <w:vAlign w:val="center"/>
          </w:tcPr>
          <w:p w14:paraId="3F7B0991"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348034BC" w14:textId="77777777" w:rsidTr="000C4ADC">
        <w:trPr>
          <w:trHeight w:val="313"/>
        </w:trPr>
        <w:tc>
          <w:tcPr>
            <w:tcW w:w="267" w:type="pct"/>
            <w:shd w:val="clear" w:color="auto" w:fill="auto"/>
            <w:vAlign w:val="center"/>
          </w:tcPr>
          <w:p w14:paraId="79F370A2" w14:textId="77777777" w:rsidR="00496F1D" w:rsidRPr="004709CD" w:rsidRDefault="00496F1D" w:rsidP="00496F1D">
            <w:pPr>
              <w:numPr>
                <w:ilvl w:val="0"/>
                <w:numId w:val="6"/>
              </w:numPr>
              <w:tabs>
                <w:tab w:val="left" w:pos="567"/>
              </w:tabs>
              <w:rPr>
                <w:rFonts w:ascii="Times New Roman" w:eastAsia="Times New Roman" w:hAnsi="Times New Roman" w:cs="Times New Roman"/>
                <w:noProof/>
                <w:sz w:val="19"/>
                <w:szCs w:val="19"/>
                <w:lang w:val="sr-Latn-RS" w:eastAsia="en-US"/>
              </w:rPr>
            </w:pPr>
          </w:p>
        </w:tc>
        <w:tc>
          <w:tcPr>
            <w:tcW w:w="738" w:type="pct"/>
            <w:gridSpan w:val="3"/>
            <w:shd w:val="clear" w:color="auto" w:fill="auto"/>
            <w:vAlign w:val="center"/>
          </w:tcPr>
          <w:p w14:paraId="0B350059" w14:textId="77777777" w:rsidR="00496F1D" w:rsidRPr="004709CD" w:rsidRDefault="00496F1D" w:rsidP="00496F1D">
            <w:pPr>
              <w:tabs>
                <w:tab w:val="left" w:pos="567"/>
              </w:tabs>
              <w:rPr>
                <w:rFonts w:ascii="Times New Roman" w:eastAsiaTheme="minorHAnsi" w:hAnsi="Times New Roman" w:cs="Times New Roman"/>
                <w:sz w:val="19"/>
                <w:szCs w:val="19"/>
                <w:lang w:val="sr-Cyrl-RS" w:eastAsia="en-US"/>
              </w:rPr>
            </w:pPr>
            <w:r w:rsidRPr="004709CD">
              <w:rPr>
                <w:rFonts w:ascii="Times New Roman" w:eastAsiaTheme="minorHAnsi" w:hAnsi="Times New Roman" w:cs="Times New Roman"/>
                <w:sz w:val="19"/>
                <w:szCs w:val="19"/>
                <w:lang w:val="sr-Cyrl-RS" w:eastAsia="en-US"/>
              </w:rPr>
              <w:t>19.РВ0208</w:t>
            </w:r>
          </w:p>
        </w:tc>
        <w:tc>
          <w:tcPr>
            <w:tcW w:w="1364" w:type="pct"/>
            <w:gridSpan w:val="5"/>
            <w:shd w:val="clear" w:color="auto" w:fill="auto"/>
            <w:vAlign w:val="center"/>
          </w:tcPr>
          <w:p w14:paraId="0B5B15CD" w14:textId="77777777" w:rsidR="00496F1D" w:rsidRPr="004709CD" w:rsidRDefault="00496F1D" w:rsidP="00496F1D">
            <w:pPr>
              <w:tabs>
                <w:tab w:val="left" w:pos="567"/>
              </w:tabs>
              <w:rPr>
                <w:rFonts w:ascii="Times New Roman" w:eastAsiaTheme="minorHAnsi" w:hAnsi="Times New Roman" w:cs="Times New Roman"/>
                <w:sz w:val="19"/>
                <w:szCs w:val="19"/>
                <w:lang w:val="sr-Cyrl-RS" w:eastAsia="en-US"/>
              </w:rPr>
            </w:pPr>
            <w:r w:rsidRPr="004709CD">
              <w:rPr>
                <w:rFonts w:ascii="Times New Roman" w:eastAsiaTheme="minorHAnsi" w:hAnsi="Times New Roman" w:cs="Times New Roman"/>
                <w:sz w:val="19"/>
                <w:szCs w:val="19"/>
                <w:lang w:val="sr-Cyrl-RS" w:eastAsia="en-US"/>
              </w:rPr>
              <w:t>Безбедносна анализа и процена ризика</w:t>
            </w:r>
          </w:p>
        </w:tc>
        <w:tc>
          <w:tcPr>
            <w:tcW w:w="880" w:type="pct"/>
            <w:gridSpan w:val="3"/>
            <w:shd w:val="clear" w:color="auto" w:fill="auto"/>
            <w:vAlign w:val="center"/>
          </w:tcPr>
          <w:p w14:paraId="4060072E" w14:textId="2CA753CD" w:rsidR="00496F1D" w:rsidRPr="004709CD" w:rsidRDefault="00EC5461"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1085" w:type="pct"/>
            <w:gridSpan w:val="2"/>
            <w:shd w:val="clear" w:color="auto" w:fill="auto"/>
            <w:vAlign w:val="center"/>
          </w:tcPr>
          <w:p w14:paraId="3F0041E8"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665" w:type="pct"/>
            <w:shd w:val="clear" w:color="auto" w:fill="auto"/>
            <w:vAlign w:val="center"/>
          </w:tcPr>
          <w:p w14:paraId="07ED4517"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0B297E09" w14:textId="77777777" w:rsidTr="000C4ADC">
        <w:trPr>
          <w:trHeight w:val="313"/>
        </w:trPr>
        <w:tc>
          <w:tcPr>
            <w:tcW w:w="267" w:type="pct"/>
            <w:shd w:val="clear" w:color="auto" w:fill="auto"/>
            <w:vAlign w:val="center"/>
          </w:tcPr>
          <w:p w14:paraId="3573DEAC" w14:textId="77777777" w:rsidR="00496F1D" w:rsidRPr="004709CD" w:rsidRDefault="00496F1D" w:rsidP="00496F1D">
            <w:pPr>
              <w:numPr>
                <w:ilvl w:val="0"/>
                <w:numId w:val="6"/>
              </w:numPr>
              <w:tabs>
                <w:tab w:val="left" w:pos="567"/>
              </w:tabs>
              <w:rPr>
                <w:rFonts w:ascii="Times New Roman" w:eastAsia="Times New Roman" w:hAnsi="Times New Roman" w:cs="Times New Roman"/>
                <w:noProof/>
                <w:sz w:val="19"/>
                <w:szCs w:val="19"/>
                <w:lang w:val="sr-Latn-RS" w:eastAsia="en-US"/>
              </w:rPr>
            </w:pPr>
          </w:p>
        </w:tc>
        <w:tc>
          <w:tcPr>
            <w:tcW w:w="738" w:type="pct"/>
            <w:gridSpan w:val="3"/>
            <w:shd w:val="clear" w:color="auto" w:fill="auto"/>
            <w:vAlign w:val="center"/>
          </w:tcPr>
          <w:p w14:paraId="3932462D" w14:textId="77777777" w:rsidR="00496F1D" w:rsidRPr="004709CD" w:rsidRDefault="00496F1D" w:rsidP="00496F1D">
            <w:pPr>
              <w:tabs>
                <w:tab w:val="left" w:pos="567"/>
              </w:tabs>
              <w:rPr>
                <w:rFonts w:ascii="Times New Roman" w:eastAsiaTheme="minorHAnsi" w:hAnsi="Times New Roman" w:cs="Times New Roman"/>
                <w:sz w:val="19"/>
                <w:szCs w:val="19"/>
                <w:lang w:val="sr-Cyrl-RS" w:eastAsia="en-US"/>
              </w:rPr>
            </w:pPr>
            <w:r w:rsidRPr="004709CD">
              <w:rPr>
                <w:rFonts w:ascii="Times New Roman" w:eastAsiaTheme="minorHAnsi" w:hAnsi="Times New Roman" w:cs="Times New Roman"/>
                <w:sz w:val="19"/>
                <w:szCs w:val="19"/>
                <w:lang w:val="sr-Cyrl-RS" w:eastAsia="en-US"/>
              </w:rPr>
              <w:t>19.РВ314</w:t>
            </w:r>
          </w:p>
        </w:tc>
        <w:tc>
          <w:tcPr>
            <w:tcW w:w="1364" w:type="pct"/>
            <w:gridSpan w:val="5"/>
            <w:shd w:val="clear" w:color="auto" w:fill="auto"/>
            <w:vAlign w:val="center"/>
          </w:tcPr>
          <w:p w14:paraId="58BAF015" w14:textId="77777777" w:rsidR="00496F1D" w:rsidRPr="004709CD" w:rsidRDefault="00496F1D" w:rsidP="00496F1D">
            <w:pPr>
              <w:tabs>
                <w:tab w:val="left" w:pos="567"/>
              </w:tabs>
              <w:rPr>
                <w:rFonts w:ascii="Times New Roman" w:eastAsiaTheme="minorHAnsi" w:hAnsi="Times New Roman" w:cs="Times New Roman"/>
                <w:sz w:val="19"/>
                <w:szCs w:val="19"/>
                <w:lang w:val="sr-Cyrl-RS" w:eastAsia="en-US"/>
              </w:rPr>
            </w:pPr>
            <w:r w:rsidRPr="004709CD">
              <w:rPr>
                <w:rFonts w:ascii="Times New Roman" w:hAnsi="Times New Roman" w:cs="Times New Roman"/>
                <w:sz w:val="19"/>
                <w:szCs w:val="19"/>
                <w:lang w:val="sr-Cyrl-RS"/>
              </w:rPr>
              <w:t>Истраживање и аналитика безбедносних претњи</w:t>
            </w:r>
          </w:p>
        </w:tc>
        <w:tc>
          <w:tcPr>
            <w:tcW w:w="880" w:type="pct"/>
            <w:gridSpan w:val="3"/>
            <w:shd w:val="clear" w:color="auto" w:fill="auto"/>
            <w:vAlign w:val="center"/>
          </w:tcPr>
          <w:p w14:paraId="16993743" w14:textId="735D44F8" w:rsidR="00496F1D" w:rsidRPr="004709CD" w:rsidRDefault="00EC5461"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1085" w:type="pct"/>
            <w:gridSpan w:val="2"/>
            <w:shd w:val="clear" w:color="auto" w:fill="auto"/>
            <w:vAlign w:val="center"/>
          </w:tcPr>
          <w:p w14:paraId="0EE9D2D2"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Корпоративна безбедност</w:t>
            </w:r>
          </w:p>
        </w:tc>
        <w:tc>
          <w:tcPr>
            <w:tcW w:w="665" w:type="pct"/>
            <w:shd w:val="clear" w:color="auto" w:fill="auto"/>
            <w:vAlign w:val="center"/>
          </w:tcPr>
          <w:p w14:paraId="3B496EB9"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МАС</w:t>
            </w:r>
          </w:p>
        </w:tc>
      </w:tr>
      <w:tr w:rsidR="004709CD" w:rsidRPr="004709CD" w14:paraId="70EF23E5" w14:textId="77777777" w:rsidTr="000C4ADC">
        <w:trPr>
          <w:trHeight w:val="313"/>
        </w:trPr>
        <w:tc>
          <w:tcPr>
            <w:tcW w:w="267" w:type="pct"/>
            <w:shd w:val="clear" w:color="auto" w:fill="auto"/>
            <w:vAlign w:val="center"/>
          </w:tcPr>
          <w:p w14:paraId="51D4D60B" w14:textId="77777777" w:rsidR="00496F1D" w:rsidRPr="004709CD" w:rsidRDefault="00496F1D" w:rsidP="00496F1D">
            <w:pPr>
              <w:numPr>
                <w:ilvl w:val="0"/>
                <w:numId w:val="6"/>
              </w:numPr>
              <w:tabs>
                <w:tab w:val="left" w:pos="567"/>
              </w:tabs>
              <w:rPr>
                <w:rFonts w:ascii="Times New Roman" w:eastAsia="Times New Roman" w:hAnsi="Times New Roman" w:cs="Times New Roman"/>
                <w:noProof/>
                <w:sz w:val="19"/>
                <w:szCs w:val="19"/>
                <w:lang w:val="sr-Latn-RS" w:eastAsia="en-US"/>
              </w:rPr>
            </w:pPr>
          </w:p>
        </w:tc>
        <w:tc>
          <w:tcPr>
            <w:tcW w:w="738" w:type="pct"/>
            <w:gridSpan w:val="3"/>
            <w:shd w:val="clear" w:color="auto" w:fill="auto"/>
            <w:vAlign w:val="center"/>
          </w:tcPr>
          <w:p w14:paraId="6D24355E" w14:textId="77777777" w:rsidR="00496F1D" w:rsidRPr="004709CD" w:rsidRDefault="00496F1D" w:rsidP="00496F1D">
            <w:pPr>
              <w:tabs>
                <w:tab w:val="left" w:pos="567"/>
              </w:tabs>
              <w:rPr>
                <w:rFonts w:ascii="Times New Roman" w:eastAsiaTheme="minorHAnsi" w:hAnsi="Times New Roman" w:cs="Times New Roman"/>
                <w:sz w:val="19"/>
                <w:szCs w:val="19"/>
                <w:lang w:val="sr-Cyrl-RS" w:eastAsia="en-US"/>
              </w:rPr>
            </w:pPr>
            <w:r w:rsidRPr="004709CD">
              <w:rPr>
                <w:rFonts w:ascii="Times New Roman" w:eastAsiaTheme="minorHAnsi" w:hAnsi="Times New Roman" w:cs="Times New Roman"/>
                <w:sz w:val="19"/>
                <w:szCs w:val="19"/>
                <w:lang w:val="sr-Cyrl-RS" w:eastAsia="en-US"/>
              </w:rPr>
              <w:t>19.РВ308</w:t>
            </w:r>
          </w:p>
        </w:tc>
        <w:tc>
          <w:tcPr>
            <w:tcW w:w="1364" w:type="pct"/>
            <w:gridSpan w:val="5"/>
            <w:shd w:val="clear" w:color="auto" w:fill="auto"/>
            <w:vAlign w:val="center"/>
          </w:tcPr>
          <w:p w14:paraId="21203B08" w14:textId="77777777" w:rsidR="00496F1D" w:rsidRPr="004709CD" w:rsidRDefault="00496F1D" w:rsidP="00496F1D">
            <w:pPr>
              <w:tabs>
                <w:tab w:val="left" w:pos="567"/>
              </w:tabs>
              <w:rPr>
                <w:rFonts w:ascii="Times New Roman" w:hAnsi="Times New Roman" w:cs="Times New Roman"/>
                <w:sz w:val="19"/>
                <w:szCs w:val="19"/>
                <w:lang w:val="sr-Cyrl-RS"/>
              </w:rPr>
            </w:pPr>
            <w:r w:rsidRPr="004709CD">
              <w:rPr>
                <w:rFonts w:ascii="Times New Roman" w:hAnsi="Times New Roman" w:cs="Times New Roman"/>
                <w:sz w:val="19"/>
                <w:szCs w:val="19"/>
                <w:lang w:val="sr-Cyrl-RS"/>
              </w:rPr>
              <w:t>Планирање и имплементација корпоративних безбедносних стратегија</w:t>
            </w:r>
          </w:p>
        </w:tc>
        <w:tc>
          <w:tcPr>
            <w:tcW w:w="880" w:type="pct"/>
            <w:gridSpan w:val="3"/>
            <w:shd w:val="clear" w:color="auto" w:fill="auto"/>
            <w:vAlign w:val="center"/>
          </w:tcPr>
          <w:p w14:paraId="6C855A53" w14:textId="17A8D60E" w:rsidR="00496F1D" w:rsidRPr="004709CD" w:rsidRDefault="00EC5461"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1085" w:type="pct"/>
            <w:gridSpan w:val="2"/>
            <w:shd w:val="clear" w:color="auto" w:fill="auto"/>
            <w:vAlign w:val="center"/>
          </w:tcPr>
          <w:p w14:paraId="52E719BD"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Корпоративна безбедност</w:t>
            </w:r>
          </w:p>
        </w:tc>
        <w:tc>
          <w:tcPr>
            <w:tcW w:w="665" w:type="pct"/>
            <w:shd w:val="clear" w:color="auto" w:fill="auto"/>
            <w:vAlign w:val="center"/>
          </w:tcPr>
          <w:p w14:paraId="06D33D9B"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МАС</w:t>
            </w:r>
          </w:p>
        </w:tc>
      </w:tr>
      <w:tr w:rsidR="004709CD" w:rsidRPr="004709CD" w14:paraId="547938A1" w14:textId="77777777" w:rsidTr="00393E7E">
        <w:trPr>
          <w:trHeight w:val="313"/>
        </w:trPr>
        <w:tc>
          <w:tcPr>
            <w:tcW w:w="5000" w:type="pct"/>
            <w:gridSpan w:val="15"/>
            <w:vAlign w:val="center"/>
          </w:tcPr>
          <w:p w14:paraId="2140F810"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Репрезентативне референце (минимално 5 не више од 10)</w:t>
            </w:r>
          </w:p>
        </w:tc>
      </w:tr>
      <w:tr w:rsidR="004709CD" w:rsidRPr="004709CD" w14:paraId="0641B5EC" w14:textId="77777777" w:rsidTr="00393E7E">
        <w:trPr>
          <w:trHeight w:val="313"/>
        </w:trPr>
        <w:tc>
          <w:tcPr>
            <w:tcW w:w="274" w:type="pct"/>
            <w:gridSpan w:val="2"/>
            <w:vAlign w:val="center"/>
          </w:tcPr>
          <w:p w14:paraId="497E68E1" w14:textId="641AD0FE" w:rsidR="000C4ADC" w:rsidRPr="004709CD" w:rsidRDefault="000C4ADC" w:rsidP="000C4ADC">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1.</w:t>
            </w:r>
          </w:p>
        </w:tc>
        <w:tc>
          <w:tcPr>
            <w:tcW w:w="4726" w:type="pct"/>
            <w:gridSpan w:val="13"/>
            <w:shd w:val="clear" w:color="auto" w:fill="auto"/>
            <w:vAlign w:val="center"/>
          </w:tcPr>
          <w:p w14:paraId="118A6B43" w14:textId="20429833" w:rsidR="000C4ADC" w:rsidRPr="004709CD" w:rsidRDefault="000C4ADC" w:rsidP="000C4ADC">
            <w:pPr>
              <w:jc w:val="both"/>
              <w:rPr>
                <w:rFonts w:ascii="Times New Roman" w:hAnsi="Times New Roman" w:cs="Times New Roman"/>
                <w:sz w:val="18"/>
                <w:szCs w:val="18"/>
                <w:lang w:val="en-US"/>
              </w:rPr>
            </w:pPr>
            <w:r w:rsidRPr="004709CD">
              <w:rPr>
                <w:rFonts w:ascii="Times New Roman" w:hAnsi="Times New Roman" w:cs="Times New Roman"/>
                <w:sz w:val="18"/>
                <w:szCs w:val="18"/>
              </w:rPr>
              <w:t>Ljubojević</w:t>
            </w:r>
            <w:r w:rsidRPr="004709CD">
              <w:rPr>
                <w:rFonts w:ascii="Times New Roman" w:hAnsi="Times New Roman" w:cs="Times New Roman"/>
                <w:sz w:val="18"/>
                <w:szCs w:val="18"/>
                <w:lang w:val="sr-Cyrl-RS"/>
              </w:rPr>
              <w:t xml:space="preserve">, </w:t>
            </w:r>
            <w:r w:rsidRPr="004709CD">
              <w:rPr>
                <w:rFonts w:ascii="Times New Roman" w:hAnsi="Times New Roman" w:cs="Times New Roman"/>
                <w:sz w:val="18"/>
                <w:szCs w:val="18"/>
                <w:lang w:val="sr-Latn-RS"/>
              </w:rPr>
              <w:t>R.</w:t>
            </w:r>
            <w:r w:rsidRPr="004709CD">
              <w:rPr>
                <w:rFonts w:ascii="Times New Roman" w:hAnsi="Times New Roman" w:cs="Times New Roman"/>
                <w:sz w:val="18"/>
                <w:szCs w:val="18"/>
              </w:rPr>
              <w:t xml:space="preserve"> (2023) </w:t>
            </w:r>
            <w:r w:rsidRPr="004709CD">
              <w:rPr>
                <w:rFonts w:ascii="Times New Roman" w:hAnsi="Times New Roman" w:cs="Times New Roman"/>
                <w:i/>
                <w:sz w:val="18"/>
                <w:szCs w:val="18"/>
              </w:rPr>
              <w:t>The Hardship of Rural Population under an Authori</w:t>
            </w:r>
            <w:r w:rsidRPr="004709CD">
              <w:rPr>
                <w:rFonts w:ascii="Times New Roman" w:hAnsi="Times New Roman" w:cs="Times New Roman"/>
                <w:i/>
                <w:sz w:val="18"/>
                <w:szCs w:val="18"/>
                <w:lang w:val="sr-Latn-RS"/>
              </w:rPr>
              <w:t>t</w:t>
            </w:r>
            <w:r w:rsidRPr="004709CD">
              <w:rPr>
                <w:rFonts w:ascii="Times New Roman" w:hAnsi="Times New Roman" w:cs="Times New Roman"/>
                <w:i/>
                <w:sz w:val="18"/>
                <w:szCs w:val="18"/>
              </w:rPr>
              <w:t xml:space="preserve">arian Regime, </w:t>
            </w:r>
            <w:r w:rsidRPr="004709CD">
              <w:rPr>
                <w:rFonts w:ascii="Times New Roman" w:hAnsi="Times New Roman" w:cs="Times New Roman"/>
                <w:sz w:val="18"/>
                <w:szCs w:val="18"/>
              </w:rPr>
              <w:t>Reviewers: D</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Cvijanović,  D</w:t>
            </w:r>
            <w:r w:rsidRPr="004709CD">
              <w:rPr>
                <w:rFonts w:ascii="Times New Roman" w:hAnsi="Times New Roman" w:cs="Times New Roman"/>
                <w:sz w:val="18"/>
                <w:szCs w:val="18"/>
                <w:lang w:val="en-US"/>
              </w:rPr>
              <w:t>.</w:t>
            </w:r>
            <w:r w:rsidRPr="004709CD">
              <w:rPr>
                <w:rFonts w:ascii="Times New Roman" w:hAnsi="Times New Roman" w:cs="Times New Roman"/>
                <w:sz w:val="18"/>
                <w:szCs w:val="18"/>
              </w:rPr>
              <w:t xml:space="preserve"> Simeunović, D</w:t>
            </w:r>
            <w:r w:rsidRPr="004709CD">
              <w:rPr>
                <w:rFonts w:ascii="Times New Roman" w:hAnsi="Times New Roman" w:cs="Times New Roman"/>
                <w:sz w:val="18"/>
                <w:szCs w:val="18"/>
                <w:lang w:val="en-US"/>
              </w:rPr>
              <w:t>.</w:t>
            </w:r>
            <w:r w:rsidRPr="004709CD">
              <w:rPr>
                <w:rFonts w:ascii="Times New Roman" w:hAnsi="Times New Roman" w:cs="Times New Roman"/>
                <w:sz w:val="18"/>
                <w:szCs w:val="18"/>
              </w:rPr>
              <w:t xml:space="preserve"> Đurđević, Balkan Scientifis Association of Agrarian Economist, Belgrade, 2023, 1-154.ISBN 978-86-82923-19-0 </w:t>
            </w:r>
            <w:r w:rsidRPr="004709CD">
              <w:rPr>
                <w:rFonts w:ascii="Times New Roman" w:hAnsi="Times New Roman" w:cs="Times New Roman"/>
                <w:bCs/>
                <w:sz w:val="18"/>
                <w:szCs w:val="18"/>
                <w:shd w:val="clear" w:color="auto" w:fill="FFFFFF"/>
              </w:rPr>
              <w:t>COBISS.SR-ID</w:t>
            </w:r>
            <w:r w:rsidRPr="004709CD">
              <w:rPr>
                <w:rFonts w:ascii="Times New Roman" w:hAnsi="Times New Roman" w:cs="Times New Roman"/>
                <w:sz w:val="18"/>
                <w:szCs w:val="18"/>
                <w:shd w:val="clear" w:color="auto" w:fill="FFFFFF"/>
              </w:rPr>
              <w:t> – 124759561</w:t>
            </w:r>
            <w:r w:rsidRPr="004709CD">
              <w:rPr>
                <w:rFonts w:ascii="Times New Roman" w:hAnsi="Times New Roman" w:cs="Times New Roman"/>
                <w:sz w:val="18"/>
                <w:szCs w:val="18"/>
                <w:shd w:val="clear" w:color="auto" w:fill="FFFFFF"/>
                <w:lang w:val="sr-Cyrl-RS"/>
              </w:rPr>
              <w:t xml:space="preserve"> (</w:t>
            </w:r>
            <w:r w:rsidRPr="004709CD">
              <w:rPr>
                <w:rFonts w:ascii="Times New Roman" w:hAnsi="Times New Roman" w:cs="Times New Roman"/>
                <w:b/>
                <w:bCs/>
                <w:sz w:val="18"/>
                <w:szCs w:val="18"/>
                <w:shd w:val="clear" w:color="auto" w:fill="FFFFFF"/>
                <w:lang w:val="sr-Cyrl-RS"/>
              </w:rPr>
              <w:t>М42)</w:t>
            </w:r>
          </w:p>
        </w:tc>
      </w:tr>
      <w:tr w:rsidR="004709CD" w:rsidRPr="004709CD" w14:paraId="1518879D" w14:textId="77777777" w:rsidTr="00393E7E">
        <w:trPr>
          <w:trHeight w:val="313"/>
        </w:trPr>
        <w:tc>
          <w:tcPr>
            <w:tcW w:w="274" w:type="pct"/>
            <w:gridSpan w:val="2"/>
            <w:vAlign w:val="center"/>
          </w:tcPr>
          <w:p w14:paraId="21ECC447" w14:textId="60CDDC52" w:rsidR="000C4ADC" w:rsidRPr="004709CD" w:rsidRDefault="000C4ADC" w:rsidP="000C4ADC">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w:t>
            </w:r>
          </w:p>
        </w:tc>
        <w:tc>
          <w:tcPr>
            <w:tcW w:w="4726" w:type="pct"/>
            <w:gridSpan w:val="13"/>
            <w:shd w:val="clear" w:color="auto" w:fill="auto"/>
            <w:vAlign w:val="center"/>
          </w:tcPr>
          <w:p w14:paraId="13328B59" w14:textId="536EB827" w:rsidR="000C4ADC" w:rsidRPr="004709CD" w:rsidRDefault="000C4ADC" w:rsidP="000C4ADC">
            <w:pPr>
              <w:jc w:val="both"/>
              <w:rPr>
                <w:rFonts w:ascii="Times New Roman" w:hAnsi="Times New Roman" w:cs="Times New Roman"/>
                <w:b/>
                <w:sz w:val="18"/>
                <w:szCs w:val="18"/>
              </w:rPr>
            </w:pPr>
            <w:r w:rsidRPr="004709CD">
              <w:rPr>
                <w:rFonts w:ascii="Times New Roman" w:hAnsi="Times New Roman" w:cs="Times New Roman"/>
                <w:sz w:val="18"/>
                <w:szCs w:val="18"/>
              </w:rPr>
              <w:t xml:space="preserve">Љубојевић, </w:t>
            </w:r>
            <w:r w:rsidRPr="004709CD">
              <w:rPr>
                <w:rFonts w:ascii="Times New Roman" w:hAnsi="Times New Roman" w:cs="Times New Roman"/>
                <w:sz w:val="18"/>
                <w:szCs w:val="18"/>
                <w:lang w:val="sr-Cyrl-RS"/>
              </w:rPr>
              <w:t xml:space="preserve">Р., </w:t>
            </w:r>
            <w:r w:rsidRPr="004709CD">
              <w:rPr>
                <w:rFonts w:ascii="Times New Roman" w:hAnsi="Times New Roman" w:cs="Times New Roman"/>
                <w:sz w:val="18"/>
                <w:szCs w:val="18"/>
              </w:rPr>
              <w:t>Петровић</w:t>
            </w:r>
            <w:r w:rsidRPr="004709CD">
              <w:rPr>
                <w:rFonts w:ascii="Times New Roman" w:hAnsi="Times New Roman" w:cs="Times New Roman"/>
                <w:sz w:val="18"/>
                <w:szCs w:val="18"/>
                <w:lang w:val="sr-Cyrl-RS"/>
              </w:rPr>
              <w:t>, С.</w:t>
            </w:r>
            <w:r w:rsidRPr="004709CD">
              <w:rPr>
                <w:rFonts w:ascii="Times New Roman" w:hAnsi="Times New Roman" w:cs="Times New Roman"/>
                <w:sz w:val="18"/>
                <w:szCs w:val="18"/>
              </w:rPr>
              <w:t xml:space="preserve"> (2023) О безбедносно-политичким изазовима Републике Србије у ери глобализацијских промена, </w:t>
            </w:r>
            <w:r w:rsidRPr="004709CD">
              <w:rPr>
                <w:rFonts w:ascii="Times New Roman" w:hAnsi="Times New Roman" w:cs="Times New Roman"/>
                <w:i/>
                <w:sz w:val="18"/>
                <w:szCs w:val="18"/>
              </w:rPr>
              <w:t xml:space="preserve">Национална безбедност, </w:t>
            </w:r>
            <w:r w:rsidRPr="004709CD">
              <w:rPr>
                <w:rFonts w:ascii="Times New Roman" w:hAnsi="Times New Roman" w:cs="Times New Roman"/>
                <w:sz w:val="18"/>
                <w:szCs w:val="18"/>
              </w:rPr>
              <w:t>10(17), 107-118,</w:t>
            </w:r>
            <w:r w:rsidRPr="004709CD">
              <w:rPr>
                <w:rFonts w:ascii="Times New Roman" w:hAnsi="Times New Roman" w:cs="Times New Roman"/>
                <w:sz w:val="18"/>
                <w:szCs w:val="18"/>
                <w:lang w:val="sr-Latn-RS"/>
              </w:rPr>
              <w:t xml:space="preserve"> </w:t>
            </w:r>
            <w:r w:rsidRPr="004709CD">
              <w:rPr>
                <w:rFonts w:ascii="Times New Roman" w:hAnsi="Times New Roman" w:cs="Times New Roman"/>
                <w:sz w:val="18"/>
                <w:szCs w:val="18"/>
              </w:rPr>
              <w:t xml:space="preserve">ИССН 2406-1840  </w:t>
            </w:r>
            <w:r w:rsidRPr="004709CD">
              <w:rPr>
                <w:rFonts w:ascii="Times New Roman" w:hAnsi="Times New Roman" w:cs="Times New Roman"/>
                <w:sz w:val="18"/>
                <w:szCs w:val="18"/>
                <w:lang w:val="sr-Cyrl-RS"/>
              </w:rPr>
              <w:t xml:space="preserve">УДК 316.42(100):355.02(497.11)“20“ </w:t>
            </w:r>
            <w:r w:rsidRPr="004709CD">
              <w:rPr>
                <w:rFonts w:ascii="Times New Roman" w:hAnsi="Times New Roman" w:cs="Times New Roman"/>
                <w:b/>
                <w:bCs/>
                <w:sz w:val="18"/>
                <w:szCs w:val="18"/>
                <w:lang w:val="sr-Cyrl-RS"/>
              </w:rPr>
              <w:t>(М52)</w:t>
            </w:r>
          </w:p>
        </w:tc>
      </w:tr>
      <w:tr w:rsidR="004709CD" w:rsidRPr="004709CD" w14:paraId="2C619C66" w14:textId="77777777" w:rsidTr="00393E7E">
        <w:trPr>
          <w:trHeight w:val="313"/>
        </w:trPr>
        <w:tc>
          <w:tcPr>
            <w:tcW w:w="274" w:type="pct"/>
            <w:gridSpan w:val="2"/>
            <w:vAlign w:val="center"/>
          </w:tcPr>
          <w:p w14:paraId="691740F0" w14:textId="4285584F" w:rsidR="000C4ADC" w:rsidRPr="004709CD" w:rsidRDefault="000C4ADC" w:rsidP="000C4ADC">
            <w:pPr>
              <w:tabs>
                <w:tab w:val="left" w:pos="567"/>
              </w:tabs>
              <w:rPr>
                <w:rFonts w:ascii="Times New Roman" w:eastAsia="Times New Roman" w:hAnsi="Times New Roman" w:cs="Times New Roman"/>
                <w:noProof/>
                <w:sz w:val="19"/>
                <w:szCs w:val="19"/>
                <w:lang w:val="sr-Cyrl-RS"/>
              </w:rPr>
            </w:pPr>
            <w:r w:rsidRPr="004709CD">
              <w:rPr>
                <w:rFonts w:eastAsia="Times New Roman"/>
                <w:noProof/>
                <w:sz w:val="19"/>
                <w:szCs w:val="19"/>
                <w:lang w:val="en-US"/>
              </w:rPr>
              <w:t>3</w:t>
            </w:r>
            <w:r w:rsidRPr="004709CD">
              <w:rPr>
                <w:rFonts w:eastAsia="Times New Roman"/>
                <w:noProof/>
                <w:sz w:val="19"/>
                <w:szCs w:val="19"/>
                <w:lang w:val="sr-Cyrl-RS"/>
              </w:rPr>
              <w:t>.</w:t>
            </w:r>
          </w:p>
        </w:tc>
        <w:tc>
          <w:tcPr>
            <w:tcW w:w="4726" w:type="pct"/>
            <w:gridSpan w:val="13"/>
            <w:shd w:val="clear" w:color="auto" w:fill="auto"/>
            <w:vAlign w:val="center"/>
          </w:tcPr>
          <w:p w14:paraId="3C232C27" w14:textId="70179C7F" w:rsidR="000C4ADC" w:rsidRPr="004709CD" w:rsidRDefault="000C4ADC" w:rsidP="000C4ADC">
            <w:pPr>
              <w:jc w:val="both"/>
              <w:rPr>
                <w:rFonts w:ascii="Times New Roman" w:hAnsi="Times New Roman" w:cs="Times New Roman"/>
                <w:sz w:val="18"/>
                <w:szCs w:val="18"/>
                <w:lang w:val="sr-Latn-CS"/>
              </w:rPr>
            </w:pPr>
            <w:r w:rsidRPr="004709CD">
              <w:rPr>
                <w:rFonts w:ascii="Times New Roman" w:hAnsi="Times New Roman" w:cs="Times New Roman"/>
                <w:sz w:val="18"/>
                <w:szCs w:val="18"/>
                <w:lang w:val="sr-Latn-CS"/>
              </w:rPr>
              <w:t xml:space="preserve">Ljubojević, R. (2021) Izazovi energetske bezbednosti Republike Srbije, </w:t>
            </w:r>
            <w:r w:rsidRPr="004709CD">
              <w:rPr>
                <w:rFonts w:ascii="Times New Roman" w:hAnsi="Times New Roman" w:cs="Times New Roman"/>
                <w:i/>
                <w:sz w:val="18"/>
                <w:szCs w:val="18"/>
                <w:lang w:val="sr-Latn-CS"/>
              </w:rPr>
              <w:t>Megatrend revija</w:t>
            </w:r>
            <w:r w:rsidRPr="004709CD">
              <w:rPr>
                <w:rFonts w:ascii="Times New Roman" w:hAnsi="Times New Roman" w:cs="Times New Roman"/>
                <w:b/>
                <w:sz w:val="18"/>
                <w:szCs w:val="18"/>
                <w:lang w:val="sr-Latn-CS"/>
              </w:rPr>
              <w:t xml:space="preserve">, </w:t>
            </w:r>
            <w:r w:rsidRPr="004709CD">
              <w:rPr>
                <w:rFonts w:ascii="Times New Roman" w:hAnsi="Times New Roman" w:cs="Times New Roman"/>
                <w:sz w:val="18"/>
                <w:szCs w:val="18"/>
                <w:lang w:val="sr-Latn-CS"/>
              </w:rPr>
              <w:t>18(4), 323-336,</w:t>
            </w:r>
            <w:r w:rsidRPr="004709CD">
              <w:rPr>
                <w:rFonts w:ascii="Times New Roman" w:hAnsi="Times New Roman" w:cs="Times New Roman"/>
                <w:sz w:val="18"/>
                <w:szCs w:val="18"/>
              </w:rPr>
              <w:t>ISSN 1820-3159</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UDK 351:620.92(497.11) 330.524:620.92(497.11) 12 DOI: 10.5937/MegRev2104323L</w:t>
            </w:r>
            <w:r w:rsidRPr="004709CD">
              <w:rPr>
                <w:rFonts w:ascii="Times New Roman" w:hAnsi="Times New Roman" w:cs="Times New Roman"/>
                <w:sz w:val="18"/>
                <w:szCs w:val="18"/>
                <w:lang w:val="sr-Cyrl-RS"/>
              </w:rPr>
              <w:t xml:space="preserve"> </w:t>
            </w:r>
            <w:r w:rsidRPr="004709CD">
              <w:rPr>
                <w:rFonts w:ascii="Times New Roman" w:hAnsi="Times New Roman" w:cs="Times New Roman"/>
                <w:b/>
                <w:bCs/>
                <w:sz w:val="18"/>
                <w:szCs w:val="18"/>
                <w:lang w:val="sr-Cyrl-RS"/>
              </w:rPr>
              <w:t>(М51)</w:t>
            </w:r>
          </w:p>
        </w:tc>
      </w:tr>
      <w:tr w:rsidR="004709CD" w:rsidRPr="004709CD" w14:paraId="009F91FE" w14:textId="77777777" w:rsidTr="00393E7E">
        <w:trPr>
          <w:trHeight w:val="313"/>
        </w:trPr>
        <w:tc>
          <w:tcPr>
            <w:tcW w:w="274" w:type="pct"/>
            <w:gridSpan w:val="2"/>
            <w:vAlign w:val="center"/>
          </w:tcPr>
          <w:p w14:paraId="37B9D2CA" w14:textId="06E535EE" w:rsidR="000C4ADC" w:rsidRPr="004709CD" w:rsidRDefault="000C4ADC" w:rsidP="000C4ADC">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en-US"/>
              </w:rPr>
              <w:t>4</w:t>
            </w:r>
            <w:r w:rsidRPr="004709CD">
              <w:rPr>
                <w:rFonts w:ascii="Times New Roman" w:eastAsia="Times New Roman" w:hAnsi="Times New Roman" w:cs="Times New Roman"/>
                <w:noProof/>
                <w:sz w:val="19"/>
                <w:szCs w:val="19"/>
                <w:lang w:val="sr-Cyrl-RS"/>
              </w:rPr>
              <w:t>.</w:t>
            </w:r>
          </w:p>
        </w:tc>
        <w:tc>
          <w:tcPr>
            <w:tcW w:w="4726" w:type="pct"/>
            <w:gridSpan w:val="13"/>
            <w:shd w:val="clear" w:color="auto" w:fill="auto"/>
            <w:vAlign w:val="center"/>
          </w:tcPr>
          <w:p w14:paraId="6ED87223" w14:textId="598AED9F" w:rsidR="000C4ADC" w:rsidRPr="004709CD" w:rsidRDefault="000C4ADC" w:rsidP="000C4ADC">
            <w:pPr>
              <w:jc w:val="both"/>
              <w:rPr>
                <w:rFonts w:ascii="Times New Roman" w:hAnsi="Times New Roman" w:cs="Times New Roman"/>
                <w:sz w:val="18"/>
                <w:szCs w:val="18"/>
                <w:lang w:val="sr-Latn-CS"/>
              </w:rPr>
            </w:pPr>
            <w:r w:rsidRPr="004709CD">
              <w:rPr>
                <w:rFonts w:ascii="Times New Roman" w:hAnsi="Times New Roman" w:cs="Times New Roman"/>
                <w:sz w:val="18"/>
                <w:szCs w:val="18"/>
              </w:rPr>
              <w:t>Љубојевић</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Р.</w:t>
            </w:r>
            <w:r w:rsidRPr="004709CD">
              <w:rPr>
                <w:rFonts w:ascii="Times New Roman" w:hAnsi="Times New Roman" w:cs="Times New Roman"/>
                <w:sz w:val="18"/>
                <w:szCs w:val="18"/>
                <w:lang w:val="sr-Latn-CS"/>
              </w:rPr>
              <w:t xml:space="preserve"> (2021) </w:t>
            </w:r>
            <w:r w:rsidRPr="004709CD">
              <w:rPr>
                <w:rFonts w:ascii="Times New Roman" w:hAnsi="Times New Roman" w:cs="Times New Roman"/>
                <w:sz w:val="18"/>
                <w:szCs w:val="18"/>
              </w:rPr>
              <w:t>Балканско</w:t>
            </w:r>
            <w:r w:rsidRPr="004709CD">
              <w:rPr>
                <w:rFonts w:ascii="Times New Roman" w:hAnsi="Times New Roman" w:cs="Times New Roman"/>
                <w:sz w:val="18"/>
                <w:szCs w:val="18"/>
                <w:lang w:val="sr-Latn-CS"/>
              </w:rPr>
              <w:t xml:space="preserve"> </w:t>
            </w:r>
            <w:r w:rsidRPr="004709CD">
              <w:rPr>
                <w:rFonts w:ascii="Times New Roman" w:hAnsi="Times New Roman" w:cs="Times New Roman"/>
                <w:sz w:val="18"/>
                <w:szCs w:val="18"/>
              </w:rPr>
              <w:t>питање</w:t>
            </w:r>
            <w:r w:rsidRPr="004709CD">
              <w:rPr>
                <w:rFonts w:ascii="Times New Roman" w:hAnsi="Times New Roman" w:cs="Times New Roman"/>
                <w:sz w:val="18"/>
                <w:szCs w:val="18"/>
                <w:lang w:val="sr-Latn-CS"/>
              </w:rPr>
              <w:t xml:space="preserve"> </w:t>
            </w:r>
            <w:r w:rsidRPr="004709CD">
              <w:rPr>
                <w:rFonts w:ascii="Times New Roman" w:hAnsi="Times New Roman" w:cs="Times New Roman"/>
                <w:sz w:val="18"/>
                <w:szCs w:val="18"/>
              </w:rPr>
              <w:t>у</w:t>
            </w:r>
            <w:r w:rsidRPr="004709CD">
              <w:rPr>
                <w:rFonts w:ascii="Times New Roman" w:hAnsi="Times New Roman" w:cs="Times New Roman"/>
                <w:sz w:val="18"/>
                <w:szCs w:val="18"/>
                <w:lang w:val="sr-Latn-CS"/>
              </w:rPr>
              <w:t xml:space="preserve"> </w:t>
            </w:r>
            <w:r w:rsidRPr="004709CD">
              <w:rPr>
                <w:rFonts w:ascii="Times New Roman" w:hAnsi="Times New Roman" w:cs="Times New Roman"/>
                <w:sz w:val="18"/>
                <w:szCs w:val="18"/>
              </w:rPr>
              <w:t>време</w:t>
            </w:r>
            <w:r w:rsidRPr="004709CD">
              <w:rPr>
                <w:rFonts w:ascii="Times New Roman" w:hAnsi="Times New Roman" w:cs="Times New Roman"/>
                <w:sz w:val="18"/>
                <w:szCs w:val="18"/>
                <w:lang w:val="sr-Latn-CS"/>
              </w:rPr>
              <w:t xml:space="preserve"> </w:t>
            </w:r>
            <w:r w:rsidRPr="004709CD">
              <w:rPr>
                <w:rFonts w:ascii="Times New Roman" w:hAnsi="Times New Roman" w:cs="Times New Roman"/>
                <w:sz w:val="18"/>
                <w:szCs w:val="18"/>
              </w:rPr>
              <w:t>Берлинског</w:t>
            </w:r>
            <w:r w:rsidRPr="004709CD">
              <w:rPr>
                <w:rFonts w:ascii="Times New Roman" w:hAnsi="Times New Roman" w:cs="Times New Roman"/>
                <w:sz w:val="18"/>
                <w:szCs w:val="18"/>
                <w:lang w:val="sr-Latn-CS"/>
              </w:rPr>
              <w:t xml:space="preserve"> </w:t>
            </w:r>
            <w:r w:rsidRPr="004709CD">
              <w:rPr>
                <w:rFonts w:ascii="Times New Roman" w:hAnsi="Times New Roman" w:cs="Times New Roman"/>
                <w:sz w:val="18"/>
                <w:szCs w:val="18"/>
              </w:rPr>
              <w:t>конгреса</w:t>
            </w:r>
            <w:r w:rsidRPr="004709CD">
              <w:rPr>
                <w:rFonts w:ascii="Times New Roman" w:hAnsi="Times New Roman" w:cs="Times New Roman"/>
                <w:sz w:val="18"/>
                <w:szCs w:val="18"/>
                <w:lang w:val="sr-Latn-CS"/>
              </w:rPr>
              <w:t xml:space="preserve">, </w:t>
            </w:r>
            <w:r w:rsidRPr="004709CD">
              <w:rPr>
                <w:rFonts w:ascii="Times New Roman" w:hAnsi="Times New Roman" w:cs="Times New Roman"/>
                <w:i/>
                <w:sz w:val="18"/>
                <w:szCs w:val="18"/>
              </w:rPr>
              <w:t>Национални</w:t>
            </w:r>
            <w:r w:rsidRPr="004709CD">
              <w:rPr>
                <w:rFonts w:ascii="Times New Roman" w:hAnsi="Times New Roman" w:cs="Times New Roman"/>
                <w:i/>
                <w:sz w:val="18"/>
                <w:szCs w:val="18"/>
                <w:lang w:val="sr-Latn-CS"/>
              </w:rPr>
              <w:t xml:space="preserve"> </w:t>
            </w:r>
            <w:r w:rsidRPr="004709CD">
              <w:rPr>
                <w:rFonts w:ascii="Times New Roman" w:hAnsi="Times New Roman" w:cs="Times New Roman"/>
                <w:i/>
                <w:sz w:val="18"/>
                <w:szCs w:val="18"/>
              </w:rPr>
              <w:t>интерес</w:t>
            </w:r>
            <w:r w:rsidRPr="004709CD">
              <w:rPr>
                <w:rFonts w:ascii="Times New Roman" w:hAnsi="Times New Roman" w:cs="Times New Roman"/>
                <w:b/>
                <w:sz w:val="18"/>
                <w:szCs w:val="18"/>
                <w:lang w:val="sr-Latn-CS"/>
              </w:rPr>
              <w:t xml:space="preserve">, </w:t>
            </w:r>
            <w:r w:rsidRPr="004709CD">
              <w:rPr>
                <w:rFonts w:ascii="Times New Roman" w:hAnsi="Times New Roman" w:cs="Times New Roman"/>
                <w:i/>
                <w:iCs/>
                <w:sz w:val="18"/>
                <w:szCs w:val="18"/>
              </w:rPr>
              <w:t>часопис за национална и државна питања</w:t>
            </w:r>
            <w:r w:rsidRPr="004709CD">
              <w:rPr>
                <w:rFonts w:ascii="Times New Roman" w:hAnsi="Times New Roman" w:cs="Times New Roman"/>
                <w:sz w:val="18"/>
                <w:szCs w:val="18"/>
              </w:rPr>
              <w:t>,</w:t>
            </w:r>
            <w:r w:rsidRPr="004709CD">
              <w:rPr>
                <w:rFonts w:ascii="Times New Roman" w:hAnsi="Times New Roman" w:cs="Times New Roman"/>
                <w:b/>
                <w:sz w:val="18"/>
                <w:szCs w:val="18"/>
                <w:lang w:val="sr-Latn-CS"/>
              </w:rPr>
              <w:t xml:space="preserve"> </w:t>
            </w:r>
            <w:r w:rsidRPr="004709CD">
              <w:rPr>
                <w:rFonts w:ascii="Times New Roman" w:hAnsi="Times New Roman" w:cs="Times New Roman"/>
                <w:sz w:val="18"/>
                <w:szCs w:val="18"/>
                <w:lang w:val="sr-Latn-CS"/>
              </w:rPr>
              <w:t>40(2), 205-217,</w:t>
            </w:r>
            <w:r w:rsidRPr="004709CD">
              <w:rPr>
                <w:rFonts w:ascii="Times New Roman" w:hAnsi="Times New Roman" w:cs="Times New Roman"/>
                <w:sz w:val="18"/>
                <w:szCs w:val="18"/>
              </w:rPr>
              <w:t xml:space="preserve"> ИССН 1820-4996</w:t>
            </w:r>
            <w:r w:rsidRPr="004709CD">
              <w:rPr>
                <w:rFonts w:ascii="Times New Roman" w:hAnsi="Times New Roman" w:cs="Times New Roman"/>
                <w:sz w:val="18"/>
                <w:szCs w:val="18"/>
                <w:lang w:val="sr-Latn-RS"/>
              </w:rPr>
              <w:t xml:space="preserve"> </w:t>
            </w:r>
            <w:r w:rsidRPr="004709CD">
              <w:rPr>
                <w:rFonts w:ascii="Times New Roman" w:hAnsi="Times New Roman" w:cs="Times New Roman"/>
                <w:sz w:val="18"/>
                <w:szCs w:val="18"/>
              </w:rPr>
              <w:t>УДК 316.356.4:321.01]:316.32 DOI:</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https:</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doi.org/10.22182/ni.4022021.9</w:t>
            </w:r>
            <w:r w:rsidRPr="004709CD">
              <w:rPr>
                <w:rFonts w:ascii="Times New Roman" w:hAnsi="Times New Roman" w:cs="Times New Roman"/>
                <w:sz w:val="18"/>
                <w:szCs w:val="18"/>
                <w:lang w:val="sr-Cyrl-RS"/>
              </w:rPr>
              <w:t xml:space="preserve">  </w:t>
            </w:r>
            <w:r w:rsidRPr="004709CD">
              <w:rPr>
                <w:rFonts w:ascii="Times New Roman" w:hAnsi="Times New Roman" w:cs="Times New Roman"/>
                <w:b/>
                <w:bCs/>
                <w:sz w:val="18"/>
                <w:szCs w:val="18"/>
                <w:lang w:val="sr-Cyrl-RS"/>
              </w:rPr>
              <w:t>(М51)</w:t>
            </w:r>
          </w:p>
        </w:tc>
      </w:tr>
      <w:tr w:rsidR="004709CD" w:rsidRPr="004709CD" w14:paraId="5002B788" w14:textId="77777777" w:rsidTr="00393E7E">
        <w:trPr>
          <w:trHeight w:val="313"/>
        </w:trPr>
        <w:tc>
          <w:tcPr>
            <w:tcW w:w="274" w:type="pct"/>
            <w:gridSpan w:val="2"/>
            <w:vAlign w:val="center"/>
          </w:tcPr>
          <w:p w14:paraId="04B078B2" w14:textId="1D625A67" w:rsidR="000C4ADC" w:rsidRPr="004709CD" w:rsidRDefault="000C4ADC" w:rsidP="000C4ADC">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en-US"/>
              </w:rPr>
              <w:t>5</w:t>
            </w:r>
            <w:r w:rsidRPr="004709CD">
              <w:rPr>
                <w:rFonts w:ascii="Times New Roman" w:eastAsia="Times New Roman" w:hAnsi="Times New Roman" w:cs="Times New Roman"/>
                <w:noProof/>
                <w:sz w:val="19"/>
                <w:szCs w:val="19"/>
                <w:lang w:val="sr-Cyrl-RS"/>
              </w:rPr>
              <w:t>.</w:t>
            </w:r>
          </w:p>
        </w:tc>
        <w:tc>
          <w:tcPr>
            <w:tcW w:w="4726" w:type="pct"/>
            <w:gridSpan w:val="13"/>
            <w:shd w:val="clear" w:color="auto" w:fill="auto"/>
            <w:vAlign w:val="center"/>
          </w:tcPr>
          <w:p w14:paraId="0112F9B8" w14:textId="765A8425" w:rsidR="000C4ADC" w:rsidRPr="004709CD" w:rsidRDefault="000C4ADC" w:rsidP="000C4ADC">
            <w:pPr>
              <w:jc w:val="both"/>
              <w:rPr>
                <w:rFonts w:ascii="Times New Roman" w:hAnsi="Times New Roman" w:cs="Times New Roman"/>
                <w:sz w:val="18"/>
                <w:szCs w:val="18"/>
              </w:rPr>
            </w:pPr>
            <w:r w:rsidRPr="004709CD">
              <w:rPr>
                <w:rFonts w:ascii="Times New Roman" w:hAnsi="Times New Roman" w:cs="Times New Roman"/>
                <w:sz w:val="18"/>
                <w:szCs w:val="18"/>
              </w:rPr>
              <w:t xml:space="preserve">Љубојевић, Р., Петровић, С., (2019) Кључни фактори који утичу на развој политичког система Републике Србије, </w:t>
            </w:r>
            <w:r w:rsidRPr="004709CD">
              <w:rPr>
                <w:rFonts w:ascii="Times New Roman" w:hAnsi="Times New Roman" w:cs="Times New Roman"/>
                <w:i/>
                <w:sz w:val="18"/>
                <w:szCs w:val="18"/>
              </w:rPr>
              <w:t xml:space="preserve">Српска политичка мисао, </w:t>
            </w:r>
            <w:r w:rsidRPr="004709CD">
              <w:rPr>
                <w:rFonts w:ascii="Times New Roman" w:hAnsi="Times New Roman" w:cs="Times New Roman"/>
                <w:sz w:val="18"/>
                <w:szCs w:val="18"/>
              </w:rPr>
              <w:t>50(3), 217-232, ISSN: 0354-5989</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 xml:space="preserve">УДК 321.01(497.11) DOI: </w:t>
            </w:r>
            <w:hyperlink r:id="rId6" w:history="1">
              <w:r w:rsidRPr="004709CD">
                <w:rPr>
                  <w:rStyle w:val="Hyperlink"/>
                  <w:rFonts w:ascii="Times New Roman" w:hAnsi="Times New Roman" w:cs="Times New Roman"/>
                  <w:color w:val="auto"/>
                  <w:sz w:val="18"/>
                  <w:szCs w:val="18"/>
                  <w:u w:val="none"/>
                </w:rPr>
                <w:t>https://doi.org/10.22182/spm.6532019.9</w:t>
              </w:r>
            </w:hyperlink>
            <w:r w:rsidRPr="004709CD">
              <w:rPr>
                <w:rStyle w:val="Hyperlink"/>
                <w:rFonts w:ascii="Times New Roman" w:hAnsi="Times New Roman" w:cs="Times New Roman"/>
                <w:color w:val="auto"/>
                <w:sz w:val="18"/>
                <w:szCs w:val="18"/>
                <w:u w:val="none"/>
                <w:lang w:val="sr-Cyrl-RS"/>
              </w:rPr>
              <w:t xml:space="preserve"> </w:t>
            </w:r>
            <w:r w:rsidRPr="004709CD">
              <w:rPr>
                <w:rFonts w:ascii="Times New Roman" w:hAnsi="Times New Roman" w:cs="Times New Roman"/>
                <w:sz w:val="18"/>
                <w:szCs w:val="18"/>
                <w:lang w:val="sr-Cyrl-RS"/>
              </w:rPr>
              <w:t xml:space="preserve"> </w:t>
            </w:r>
            <w:r w:rsidRPr="004709CD">
              <w:rPr>
                <w:rFonts w:ascii="Times New Roman" w:hAnsi="Times New Roman" w:cs="Times New Roman"/>
                <w:b/>
                <w:bCs/>
                <w:sz w:val="18"/>
                <w:szCs w:val="18"/>
                <w:lang w:val="sr-Cyrl-RS"/>
              </w:rPr>
              <w:t>(М24)</w:t>
            </w:r>
          </w:p>
        </w:tc>
      </w:tr>
      <w:tr w:rsidR="004709CD" w:rsidRPr="004709CD" w14:paraId="781E5727" w14:textId="77777777" w:rsidTr="00393E7E">
        <w:trPr>
          <w:trHeight w:val="313"/>
        </w:trPr>
        <w:tc>
          <w:tcPr>
            <w:tcW w:w="274" w:type="pct"/>
            <w:gridSpan w:val="2"/>
            <w:vAlign w:val="center"/>
          </w:tcPr>
          <w:p w14:paraId="1347B301" w14:textId="6C7FE07A" w:rsidR="000C4ADC" w:rsidRPr="004709CD" w:rsidRDefault="000C4ADC" w:rsidP="000C4ADC">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en-US"/>
              </w:rPr>
              <w:t>6</w:t>
            </w:r>
            <w:r w:rsidRPr="004709CD">
              <w:rPr>
                <w:rFonts w:ascii="Times New Roman" w:eastAsia="Times New Roman" w:hAnsi="Times New Roman" w:cs="Times New Roman"/>
                <w:noProof/>
                <w:sz w:val="19"/>
                <w:szCs w:val="19"/>
                <w:lang w:val="sr-Cyrl-RS"/>
              </w:rPr>
              <w:t>.</w:t>
            </w:r>
          </w:p>
        </w:tc>
        <w:tc>
          <w:tcPr>
            <w:tcW w:w="4726" w:type="pct"/>
            <w:gridSpan w:val="13"/>
            <w:shd w:val="clear" w:color="auto" w:fill="auto"/>
            <w:vAlign w:val="center"/>
          </w:tcPr>
          <w:p w14:paraId="40AAEBA1" w14:textId="535989F9" w:rsidR="000C4ADC" w:rsidRPr="004709CD" w:rsidRDefault="000C4ADC" w:rsidP="000C4ADC">
            <w:pPr>
              <w:jc w:val="both"/>
              <w:rPr>
                <w:rFonts w:ascii="Times New Roman" w:eastAsiaTheme="minorHAnsi" w:hAnsi="Times New Roman" w:cs="Times New Roman"/>
                <w:sz w:val="18"/>
                <w:szCs w:val="18"/>
                <w:lang w:val="sr-Latn-RS" w:eastAsia="en-US"/>
              </w:rPr>
            </w:pPr>
            <w:r w:rsidRPr="004709CD">
              <w:rPr>
                <w:rFonts w:ascii="Times New Roman" w:hAnsi="Times New Roman" w:cs="Times New Roman"/>
                <w:sz w:val="18"/>
                <w:szCs w:val="18"/>
              </w:rPr>
              <w:t>Đorđev</w:t>
            </w:r>
            <w:r w:rsidRPr="004709CD">
              <w:rPr>
                <w:rFonts w:ascii="Times New Roman" w:hAnsi="Times New Roman" w:cs="Times New Roman"/>
                <w:sz w:val="18"/>
                <w:szCs w:val="18"/>
                <w:lang w:val="en-US"/>
              </w:rPr>
              <w:t>i</w:t>
            </w:r>
            <w:r w:rsidRPr="004709CD">
              <w:rPr>
                <w:rFonts w:ascii="Times New Roman" w:hAnsi="Times New Roman" w:cs="Times New Roman"/>
                <w:sz w:val="18"/>
                <w:szCs w:val="18"/>
              </w:rPr>
              <w:t>ć, I., Ljubojević, R.</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 xml:space="preserve">(2018). Ekonomski aspekti korporativne bezbednosti, </w:t>
            </w:r>
            <w:r w:rsidRPr="004709CD">
              <w:rPr>
                <w:rFonts w:ascii="Times New Roman" w:hAnsi="Times New Roman" w:cs="Times New Roman"/>
                <w:i/>
                <w:sz w:val="18"/>
                <w:szCs w:val="18"/>
              </w:rPr>
              <w:t>Megatrend revija</w:t>
            </w:r>
            <w:r w:rsidRPr="004709CD">
              <w:rPr>
                <w:rFonts w:ascii="Times New Roman" w:hAnsi="Times New Roman" w:cs="Times New Roman"/>
                <w:sz w:val="18"/>
                <w:szCs w:val="18"/>
              </w:rPr>
              <w:t xml:space="preserve">, vol 15, no 3, ISSN: 1820-4570, UDK 005.584:334.72, str. 113-128, </w:t>
            </w:r>
            <w:r w:rsidRPr="004709CD">
              <w:rPr>
                <w:rFonts w:ascii="Times New Roman" w:hAnsi="Times New Roman" w:cs="Times New Roman"/>
                <w:sz w:val="18"/>
                <w:szCs w:val="18"/>
                <w:lang w:val="sr-Cyrl-RS"/>
              </w:rPr>
              <w:t>(</w:t>
            </w:r>
            <w:r w:rsidRPr="004709CD">
              <w:rPr>
                <w:rFonts w:ascii="Times New Roman" w:hAnsi="Times New Roman" w:cs="Times New Roman"/>
                <w:b/>
                <w:bCs/>
                <w:sz w:val="18"/>
                <w:szCs w:val="18"/>
              </w:rPr>
              <w:t>M</w:t>
            </w:r>
            <w:r w:rsidRPr="004709CD">
              <w:rPr>
                <w:rFonts w:ascii="Times New Roman" w:hAnsi="Times New Roman" w:cs="Times New Roman"/>
                <w:b/>
                <w:bCs/>
                <w:sz w:val="18"/>
                <w:szCs w:val="18"/>
                <w:lang w:val="sr-Cyrl-RS"/>
              </w:rPr>
              <w:t>52)</w:t>
            </w:r>
            <w:r w:rsidRPr="004709CD">
              <w:rPr>
                <w:rFonts w:ascii="Times New Roman" w:hAnsi="Times New Roman" w:cs="Times New Roman"/>
                <w:b/>
                <w:bCs/>
                <w:sz w:val="18"/>
                <w:szCs w:val="18"/>
                <w:lang w:val="en-US"/>
              </w:rPr>
              <w:t xml:space="preserve"> </w:t>
            </w:r>
          </w:p>
        </w:tc>
      </w:tr>
      <w:tr w:rsidR="004709CD" w:rsidRPr="004709CD" w14:paraId="1528643C" w14:textId="77777777" w:rsidTr="00393E7E">
        <w:trPr>
          <w:trHeight w:val="313"/>
        </w:trPr>
        <w:tc>
          <w:tcPr>
            <w:tcW w:w="274" w:type="pct"/>
            <w:gridSpan w:val="2"/>
            <w:vAlign w:val="center"/>
          </w:tcPr>
          <w:p w14:paraId="3F0260F0" w14:textId="34660C8F" w:rsidR="000C4ADC" w:rsidRPr="004709CD" w:rsidRDefault="000C4ADC" w:rsidP="000C4ADC">
            <w:pPr>
              <w:tabs>
                <w:tab w:val="left" w:pos="567"/>
              </w:tabs>
              <w:rPr>
                <w:rFonts w:ascii="Times New Roman" w:eastAsia="Times New Roman" w:hAnsi="Times New Roman" w:cs="Times New Roman"/>
                <w:noProof/>
                <w:sz w:val="19"/>
                <w:szCs w:val="19"/>
                <w:lang w:val="sr-Latn-RS"/>
              </w:rPr>
            </w:pPr>
            <w:r w:rsidRPr="004709CD">
              <w:rPr>
                <w:rFonts w:ascii="Times New Roman" w:eastAsia="Times New Roman" w:hAnsi="Times New Roman" w:cs="Times New Roman"/>
                <w:noProof/>
                <w:sz w:val="19"/>
                <w:szCs w:val="19"/>
                <w:lang w:val="sr-Latn-RS"/>
              </w:rPr>
              <w:t>7.</w:t>
            </w:r>
          </w:p>
        </w:tc>
        <w:tc>
          <w:tcPr>
            <w:tcW w:w="4726" w:type="pct"/>
            <w:gridSpan w:val="13"/>
            <w:shd w:val="clear" w:color="auto" w:fill="auto"/>
            <w:vAlign w:val="center"/>
          </w:tcPr>
          <w:p w14:paraId="594DB512" w14:textId="7D777ECA" w:rsidR="000C4ADC" w:rsidRPr="004709CD" w:rsidRDefault="000C4ADC" w:rsidP="000C4ADC">
            <w:pPr>
              <w:jc w:val="both"/>
              <w:rPr>
                <w:rFonts w:ascii="Times New Roman" w:eastAsiaTheme="majorEastAsia" w:hAnsi="Times New Roman" w:cs="Times New Roman"/>
                <w:sz w:val="18"/>
                <w:szCs w:val="18"/>
              </w:rPr>
            </w:pPr>
            <w:r w:rsidRPr="004709CD">
              <w:rPr>
                <w:rFonts w:ascii="Times New Roman" w:hAnsi="Times New Roman" w:cs="Times New Roman"/>
                <w:sz w:val="18"/>
                <w:szCs w:val="18"/>
              </w:rPr>
              <w:t>Ljubojevic, R. (2017). Migrat</w:t>
            </w:r>
            <w:r w:rsidRPr="004709CD">
              <w:rPr>
                <w:rFonts w:ascii="Times New Roman" w:hAnsi="Times New Roman" w:cs="Times New Roman"/>
                <w:sz w:val="18"/>
                <w:szCs w:val="18"/>
                <w:lang w:val="en-US"/>
              </w:rPr>
              <w:t>i</w:t>
            </w:r>
            <w:r w:rsidRPr="004709CD">
              <w:rPr>
                <w:rFonts w:ascii="Times New Roman" w:hAnsi="Times New Roman" w:cs="Times New Roman"/>
                <w:sz w:val="18"/>
                <w:szCs w:val="18"/>
              </w:rPr>
              <w:t xml:space="preserve">on as Security Challenges on the ‘New Silk Road, D. Dimitrijević, H. Ping, eds. </w:t>
            </w:r>
            <w:r w:rsidRPr="004709CD">
              <w:rPr>
                <w:rFonts w:ascii="Times New Roman" w:hAnsi="Times New Roman" w:cs="Times New Roman"/>
                <w:i/>
                <w:sz w:val="18"/>
                <w:szCs w:val="18"/>
              </w:rPr>
              <w:t>Initiatives on the New Silk Road, Achievements and Challenges</w:t>
            </w:r>
            <w:r w:rsidRPr="004709CD">
              <w:rPr>
                <w:rFonts w:ascii="Times New Roman" w:hAnsi="Times New Roman" w:cs="Times New Roman"/>
                <w:sz w:val="18"/>
                <w:szCs w:val="18"/>
              </w:rPr>
              <w:t>, Institute of International Politics and Economics, Belgrade, 2017, ISBN 978‐86‐7067‐246‐8 COBISS.SR‐ID 250946060 pp. 319-334</w:t>
            </w:r>
            <w:r w:rsidRPr="004709CD">
              <w:rPr>
                <w:rFonts w:ascii="Times New Roman" w:hAnsi="Times New Roman" w:cs="Times New Roman"/>
                <w:sz w:val="18"/>
                <w:szCs w:val="18"/>
                <w:lang w:val="sr-Cyrl-RS"/>
              </w:rPr>
              <w:t xml:space="preserve">  </w:t>
            </w:r>
            <w:r w:rsidRPr="004709CD">
              <w:rPr>
                <w:rFonts w:ascii="Times New Roman" w:hAnsi="Times New Roman" w:cs="Times New Roman"/>
                <w:b/>
                <w:bCs/>
                <w:sz w:val="18"/>
                <w:szCs w:val="18"/>
                <w:lang w:val="sr-Cyrl-RS"/>
              </w:rPr>
              <w:t>(М31)</w:t>
            </w:r>
          </w:p>
        </w:tc>
      </w:tr>
      <w:tr w:rsidR="004709CD" w:rsidRPr="004709CD" w14:paraId="7D491456" w14:textId="77777777" w:rsidTr="00393E7E">
        <w:trPr>
          <w:trHeight w:val="313"/>
        </w:trPr>
        <w:tc>
          <w:tcPr>
            <w:tcW w:w="274" w:type="pct"/>
            <w:gridSpan w:val="2"/>
            <w:vAlign w:val="center"/>
          </w:tcPr>
          <w:p w14:paraId="499A0C77" w14:textId="24BD368C" w:rsidR="000C4ADC" w:rsidRPr="004709CD" w:rsidRDefault="000C4ADC" w:rsidP="000C4ADC">
            <w:pPr>
              <w:tabs>
                <w:tab w:val="left" w:pos="567"/>
              </w:tabs>
              <w:rPr>
                <w:rFonts w:ascii="Times New Roman" w:eastAsia="Times New Roman" w:hAnsi="Times New Roman" w:cs="Times New Roman"/>
                <w:noProof/>
                <w:sz w:val="19"/>
                <w:szCs w:val="19"/>
                <w:lang w:val="sr-Latn-RS"/>
              </w:rPr>
            </w:pPr>
            <w:r w:rsidRPr="004709CD">
              <w:rPr>
                <w:rFonts w:ascii="Times New Roman" w:eastAsia="Times New Roman" w:hAnsi="Times New Roman" w:cs="Times New Roman"/>
                <w:noProof/>
                <w:sz w:val="19"/>
                <w:szCs w:val="19"/>
                <w:lang w:val="sr-Latn-RS"/>
              </w:rPr>
              <w:t>8.</w:t>
            </w:r>
          </w:p>
        </w:tc>
        <w:tc>
          <w:tcPr>
            <w:tcW w:w="4726" w:type="pct"/>
            <w:gridSpan w:val="13"/>
            <w:shd w:val="clear" w:color="auto" w:fill="auto"/>
            <w:vAlign w:val="center"/>
          </w:tcPr>
          <w:p w14:paraId="35DD13B0" w14:textId="4F400FBC" w:rsidR="000C4ADC" w:rsidRPr="004709CD" w:rsidRDefault="000C4ADC" w:rsidP="000C4ADC">
            <w:pPr>
              <w:tabs>
                <w:tab w:val="left" w:pos="567"/>
              </w:tabs>
              <w:jc w:val="both"/>
              <w:rPr>
                <w:rFonts w:ascii="Times New Roman" w:eastAsia="Times New Roman" w:hAnsi="Times New Roman" w:cs="Times New Roman"/>
                <w:noProof/>
                <w:sz w:val="18"/>
                <w:szCs w:val="18"/>
                <w:lang w:val="sr-Cyrl-RS"/>
              </w:rPr>
            </w:pPr>
            <w:r w:rsidRPr="004709CD">
              <w:rPr>
                <w:rFonts w:ascii="Times New Roman" w:hAnsi="Times New Roman" w:cs="Times New Roman"/>
                <w:sz w:val="18"/>
                <w:szCs w:val="18"/>
              </w:rPr>
              <w:t xml:space="preserve">Ljubojević, R. (2016): International Tourism Security Threats, D. Cvijanovic et al, eds; </w:t>
            </w:r>
            <w:r w:rsidRPr="004709CD">
              <w:rPr>
                <w:rFonts w:ascii="Times New Roman" w:hAnsi="Times New Roman" w:cs="Times New Roman"/>
                <w:i/>
                <w:sz w:val="18"/>
                <w:szCs w:val="18"/>
              </w:rPr>
              <w:t>Tourism in Function of Development of the Republic of Serbia, Spa Tourism in Serbia and Experiences of Other Countries</w:t>
            </w:r>
            <w:r w:rsidRPr="004709CD">
              <w:rPr>
                <w:rFonts w:ascii="Times New Roman" w:hAnsi="Times New Roman" w:cs="Times New Roman"/>
                <w:sz w:val="18"/>
                <w:szCs w:val="18"/>
              </w:rPr>
              <w:t>, Thematic Proceedings II, Faculty of Hotel Management and Tourism, University of Kragujevac</w:t>
            </w:r>
            <w:r w:rsidRPr="004709CD">
              <w:rPr>
                <w:rFonts w:ascii="Times New Roman" w:hAnsi="Times New Roman" w:cs="Times New Roman"/>
                <w:sz w:val="18"/>
                <w:szCs w:val="18"/>
                <w:lang w:val="sr-Latn-RS"/>
              </w:rPr>
              <w:t xml:space="preserve"> </w:t>
            </w:r>
            <w:r w:rsidRPr="004709CD">
              <w:rPr>
                <w:rFonts w:ascii="Times New Roman" w:hAnsi="Times New Roman" w:cs="Times New Roman"/>
                <w:sz w:val="18"/>
                <w:szCs w:val="18"/>
              </w:rPr>
              <w:t>ISBN 978-86-89949-11-7, CIP 338.48 (497,11) (082) 338.482:33(082). 291-306</w:t>
            </w:r>
            <w:r w:rsidRPr="004709CD">
              <w:rPr>
                <w:rFonts w:ascii="Times New Roman" w:hAnsi="Times New Roman" w:cs="Times New Roman"/>
                <w:sz w:val="18"/>
                <w:szCs w:val="18"/>
                <w:lang w:val="sr-Cyrl-RS"/>
              </w:rPr>
              <w:t xml:space="preserve">  </w:t>
            </w:r>
            <w:r w:rsidRPr="004709CD">
              <w:rPr>
                <w:rFonts w:ascii="Times New Roman" w:hAnsi="Times New Roman" w:cs="Times New Roman"/>
                <w:b/>
                <w:bCs/>
                <w:sz w:val="18"/>
                <w:szCs w:val="18"/>
                <w:lang w:val="sr-Cyrl-RS"/>
              </w:rPr>
              <w:t>(М14)</w:t>
            </w:r>
          </w:p>
        </w:tc>
      </w:tr>
      <w:tr w:rsidR="004709CD" w:rsidRPr="004709CD" w14:paraId="1EBF55E8" w14:textId="77777777" w:rsidTr="00393E7E">
        <w:trPr>
          <w:trHeight w:val="313"/>
        </w:trPr>
        <w:tc>
          <w:tcPr>
            <w:tcW w:w="274" w:type="pct"/>
            <w:gridSpan w:val="2"/>
            <w:vAlign w:val="center"/>
          </w:tcPr>
          <w:p w14:paraId="779E196E" w14:textId="445BCF79" w:rsidR="000C4ADC" w:rsidRPr="004709CD" w:rsidRDefault="000C4ADC" w:rsidP="000C4ADC">
            <w:pPr>
              <w:tabs>
                <w:tab w:val="left" w:pos="567"/>
              </w:tabs>
              <w:rPr>
                <w:rFonts w:ascii="Times New Roman" w:eastAsia="Times New Roman" w:hAnsi="Times New Roman" w:cs="Times New Roman"/>
                <w:noProof/>
                <w:sz w:val="19"/>
                <w:szCs w:val="19"/>
                <w:lang w:val="sr-Latn-RS"/>
              </w:rPr>
            </w:pPr>
            <w:r w:rsidRPr="004709CD">
              <w:rPr>
                <w:rFonts w:ascii="Times New Roman" w:eastAsia="Times New Roman" w:hAnsi="Times New Roman" w:cs="Times New Roman"/>
                <w:noProof/>
                <w:sz w:val="19"/>
                <w:szCs w:val="19"/>
                <w:lang w:val="sr-Latn-RS"/>
              </w:rPr>
              <w:t>9.</w:t>
            </w:r>
          </w:p>
        </w:tc>
        <w:tc>
          <w:tcPr>
            <w:tcW w:w="4726" w:type="pct"/>
            <w:gridSpan w:val="13"/>
            <w:shd w:val="clear" w:color="auto" w:fill="auto"/>
            <w:vAlign w:val="center"/>
          </w:tcPr>
          <w:p w14:paraId="07428A46" w14:textId="75B38177" w:rsidR="000C4ADC" w:rsidRPr="004709CD" w:rsidRDefault="000C4ADC" w:rsidP="000C4ADC">
            <w:pPr>
              <w:tabs>
                <w:tab w:val="left" w:pos="567"/>
              </w:tabs>
              <w:jc w:val="both"/>
              <w:rPr>
                <w:rFonts w:ascii="Times New Roman" w:eastAsia="Times New Roman" w:hAnsi="Times New Roman" w:cs="Times New Roman"/>
                <w:noProof/>
                <w:sz w:val="18"/>
                <w:szCs w:val="18"/>
                <w:lang w:val="en-US"/>
              </w:rPr>
            </w:pPr>
            <w:r w:rsidRPr="004709CD">
              <w:rPr>
                <w:rFonts w:ascii="Times New Roman" w:hAnsi="Times New Roman" w:cs="Times New Roman"/>
                <w:sz w:val="18"/>
                <w:szCs w:val="18"/>
              </w:rPr>
              <w:t>Љубојевић, Р. (2015)</w:t>
            </w:r>
            <w:r w:rsidRPr="004709CD">
              <w:rPr>
                <w:rFonts w:ascii="Times New Roman" w:hAnsi="Times New Roman" w:cs="Times New Roman"/>
                <w:sz w:val="18"/>
                <w:szCs w:val="18"/>
                <w:lang w:val="sr-Latn-RS"/>
              </w:rPr>
              <w:t xml:space="preserve">. </w:t>
            </w:r>
            <w:r w:rsidRPr="004709CD">
              <w:rPr>
                <w:rFonts w:ascii="Times New Roman" w:hAnsi="Times New Roman" w:cs="Times New Roman"/>
                <w:sz w:val="18"/>
                <w:szCs w:val="18"/>
              </w:rPr>
              <w:t>Србија између Великих сила - политичке прилике у деценијама уочи Великог рата</w:t>
            </w:r>
            <w:r w:rsidRPr="004709CD">
              <w:rPr>
                <w:rFonts w:ascii="Times New Roman" w:hAnsi="Times New Roman" w:cs="Times New Roman"/>
                <w:sz w:val="18"/>
                <w:szCs w:val="18"/>
                <w:lang w:val="sr-Latn-RS"/>
              </w:rPr>
              <w:t xml:space="preserve">, </w:t>
            </w:r>
            <w:r w:rsidRPr="004709CD">
              <w:rPr>
                <w:rFonts w:ascii="Times New Roman" w:hAnsi="Times New Roman" w:cs="Times New Roman"/>
                <w:sz w:val="18"/>
                <w:szCs w:val="18"/>
              </w:rPr>
              <w:t> </w:t>
            </w:r>
            <w:r w:rsidRPr="004709CD">
              <w:rPr>
                <w:rFonts w:ascii="Times New Roman" w:hAnsi="Times New Roman" w:cs="Times New Roman"/>
                <w:i/>
                <w:iCs/>
                <w:sz w:val="18"/>
                <w:szCs w:val="18"/>
              </w:rPr>
              <w:t>Национални интерес-часопис за национална и државна питања</w:t>
            </w:r>
            <w:r w:rsidRPr="004709CD">
              <w:rPr>
                <w:rFonts w:ascii="Times New Roman" w:hAnsi="Times New Roman" w:cs="Times New Roman"/>
                <w:i/>
                <w:iCs/>
                <w:sz w:val="18"/>
                <w:szCs w:val="18"/>
                <w:lang w:val="en-US"/>
              </w:rPr>
              <w:t>,</w:t>
            </w:r>
            <w:r w:rsidRPr="004709CD">
              <w:rPr>
                <w:rFonts w:ascii="Times New Roman" w:hAnsi="Times New Roman" w:cs="Times New Roman"/>
                <w:sz w:val="18"/>
                <w:szCs w:val="18"/>
              </w:rPr>
              <w:t>XI, 23</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2</w:t>
            </w:r>
            <w:r w:rsidRPr="004709CD">
              <w:rPr>
                <w:rFonts w:ascii="Times New Roman" w:hAnsi="Times New Roman" w:cs="Times New Roman"/>
                <w:sz w:val="18"/>
                <w:szCs w:val="18"/>
                <w:lang w:val="en-US"/>
              </w:rPr>
              <w:t>)</w:t>
            </w:r>
            <w:r w:rsidRPr="004709CD">
              <w:rPr>
                <w:rFonts w:ascii="Times New Roman" w:hAnsi="Times New Roman" w:cs="Times New Roman"/>
                <w:sz w:val="18"/>
                <w:szCs w:val="18"/>
              </w:rPr>
              <w:t>, ISSN: 1820-4996, UDK: 327::911.3(497.11)</w:t>
            </w:r>
            <w:r w:rsidRPr="004709CD">
              <w:rPr>
                <w:rFonts w:ascii="Times New Roman" w:hAnsi="Times New Roman" w:cs="Times New Roman"/>
                <w:sz w:val="18"/>
                <w:szCs w:val="18"/>
                <w:lang w:val="en-US"/>
              </w:rPr>
              <w:t xml:space="preserve"> </w:t>
            </w:r>
            <w:r w:rsidRPr="004709CD">
              <w:rPr>
                <w:rFonts w:ascii="Times New Roman" w:hAnsi="Times New Roman" w:cs="Times New Roman"/>
                <w:sz w:val="18"/>
                <w:szCs w:val="18"/>
              </w:rPr>
              <w:t>“1870/1914“, 91-102.</w:t>
            </w:r>
            <w:r w:rsidRPr="004709CD">
              <w:rPr>
                <w:rFonts w:ascii="Times New Roman" w:hAnsi="Times New Roman" w:cs="Times New Roman"/>
                <w:sz w:val="18"/>
                <w:szCs w:val="18"/>
                <w:lang w:val="sr-Cyrl-RS"/>
              </w:rPr>
              <w:t xml:space="preserve"> </w:t>
            </w:r>
            <w:r w:rsidRPr="004709CD">
              <w:rPr>
                <w:rFonts w:ascii="Times New Roman" w:hAnsi="Times New Roman" w:cs="Times New Roman"/>
                <w:b/>
                <w:bCs/>
                <w:sz w:val="18"/>
                <w:szCs w:val="18"/>
                <w:lang w:val="sr-Cyrl-RS"/>
              </w:rPr>
              <w:t>(М51)</w:t>
            </w:r>
          </w:p>
        </w:tc>
      </w:tr>
      <w:tr w:rsidR="004709CD" w:rsidRPr="004709CD" w14:paraId="21D3A23F" w14:textId="77777777" w:rsidTr="00393E7E">
        <w:trPr>
          <w:trHeight w:val="313"/>
        </w:trPr>
        <w:tc>
          <w:tcPr>
            <w:tcW w:w="274" w:type="pct"/>
            <w:gridSpan w:val="2"/>
            <w:vAlign w:val="center"/>
          </w:tcPr>
          <w:p w14:paraId="2D4F5AC8" w14:textId="36EB6BC8" w:rsidR="000C4ADC" w:rsidRPr="004709CD" w:rsidRDefault="000C4ADC" w:rsidP="000C4ADC">
            <w:pPr>
              <w:tabs>
                <w:tab w:val="left" w:pos="567"/>
              </w:tabs>
              <w:rPr>
                <w:rFonts w:ascii="Times New Roman" w:eastAsia="Times New Roman" w:hAnsi="Times New Roman" w:cs="Times New Roman"/>
                <w:noProof/>
                <w:sz w:val="19"/>
                <w:szCs w:val="19"/>
                <w:lang w:val="sr-Latn-RS"/>
              </w:rPr>
            </w:pPr>
            <w:r w:rsidRPr="004709CD">
              <w:rPr>
                <w:rFonts w:ascii="Times New Roman" w:eastAsia="Times New Roman" w:hAnsi="Times New Roman" w:cs="Times New Roman"/>
                <w:noProof/>
                <w:sz w:val="19"/>
                <w:szCs w:val="19"/>
                <w:lang w:val="sr-Latn-RS"/>
              </w:rPr>
              <w:t>10.</w:t>
            </w:r>
          </w:p>
        </w:tc>
        <w:tc>
          <w:tcPr>
            <w:tcW w:w="4726" w:type="pct"/>
            <w:gridSpan w:val="13"/>
            <w:shd w:val="clear" w:color="auto" w:fill="auto"/>
            <w:vAlign w:val="center"/>
          </w:tcPr>
          <w:p w14:paraId="585A78A8" w14:textId="1423BB2C" w:rsidR="000C4ADC" w:rsidRPr="004709CD" w:rsidRDefault="000C4ADC" w:rsidP="000C4ADC">
            <w:pPr>
              <w:shd w:val="clear" w:color="auto" w:fill="FCFCFC"/>
              <w:jc w:val="both"/>
              <w:rPr>
                <w:rFonts w:ascii="Times New Roman" w:eastAsia="Times New Roman" w:hAnsi="Times New Roman" w:cs="Times New Roman"/>
                <w:sz w:val="24"/>
                <w:lang w:val="en-US" w:eastAsia="en-US"/>
              </w:rPr>
            </w:pPr>
            <w:r w:rsidRPr="004709CD">
              <w:rPr>
                <w:rFonts w:ascii="Times New Roman" w:hAnsi="Times New Roman" w:cs="Times New Roman"/>
                <w:sz w:val="18"/>
                <w:szCs w:val="18"/>
              </w:rPr>
              <w:t xml:space="preserve">Ljubojević, R. (2014): International Tourism and Terrorism, </w:t>
            </w:r>
            <w:r w:rsidRPr="004709CD">
              <w:rPr>
                <w:rFonts w:ascii="Times New Roman" w:hAnsi="Times New Roman" w:cs="Times New Roman"/>
                <w:i/>
                <w:sz w:val="18"/>
                <w:szCs w:val="18"/>
              </w:rPr>
              <w:t>Review of International Affairs</w:t>
            </w:r>
            <w:r w:rsidRPr="004709CD">
              <w:rPr>
                <w:rFonts w:ascii="Times New Roman" w:hAnsi="Times New Roman" w:cs="Times New Roman"/>
                <w:sz w:val="18"/>
                <w:szCs w:val="18"/>
              </w:rPr>
              <w:t>, LXV</w:t>
            </w:r>
            <w:r w:rsidRPr="004709CD">
              <w:rPr>
                <w:rFonts w:ascii="Times New Roman" w:hAnsi="Times New Roman" w:cs="Times New Roman"/>
                <w:sz w:val="18"/>
                <w:szCs w:val="18"/>
                <w:lang w:val="sr-Latn-RS"/>
              </w:rPr>
              <w:t xml:space="preserve"> (</w:t>
            </w:r>
            <w:r w:rsidRPr="004709CD">
              <w:rPr>
                <w:rFonts w:ascii="Times New Roman" w:hAnsi="Times New Roman" w:cs="Times New Roman"/>
                <w:sz w:val="18"/>
                <w:szCs w:val="18"/>
              </w:rPr>
              <w:t>3-4</w:t>
            </w:r>
            <w:r w:rsidRPr="004709CD">
              <w:rPr>
                <w:rFonts w:ascii="Times New Roman" w:hAnsi="Times New Roman" w:cs="Times New Roman"/>
                <w:sz w:val="18"/>
                <w:szCs w:val="18"/>
                <w:lang w:val="sr-Latn-RS"/>
              </w:rPr>
              <w:t>)</w:t>
            </w:r>
            <w:r w:rsidRPr="004709CD">
              <w:rPr>
                <w:rFonts w:ascii="Times New Roman" w:hAnsi="Times New Roman" w:cs="Times New Roman"/>
                <w:sz w:val="18"/>
                <w:szCs w:val="18"/>
              </w:rPr>
              <w:t>, ISSN 0486-6096, UDC: 338.48:323.28, 37-48.</w:t>
            </w:r>
            <w:r w:rsidRPr="004709CD">
              <w:rPr>
                <w:rFonts w:ascii="Times New Roman" w:hAnsi="Times New Roman" w:cs="Times New Roman"/>
                <w:sz w:val="18"/>
                <w:szCs w:val="18"/>
                <w:lang w:val="sr-Cyrl-RS"/>
              </w:rPr>
              <w:t xml:space="preserve"> </w:t>
            </w:r>
            <w:r w:rsidRPr="004709CD">
              <w:rPr>
                <w:rFonts w:ascii="Times New Roman" w:hAnsi="Times New Roman" w:cs="Times New Roman"/>
                <w:b/>
                <w:bCs/>
                <w:sz w:val="18"/>
                <w:szCs w:val="18"/>
                <w:lang w:val="sr-Cyrl-RS"/>
              </w:rPr>
              <w:t>(М51)</w:t>
            </w:r>
          </w:p>
        </w:tc>
      </w:tr>
      <w:tr w:rsidR="004709CD" w:rsidRPr="004709CD" w14:paraId="67088A0B" w14:textId="77777777" w:rsidTr="00393E7E">
        <w:trPr>
          <w:trHeight w:val="313"/>
        </w:trPr>
        <w:tc>
          <w:tcPr>
            <w:tcW w:w="5000" w:type="pct"/>
            <w:gridSpan w:val="15"/>
            <w:vAlign w:val="center"/>
          </w:tcPr>
          <w:p w14:paraId="4F03FCDD" w14:textId="77777777" w:rsidR="00496F1D" w:rsidRPr="004709CD" w:rsidRDefault="00496F1D" w:rsidP="00496F1D">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 xml:space="preserve">Збирни подаци научне, односно уметничке и стручне активности наставника </w:t>
            </w:r>
          </w:p>
        </w:tc>
      </w:tr>
      <w:tr w:rsidR="004709CD" w:rsidRPr="004709CD" w14:paraId="6B7D903E" w14:textId="77777777" w:rsidTr="00393E7E">
        <w:trPr>
          <w:trHeight w:val="313"/>
        </w:trPr>
        <w:tc>
          <w:tcPr>
            <w:tcW w:w="2207" w:type="pct"/>
            <w:gridSpan w:val="7"/>
            <w:vAlign w:val="center"/>
          </w:tcPr>
          <w:p w14:paraId="4DA4A714"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Укупан број цитата</w:t>
            </w:r>
          </w:p>
        </w:tc>
        <w:tc>
          <w:tcPr>
            <w:tcW w:w="2793" w:type="pct"/>
            <w:gridSpan w:val="8"/>
            <w:vAlign w:val="center"/>
          </w:tcPr>
          <w:p w14:paraId="40AA975D"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Хетер</w:t>
            </w:r>
            <w:r w:rsidRPr="004709CD">
              <w:rPr>
                <w:rFonts w:ascii="Times New Roman" w:eastAsia="Times New Roman" w:hAnsi="Times New Roman" w:cs="Times New Roman"/>
                <w:noProof/>
                <w:sz w:val="19"/>
                <w:szCs w:val="19"/>
                <w:lang w:val="en-US"/>
              </w:rPr>
              <w:t>o</w:t>
            </w:r>
            <w:r w:rsidRPr="004709CD">
              <w:rPr>
                <w:rFonts w:ascii="Times New Roman" w:eastAsia="Times New Roman" w:hAnsi="Times New Roman" w:cs="Times New Roman"/>
                <w:noProof/>
                <w:sz w:val="19"/>
                <w:szCs w:val="19"/>
                <w:lang w:val="sr-Cyrl-RS"/>
              </w:rPr>
              <w:t xml:space="preserve">цитата </w:t>
            </w:r>
            <w:r w:rsidRPr="004709CD">
              <w:rPr>
                <w:rFonts w:ascii="Times New Roman" w:eastAsia="Times New Roman" w:hAnsi="Times New Roman" w:cs="Times New Roman"/>
                <w:noProof/>
                <w:sz w:val="19"/>
                <w:szCs w:val="19"/>
                <w:lang w:val="en-US"/>
              </w:rPr>
              <w:t>1</w:t>
            </w:r>
            <w:r w:rsidRPr="004709CD">
              <w:rPr>
                <w:rFonts w:ascii="Times New Roman" w:eastAsia="Times New Roman" w:hAnsi="Times New Roman" w:cs="Times New Roman"/>
                <w:noProof/>
                <w:sz w:val="19"/>
                <w:szCs w:val="19"/>
                <w:lang w:val="sr-Cyrl-RS"/>
              </w:rPr>
              <w:t>8</w:t>
            </w:r>
          </w:p>
        </w:tc>
      </w:tr>
      <w:tr w:rsidR="004709CD" w:rsidRPr="004709CD" w14:paraId="470EFB50" w14:textId="77777777" w:rsidTr="00393E7E">
        <w:trPr>
          <w:trHeight w:val="313"/>
        </w:trPr>
        <w:tc>
          <w:tcPr>
            <w:tcW w:w="2207" w:type="pct"/>
            <w:gridSpan w:val="7"/>
            <w:vAlign w:val="center"/>
          </w:tcPr>
          <w:p w14:paraId="4B1382F9"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Укупан број радова са SCI (SSCI) листе</w:t>
            </w:r>
          </w:p>
        </w:tc>
        <w:tc>
          <w:tcPr>
            <w:tcW w:w="2793" w:type="pct"/>
            <w:gridSpan w:val="8"/>
            <w:vAlign w:val="center"/>
          </w:tcPr>
          <w:p w14:paraId="46946C63"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en-US"/>
              </w:rPr>
              <w:t>M24  2     M23 (ESCI) 1</w:t>
            </w:r>
          </w:p>
        </w:tc>
      </w:tr>
      <w:tr w:rsidR="004709CD" w:rsidRPr="004709CD" w14:paraId="3130D943" w14:textId="77777777" w:rsidTr="00393E7E">
        <w:trPr>
          <w:trHeight w:val="204"/>
        </w:trPr>
        <w:tc>
          <w:tcPr>
            <w:tcW w:w="2207" w:type="pct"/>
            <w:gridSpan w:val="7"/>
            <w:vAlign w:val="center"/>
          </w:tcPr>
          <w:p w14:paraId="24CC14BD"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Тренутно учешће на пројектима</w:t>
            </w:r>
          </w:p>
        </w:tc>
        <w:tc>
          <w:tcPr>
            <w:tcW w:w="922" w:type="pct"/>
            <w:gridSpan w:val="4"/>
            <w:vAlign w:val="center"/>
          </w:tcPr>
          <w:p w14:paraId="444466FC" w14:textId="77777777" w:rsidR="00496F1D" w:rsidRPr="004709CD" w:rsidRDefault="00496F1D" w:rsidP="00496F1D">
            <w:pPr>
              <w:tabs>
                <w:tab w:val="left" w:pos="567"/>
              </w:tabs>
              <w:rPr>
                <w:rFonts w:ascii="Times New Roman" w:eastAsia="Times New Roman" w:hAnsi="Times New Roman" w:cs="Times New Roman"/>
                <w:noProof/>
                <w:sz w:val="19"/>
                <w:szCs w:val="19"/>
                <w:lang w:val="sr-Latn-RS"/>
              </w:rPr>
            </w:pPr>
            <w:r w:rsidRPr="004709CD">
              <w:rPr>
                <w:rFonts w:ascii="Times New Roman" w:eastAsia="Times New Roman" w:hAnsi="Times New Roman" w:cs="Times New Roman"/>
                <w:noProof/>
                <w:sz w:val="19"/>
                <w:szCs w:val="19"/>
                <w:lang w:val="sr-Cyrl-RS"/>
              </w:rPr>
              <w:t>Домаћи</w:t>
            </w:r>
            <w:r w:rsidRPr="004709CD">
              <w:rPr>
                <w:rFonts w:ascii="Times New Roman" w:eastAsia="Times New Roman" w:hAnsi="Times New Roman" w:cs="Times New Roman"/>
                <w:noProof/>
                <w:sz w:val="19"/>
                <w:szCs w:val="19"/>
                <w:lang w:val="sr-Latn-RS"/>
              </w:rPr>
              <w:t xml:space="preserve"> 1</w:t>
            </w:r>
          </w:p>
        </w:tc>
        <w:tc>
          <w:tcPr>
            <w:tcW w:w="1871" w:type="pct"/>
            <w:gridSpan w:val="4"/>
            <w:vAlign w:val="center"/>
          </w:tcPr>
          <w:p w14:paraId="0F2FA099"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Међународни</w:t>
            </w:r>
          </w:p>
        </w:tc>
      </w:tr>
      <w:tr w:rsidR="004709CD" w:rsidRPr="004709CD" w14:paraId="5F9AEA63" w14:textId="77777777" w:rsidTr="00393E7E">
        <w:trPr>
          <w:trHeight w:val="313"/>
        </w:trPr>
        <w:tc>
          <w:tcPr>
            <w:tcW w:w="1200" w:type="pct"/>
            <w:gridSpan w:val="5"/>
            <w:vAlign w:val="center"/>
          </w:tcPr>
          <w:p w14:paraId="3A0BA459"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Усавршавања </w:t>
            </w:r>
          </w:p>
        </w:tc>
        <w:tc>
          <w:tcPr>
            <w:tcW w:w="3800" w:type="pct"/>
            <w:gridSpan w:val="10"/>
            <w:vAlign w:val="center"/>
          </w:tcPr>
          <w:p w14:paraId="6BACCF55"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p>
        </w:tc>
      </w:tr>
      <w:tr w:rsidR="00496F1D" w:rsidRPr="004709CD" w14:paraId="1580FE8C" w14:textId="77777777" w:rsidTr="00393E7E">
        <w:trPr>
          <w:trHeight w:val="313"/>
        </w:trPr>
        <w:tc>
          <w:tcPr>
            <w:tcW w:w="5000" w:type="pct"/>
            <w:gridSpan w:val="15"/>
            <w:vAlign w:val="center"/>
          </w:tcPr>
          <w:p w14:paraId="551EB134" w14:textId="77777777" w:rsidR="00496F1D" w:rsidRPr="004709CD" w:rsidRDefault="00496F1D" w:rsidP="00496F1D">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Други подаци које сматрате релевантним</w:t>
            </w:r>
          </w:p>
        </w:tc>
      </w:tr>
    </w:tbl>
    <w:p w14:paraId="78D1BCC3" w14:textId="77777777" w:rsidR="00574F95" w:rsidRPr="004709CD" w:rsidRDefault="00574F95" w:rsidP="00F17F0B"/>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1"/>
        <w:gridCol w:w="11"/>
        <w:gridCol w:w="853"/>
        <w:gridCol w:w="17"/>
        <w:gridCol w:w="147"/>
        <w:gridCol w:w="122"/>
        <w:gridCol w:w="561"/>
        <w:gridCol w:w="23"/>
        <w:gridCol w:w="275"/>
        <w:gridCol w:w="1832"/>
        <w:gridCol w:w="135"/>
        <w:gridCol w:w="189"/>
        <w:gridCol w:w="11"/>
        <w:gridCol w:w="307"/>
        <w:gridCol w:w="501"/>
        <w:gridCol w:w="143"/>
        <w:gridCol w:w="391"/>
        <w:gridCol w:w="160"/>
        <w:gridCol w:w="328"/>
        <w:gridCol w:w="19"/>
        <w:gridCol w:w="1209"/>
        <w:gridCol w:w="149"/>
        <w:gridCol w:w="656"/>
        <w:gridCol w:w="46"/>
        <w:gridCol w:w="1819"/>
        <w:gridCol w:w="50"/>
      </w:tblGrid>
      <w:tr w:rsidR="004709CD" w:rsidRPr="004709CD" w14:paraId="3032D74B" w14:textId="77777777" w:rsidTr="0022188F">
        <w:trPr>
          <w:trHeight w:val="313"/>
        </w:trPr>
        <w:tc>
          <w:tcPr>
            <w:tcW w:w="2398" w:type="pct"/>
            <w:gridSpan w:val="14"/>
            <w:vAlign w:val="center"/>
          </w:tcPr>
          <w:p w14:paraId="086DD938" w14:textId="77777777" w:rsidR="004D667A" w:rsidRPr="004709CD" w:rsidRDefault="004D667A" w:rsidP="00535122">
            <w:pPr>
              <w:tabs>
                <w:tab w:val="left" w:pos="567"/>
              </w:tabs>
              <w:spacing w:after="60"/>
              <w:rPr>
                <w:rFonts w:ascii="Times New Roman" w:eastAsia="Times New Roman" w:hAnsi="Times New Roman" w:cs="Times New Roman"/>
                <w:b/>
                <w:noProof/>
                <w:sz w:val="20"/>
                <w:szCs w:val="20"/>
                <w:lang w:val="sr-Cyrl-RS"/>
              </w:rPr>
            </w:pPr>
            <w:bookmarkStart w:id="1" w:name="_Hlk153370565"/>
            <w:r w:rsidRPr="004709CD">
              <w:rPr>
                <w:rFonts w:ascii="Times New Roman" w:eastAsia="Times New Roman" w:hAnsi="Times New Roman" w:cs="Times New Roman"/>
                <w:b/>
                <w:noProof/>
                <w:sz w:val="20"/>
                <w:szCs w:val="20"/>
                <w:lang w:val="sr-Cyrl-RS"/>
              </w:rPr>
              <w:lastRenderedPageBreak/>
              <w:t xml:space="preserve">Име и презиме </w:t>
            </w:r>
          </w:p>
        </w:tc>
        <w:tc>
          <w:tcPr>
            <w:tcW w:w="2602" w:type="pct"/>
            <w:gridSpan w:val="12"/>
            <w:vAlign w:val="center"/>
          </w:tcPr>
          <w:p w14:paraId="7932E2C7"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Милетић Љиљана</w:t>
            </w:r>
          </w:p>
        </w:tc>
      </w:tr>
      <w:tr w:rsidR="004709CD" w:rsidRPr="004709CD" w14:paraId="4B3F68B3" w14:textId="77777777" w:rsidTr="0022188F">
        <w:trPr>
          <w:trHeight w:val="313"/>
        </w:trPr>
        <w:tc>
          <w:tcPr>
            <w:tcW w:w="2398" w:type="pct"/>
            <w:gridSpan w:val="14"/>
            <w:vAlign w:val="center"/>
          </w:tcPr>
          <w:p w14:paraId="297A1A69" w14:textId="77777777" w:rsidR="004D667A" w:rsidRPr="004709CD" w:rsidRDefault="004D667A"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Звање</w:t>
            </w:r>
          </w:p>
        </w:tc>
        <w:tc>
          <w:tcPr>
            <w:tcW w:w="2602" w:type="pct"/>
            <w:gridSpan w:val="12"/>
            <w:vAlign w:val="center"/>
          </w:tcPr>
          <w:p w14:paraId="4C53F088"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Редовни професор</w:t>
            </w:r>
          </w:p>
        </w:tc>
      </w:tr>
      <w:tr w:rsidR="004709CD" w:rsidRPr="004709CD" w14:paraId="42FDE4F0" w14:textId="77777777" w:rsidTr="0022188F">
        <w:trPr>
          <w:trHeight w:val="313"/>
        </w:trPr>
        <w:tc>
          <w:tcPr>
            <w:tcW w:w="2398" w:type="pct"/>
            <w:gridSpan w:val="14"/>
            <w:vAlign w:val="center"/>
          </w:tcPr>
          <w:p w14:paraId="5AA065F4" w14:textId="77777777" w:rsidR="004D667A" w:rsidRPr="004709CD" w:rsidRDefault="004D667A"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Назив институције у  којој наставник ради са пуним  или непуним радним временом и од када</w:t>
            </w:r>
          </w:p>
        </w:tc>
        <w:tc>
          <w:tcPr>
            <w:tcW w:w="2602" w:type="pct"/>
            <w:gridSpan w:val="12"/>
            <w:vAlign w:val="center"/>
          </w:tcPr>
          <w:p w14:paraId="5674340E"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Факултет за пројектни и иновациони менаџмент проф.др Петар Јовановић, Београд, Универзитет Educons</w:t>
            </w:r>
          </w:p>
        </w:tc>
      </w:tr>
      <w:tr w:rsidR="004709CD" w:rsidRPr="004709CD" w14:paraId="1F212C26" w14:textId="77777777" w:rsidTr="0022188F">
        <w:trPr>
          <w:trHeight w:val="313"/>
        </w:trPr>
        <w:tc>
          <w:tcPr>
            <w:tcW w:w="2398" w:type="pct"/>
            <w:gridSpan w:val="14"/>
            <w:vAlign w:val="center"/>
          </w:tcPr>
          <w:p w14:paraId="21449B96" w14:textId="77777777" w:rsidR="004D667A" w:rsidRPr="004709CD" w:rsidRDefault="004D667A"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Ужа научна односно уметничка област</w:t>
            </w:r>
          </w:p>
        </w:tc>
        <w:tc>
          <w:tcPr>
            <w:tcW w:w="2602" w:type="pct"/>
            <w:gridSpan w:val="12"/>
            <w:vAlign w:val="center"/>
          </w:tcPr>
          <w:p w14:paraId="60119F82"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Менаџмент и информатика</w:t>
            </w:r>
          </w:p>
        </w:tc>
      </w:tr>
      <w:tr w:rsidR="004709CD" w:rsidRPr="004709CD" w14:paraId="70FAD9EB" w14:textId="77777777" w:rsidTr="0022188F">
        <w:trPr>
          <w:trHeight w:val="313"/>
        </w:trPr>
        <w:tc>
          <w:tcPr>
            <w:tcW w:w="5000" w:type="pct"/>
            <w:gridSpan w:val="26"/>
            <w:vAlign w:val="center"/>
          </w:tcPr>
          <w:p w14:paraId="56A77330" w14:textId="77777777" w:rsidR="004D667A" w:rsidRPr="004709CD" w:rsidRDefault="004D667A"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Академска каријера</w:t>
            </w:r>
          </w:p>
        </w:tc>
      </w:tr>
      <w:tr w:rsidR="004709CD" w:rsidRPr="004709CD" w14:paraId="38E28497" w14:textId="77777777" w:rsidTr="00574F95">
        <w:trPr>
          <w:trHeight w:val="313"/>
        </w:trPr>
        <w:tc>
          <w:tcPr>
            <w:tcW w:w="678" w:type="pct"/>
            <w:gridSpan w:val="3"/>
            <w:vAlign w:val="center"/>
          </w:tcPr>
          <w:p w14:paraId="6286F246"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p>
        </w:tc>
        <w:tc>
          <w:tcPr>
            <w:tcW w:w="403" w:type="pct"/>
            <w:gridSpan w:val="4"/>
            <w:vAlign w:val="center"/>
          </w:tcPr>
          <w:p w14:paraId="6E094277"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Година </w:t>
            </w:r>
          </w:p>
        </w:tc>
        <w:tc>
          <w:tcPr>
            <w:tcW w:w="1623" w:type="pct"/>
            <w:gridSpan w:val="9"/>
            <w:shd w:val="clear" w:color="auto" w:fill="auto"/>
            <w:vAlign w:val="center"/>
          </w:tcPr>
          <w:p w14:paraId="7447C3AB"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Институција </w:t>
            </w:r>
          </w:p>
        </w:tc>
        <w:tc>
          <w:tcPr>
            <w:tcW w:w="1002" w:type="pct"/>
            <w:gridSpan w:val="5"/>
            <w:shd w:val="clear" w:color="auto" w:fill="auto"/>
            <w:vAlign w:val="center"/>
          </w:tcPr>
          <w:p w14:paraId="002A5B74"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Научна или уметничка област </w:t>
            </w:r>
          </w:p>
        </w:tc>
        <w:tc>
          <w:tcPr>
            <w:tcW w:w="1295" w:type="pct"/>
            <w:gridSpan w:val="5"/>
            <w:shd w:val="clear" w:color="auto" w:fill="auto"/>
            <w:vAlign w:val="center"/>
          </w:tcPr>
          <w:p w14:paraId="74032D01"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Ужа научна, уметничка или стручна област</w:t>
            </w:r>
          </w:p>
        </w:tc>
      </w:tr>
      <w:tr w:rsidR="004709CD" w:rsidRPr="004709CD" w14:paraId="170CC5CB" w14:textId="77777777" w:rsidTr="00574F95">
        <w:trPr>
          <w:trHeight w:val="667"/>
        </w:trPr>
        <w:tc>
          <w:tcPr>
            <w:tcW w:w="678" w:type="pct"/>
            <w:gridSpan w:val="3"/>
            <w:vAlign w:val="center"/>
          </w:tcPr>
          <w:p w14:paraId="65055511"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Избор у звање</w:t>
            </w:r>
          </w:p>
        </w:tc>
        <w:tc>
          <w:tcPr>
            <w:tcW w:w="403" w:type="pct"/>
            <w:gridSpan w:val="4"/>
            <w:vAlign w:val="center"/>
          </w:tcPr>
          <w:p w14:paraId="189D6091"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2017.</w:t>
            </w:r>
          </w:p>
        </w:tc>
        <w:tc>
          <w:tcPr>
            <w:tcW w:w="1623" w:type="pct"/>
            <w:gridSpan w:val="9"/>
            <w:shd w:val="clear" w:color="auto" w:fill="auto"/>
            <w:vAlign w:val="center"/>
          </w:tcPr>
          <w:p w14:paraId="688E6A06"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Educons,</w:t>
            </w:r>
            <w:r w:rsidRPr="004709CD">
              <w:rPr>
                <w:rFonts w:ascii="Times New Roman" w:eastAsia="Times New Roman" w:hAnsi="Times New Roman" w:cs="Times New Roman"/>
                <w:noProof/>
                <w:sz w:val="20"/>
                <w:szCs w:val="20"/>
                <w:lang w:val="sr-Cyrl-RS"/>
              </w:rPr>
              <w:br/>
              <w:t>Факултет за пројектни и иновациони менаџмент, Београд</w:t>
            </w:r>
          </w:p>
        </w:tc>
        <w:tc>
          <w:tcPr>
            <w:tcW w:w="1002" w:type="pct"/>
            <w:gridSpan w:val="5"/>
            <w:shd w:val="clear" w:color="auto" w:fill="auto"/>
            <w:vAlign w:val="center"/>
          </w:tcPr>
          <w:p w14:paraId="3A864FBB"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Менаџмент производних и пословних система</w:t>
            </w:r>
          </w:p>
        </w:tc>
        <w:tc>
          <w:tcPr>
            <w:tcW w:w="1295" w:type="pct"/>
            <w:gridSpan w:val="5"/>
            <w:shd w:val="clear" w:color="auto" w:fill="auto"/>
            <w:vAlign w:val="center"/>
          </w:tcPr>
          <w:p w14:paraId="4DAD93D2"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Менаџмент и информатика</w:t>
            </w:r>
          </w:p>
        </w:tc>
      </w:tr>
      <w:tr w:rsidR="004709CD" w:rsidRPr="004709CD" w14:paraId="7D53C691" w14:textId="77777777" w:rsidTr="00574F95">
        <w:trPr>
          <w:trHeight w:val="313"/>
        </w:trPr>
        <w:tc>
          <w:tcPr>
            <w:tcW w:w="678" w:type="pct"/>
            <w:gridSpan w:val="3"/>
            <w:vAlign w:val="center"/>
          </w:tcPr>
          <w:p w14:paraId="600CC2CD"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Докторат</w:t>
            </w:r>
          </w:p>
        </w:tc>
        <w:tc>
          <w:tcPr>
            <w:tcW w:w="403" w:type="pct"/>
            <w:gridSpan w:val="4"/>
            <w:vAlign w:val="center"/>
          </w:tcPr>
          <w:p w14:paraId="649A2C4E"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2001.</w:t>
            </w:r>
          </w:p>
        </w:tc>
        <w:tc>
          <w:tcPr>
            <w:tcW w:w="1623" w:type="pct"/>
            <w:gridSpan w:val="9"/>
            <w:shd w:val="clear" w:color="auto" w:fill="auto"/>
            <w:vAlign w:val="center"/>
          </w:tcPr>
          <w:p w14:paraId="09A29384"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Машински факултет, Катедра за индустријско инжењерство и менаџмент, Универзитет у Београду</w:t>
            </w:r>
          </w:p>
        </w:tc>
        <w:tc>
          <w:tcPr>
            <w:tcW w:w="1002" w:type="pct"/>
            <w:gridSpan w:val="5"/>
            <w:shd w:val="clear" w:color="auto" w:fill="auto"/>
            <w:vAlign w:val="center"/>
          </w:tcPr>
          <w:p w14:paraId="3D01E700"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Индустријско инжињерство и менаџмент</w:t>
            </w:r>
          </w:p>
        </w:tc>
        <w:tc>
          <w:tcPr>
            <w:tcW w:w="1295" w:type="pct"/>
            <w:gridSpan w:val="5"/>
            <w:shd w:val="clear" w:color="auto" w:fill="auto"/>
            <w:vAlign w:val="center"/>
          </w:tcPr>
          <w:p w14:paraId="0D07BFBF"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Менаџмент система квалитета, Индустријско инжењерство и менаџмент,</w:t>
            </w:r>
          </w:p>
        </w:tc>
      </w:tr>
      <w:tr w:rsidR="004709CD" w:rsidRPr="004709CD" w14:paraId="424894A4" w14:textId="77777777" w:rsidTr="00574F95">
        <w:trPr>
          <w:trHeight w:val="313"/>
        </w:trPr>
        <w:tc>
          <w:tcPr>
            <w:tcW w:w="678" w:type="pct"/>
            <w:gridSpan w:val="3"/>
            <w:vAlign w:val="center"/>
          </w:tcPr>
          <w:p w14:paraId="11F5B41F"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Магистратура</w:t>
            </w:r>
          </w:p>
        </w:tc>
        <w:tc>
          <w:tcPr>
            <w:tcW w:w="403" w:type="pct"/>
            <w:gridSpan w:val="4"/>
            <w:vAlign w:val="center"/>
          </w:tcPr>
          <w:p w14:paraId="1A0BBE17"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1994.</w:t>
            </w:r>
          </w:p>
        </w:tc>
        <w:tc>
          <w:tcPr>
            <w:tcW w:w="1623" w:type="pct"/>
            <w:gridSpan w:val="9"/>
            <w:shd w:val="clear" w:color="auto" w:fill="auto"/>
            <w:vAlign w:val="center"/>
          </w:tcPr>
          <w:p w14:paraId="4F882E01"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Факултет техничких наука, Универзитет у Новом Саду</w:t>
            </w:r>
          </w:p>
        </w:tc>
        <w:tc>
          <w:tcPr>
            <w:tcW w:w="1002" w:type="pct"/>
            <w:gridSpan w:val="5"/>
            <w:shd w:val="clear" w:color="auto" w:fill="auto"/>
            <w:vAlign w:val="center"/>
          </w:tcPr>
          <w:p w14:paraId="3659B84D"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Управљање квалитетом</w:t>
            </w:r>
          </w:p>
        </w:tc>
        <w:tc>
          <w:tcPr>
            <w:tcW w:w="1295" w:type="pct"/>
            <w:gridSpan w:val="5"/>
            <w:shd w:val="clear" w:color="auto" w:fill="auto"/>
            <w:vAlign w:val="center"/>
          </w:tcPr>
          <w:p w14:paraId="2B0036F1"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Ефективност, Одржавање и Управљање квалитетом</w:t>
            </w:r>
          </w:p>
        </w:tc>
      </w:tr>
      <w:tr w:rsidR="004709CD" w:rsidRPr="004709CD" w14:paraId="1FBBADBF" w14:textId="77777777" w:rsidTr="00574F95">
        <w:trPr>
          <w:trHeight w:val="313"/>
        </w:trPr>
        <w:tc>
          <w:tcPr>
            <w:tcW w:w="678" w:type="pct"/>
            <w:gridSpan w:val="3"/>
            <w:vAlign w:val="center"/>
          </w:tcPr>
          <w:p w14:paraId="757B304A"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Диплома</w:t>
            </w:r>
          </w:p>
        </w:tc>
        <w:tc>
          <w:tcPr>
            <w:tcW w:w="403" w:type="pct"/>
            <w:gridSpan w:val="4"/>
            <w:vAlign w:val="center"/>
          </w:tcPr>
          <w:p w14:paraId="11F8897C"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1989.</w:t>
            </w:r>
          </w:p>
        </w:tc>
        <w:tc>
          <w:tcPr>
            <w:tcW w:w="1623" w:type="pct"/>
            <w:gridSpan w:val="9"/>
            <w:shd w:val="clear" w:color="auto" w:fill="auto"/>
            <w:vAlign w:val="center"/>
          </w:tcPr>
          <w:p w14:paraId="06BF249B"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Факултет техничких наука, Универзитет у Новом Саду</w:t>
            </w:r>
          </w:p>
        </w:tc>
        <w:tc>
          <w:tcPr>
            <w:tcW w:w="1002" w:type="pct"/>
            <w:gridSpan w:val="5"/>
            <w:shd w:val="clear" w:color="auto" w:fill="auto"/>
            <w:vAlign w:val="center"/>
          </w:tcPr>
          <w:p w14:paraId="6DEBF784"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Производни системи</w:t>
            </w:r>
          </w:p>
        </w:tc>
        <w:tc>
          <w:tcPr>
            <w:tcW w:w="1295" w:type="pct"/>
            <w:gridSpan w:val="5"/>
            <w:shd w:val="clear" w:color="auto" w:fill="auto"/>
            <w:vAlign w:val="center"/>
          </w:tcPr>
          <w:p w14:paraId="10837F6A"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Производни системи, Пројектовање поступака рада </w:t>
            </w:r>
          </w:p>
        </w:tc>
      </w:tr>
      <w:tr w:rsidR="004709CD" w:rsidRPr="004709CD" w14:paraId="2A8CCB23" w14:textId="77777777" w:rsidTr="0022188F">
        <w:trPr>
          <w:trHeight w:val="313"/>
        </w:trPr>
        <w:tc>
          <w:tcPr>
            <w:tcW w:w="5000" w:type="pct"/>
            <w:gridSpan w:val="26"/>
            <w:vAlign w:val="center"/>
          </w:tcPr>
          <w:p w14:paraId="7E05409D" w14:textId="77777777" w:rsidR="004D667A" w:rsidRPr="004709CD" w:rsidRDefault="004D667A" w:rsidP="00535122">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Списак предмета за  које  је наставник акредитован на првом или другом степену студија</w:t>
            </w:r>
          </w:p>
        </w:tc>
      </w:tr>
      <w:tr w:rsidR="004709CD" w:rsidRPr="004709CD" w14:paraId="774A3781" w14:textId="77777777" w:rsidTr="00574F95">
        <w:trPr>
          <w:trHeight w:val="448"/>
        </w:trPr>
        <w:tc>
          <w:tcPr>
            <w:tcW w:w="272" w:type="pct"/>
            <w:gridSpan w:val="2"/>
            <w:shd w:val="clear" w:color="auto" w:fill="auto"/>
            <w:vAlign w:val="center"/>
          </w:tcPr>
          <w:p w14:paraId="7659BA2E"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Р.Б.</w:t>
            </w:r>
          </w:p>
        </w:tc>
        <w:tc>
          <w:tcPr>
            <w:tcW w:w="542" w:type="pct"/>
            <w:gridSpan w:val="4"/>
            <w:shd w:val="clear" w:color="auto" w:fill="auto"/>
            <w:vAlign w:val="center"/>
          </w:tcPr>
          <w:p w14:paraId="6B4866F4"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Ознака предмета</w:t>
            </w:r>
          </w:p>
        </w:tc>
        <w:tc>
          <w:tcPr>
            <w:tcW w:w="1344" w:type="pct"/>
            <w:gridSpan w:val="5"/>
            <w:shd w:val="clear" w:color="auto" w:fill="auto"/>
            <w:vAlign w:val="center"/>
          </w:tcPr>
          <w:p w14:paraId="53A27C60"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предмета     </w:t>
            </w:r>
          </w:p>
        </w:tc>
        <w:tc>
          <w:tcPr>
            <w:tcW w:w="808" w:type="pct"/>
            <w:gridSpan w:val="7"/>
            <w:shd w:val="clear" w:color="auto" w:fill="auto"/>
            <w:vAlign w:val="center"/>
          </w:tcPr>
          <w:p w14:paraId="1B8A51B5"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Вид наставе</w:t>
            </w:r>
          </w:p>
        </w:tc>
        <w:tc>
          <w:tcPr>
            <w:tcW w:w="1145" w:type="pct"/>
            <w:gridSpan w:val="6"/>
            <w:shd w:val="clear" w:color="auto" w:fill="auto"/>
            <w:vAlign w:val="center"/>
          </w:tcPr>
          <w:p w14:paraId="246D56A3"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студијског програма </w:t>
            </w:r>
          </w:p>
        </w:tc>
        <w:tc>
          <w:tcPr>
            <w:tcW w:w="890" w:type="pct"/>
            <w:gridSpan w:val="2"/>
            <w:shd w:val="clear" w:color="auto" w:fill="auto"/>
            <w:vAlign w:val="center"/>
          </w:tcPr>
          <w:p w14:paraId="11A16271"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Врста студија (ОАС, МАС)</w:t>
            </w:r>
          </w:p>
        </w:tc>
      </w:tr>
      <w:tr w:rsidR="004709CD" w:rsidRPr="004709CD" w14:paraId="1821A5E9" w14:textId="77777777" w:rsidTr="00574F95">
        <w:trPr>
          <w:trHeight w:val="313"/>
        </w:trPr>
        <w:tc>
          <w:tcPr>
            <w:tcW w:w="272" w:type="pct"/>
            <w:gridSpan w:val="2"/>
            <w:shd w:val="clear" w:color="auto" w:fill="auto"/>
            <w:vAlign w:val="center"/>
          </w:tcPr>
          <w:p w14:paraId="75404160" w14:textId="77777777" w:rsidR="004D667A" w:rsidRPr="004709CD" w:rsidRDefault="004D667A" w:rsidP="004D667A">
            <w:pPr>
              <w:pStyle w:val="ListParagraph"/>
              <w:numPr>
                <w:ilvl w:val="0"/>
                <w:numId w:val="8"/>
              </w:numPr>
              <w:tabs>
                <w:tab w:val="left" w:pos="567"/>
              </w:tabs>
              <w:jc w:val="center"/>
              <w:rPr>
                <w:rFonts w:ascii="Times New Roman" w:eastAsia="Times New Roman" w:hAnsi="Times New Roman" w:cs="Times New Roman"/>
                <w:noProof/>
                <w:sz w:val="20"/>
                <w:szCs w:val="20"/>
                <w:lang w:val="sr-Cyrl-RS"/>
              </w:rPr>
            </w:pPr>
          </w:p>
        </w:tc>
        <w:tc>
          <w:tcPr>
            <w:tcW w:w="542" w:type="pct"/>
            <w:gridSpan w:val="4"/>
            <w:shd w:val="clear" w:color="auto" w:fill="auto"/>
            <w:vAlign w:val="center"/>
          </w:tcPr>
          <w:p w14:paraId="3D190745"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19.PB0215</w:t>
            </w:r>
          </w:p>
        </w:tc>
        <w:tc>
          <w:tcPr>
            <w:tcW w:w="1344" w:type="pct"/>
            <w:gridSpan w:val="5"/>
            <w:shd w:val="clear" w:color="auto" w:fill="auto"/>
            <w:vAlign w:val="center"/>
          </w:tcPr>
          <w:p w14:paraId="0438C49A"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Етика и друштвена одговорност</w:t>
            </w:r>
          </w:p>
        </w:tc>
        <w:tc>
          <w:tcPr>
            <w:tcW w:w="808" w:type="pct"/>
            <w:gridSpan w:val="7"/>
            <w:shd w:val="clear" w:color="auto" w:fill="auto"/>
            <w:vAlign w:val="center"/>
          </w:tcPr>
          <w:p w14:paraId="10DAF5F4" w14:textId="13D31CEA" w:rsidR="004D667A" w:rsidRPr="004709CD" w:rsidRDefault="00EC5461"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1145" w:type="pct"/>
            <w:gridSpan w:val="6"/>
            <w:shd w:val="clear" w:color="auto" w:fill="auto"/>
            <w:vAlign w:val="center"/>
          </w:tcPr>
          <w:p w14:paraId="3B1A5959"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890" w:type="pct"/>
            <w:gridSpan w:val="2"/>
            <w:shd w:val="clear" w:color="auto" w:fill="auto"/>
            <w:vAlign w:val="center"/>
          </w:tcPr>
          <w:p w14:paraId="7CE27EA6"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6FF89D0A" w14:textId="77777777" w:rsidTr="00574F95">
        <w:trPr>
          <w:trHeight w:val="313"/>
        </w:trPr>
        <w:tc>
          <w:tcPr>
            <w:tcW w:w="272" w:type="pct"/>
            <w:gridSpan w:val="2"/>
            <w:shd w:val="clear" w:color="auto" w:fill="auto"/>
            <w:vAlign w:val="center"/>
          </w:tcPr>
          <w:p w14:paraId="5DE69C02" w14:textId="77777777" w:rsidR="004D667A" w:rsidRPr="004709CD" w:rsidRDefault="004D667A" w:rsidP="004D667A">
            <w:pPr>
              <w:pStyle w:val="ListParagraph"/>
              <w:numPr>
                <w:ilvl w:val="0"/>
                <w:numId w:val="8"/>
              </w:numPr>
              <w:tabs>
                <w:tab w:val="left" w:pos="567"/>
              </w:tabs>
              <w:jc w:val="center"/>
              <w:rPr>
                <w:rFonts w:ascii="Times New Roman" w:eastAsia="Times New Roman" w:hAnsi="Times New Roman" w:cs="Times New Roman"/>
                <w:noProof/>
                <w:sz w:val="20"/>
                <w:szCs w:val="20"/>
                <w:lang w:val="sr-Cyrl-RS"/>
              </w:rPr>
            </w:pPr>
          </w:p>
        </w:tc>
        <w:tc>
          <w:tcPr>
            <w:tcW w:w="542" w:type="pct"/>
            <w:gridSpan w:val="4"/>
            <w:shd w:val="clear" w:color="auto" w:fill="auto"/>
            <w:vAlign w:val="center"/>
          </w:tcPr>
          <w:p w14:paraId="72FBD3B0"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19.PB0239</w:t>
            </w:r>
          </w:p>
        </w:tc>
        <w:tc>
          <w:tcPr>
            <w:tcW w:w="1344" w:type="pct"/>
            <w:gridSpan w:val="5"/>
            <w:shd w:val="clear" w:color="auto" w:fill="auto"/>
            <w:vAlign w:val="center"/>
          </w:tcPr>
          <w:p w14:paraId="41F4F468"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Технологија надзора и сигурности</w:t>
            </w:r>
          </w:p>
        </w:tc>
        <w:tc>
          <w:tcPr>
            <w:tcW w:w="808" w:type="pct"/>
            <w:gridSpan w:val="7"/>
            <w:shd w:val="clear" w:color="auto" w:fill="auto"/>
            <w:vAlign w:val="center"/>
          </w:tcPr>
          <w:p w14:paraId="6D512227" w14:textId="65F85472" w:rsidR="004D667A" w:rsidRPr="004709CD" w:rsidRDefault="00EC5461"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1145" w:type="pct"/>
            <w:gridSpan w:val="6"/>
            <w:shd w:val="clear" w:color="auto" w:fill="auto"/>
            <w:vAlign w:val="center"/>
          </w:tcPr>
          <w:p w14:paraId="5C983358"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890" w:type="pct"/>
            <w:gridSpan w:val="2"/>
            <w:shd w:val="clear" w:color="auto" w:fill="auto"/>
            <w:vAlign w:val="center"/>
          </w:tcPr>
          <w:p w14:paraId="55F69680"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7541B9E3" w14:textId="77777777" w:rsidTr="00574F95">
        <w:trPr>
          <w:trHeight w:val="313"/>
        </w:trPr>
        <w:tc>
          <w:tcPr>
            <w:tcW w:w="272" w:type="pct"/>
            <w:gridSpan w:val="2"/>
            <w:shd w:val="clear" w:color="auto" w:fill="auto"/>
            <w:vAlign w:val="center"/>
          </w:tcPr>
          <w:p w14:paraId="2FAD8218" w14:textId="77777777" w:rsidR="004D667A" w:rsidRPr="004709CD" w:rsidRDefault="004D667A" w:rsidP="004D667A">
            <w:pPr>
              <w:pStyle w:val="ListParagraph"/>
              <w:numPr>
                <w:ilvl w:val="0"/>
                <w:numId w:val="8"/>
              </w:numPr>
              <w:tabs>
                <w:tab w:val="left" w:pos="567"/>
              </w:tabs>
              <w:jc w:val="center"/>
              <w:rPr>
                <w:rFonts w:ascii="Times New Roman" w:eastAsia="Times New Roman" w:hAnsi="Times New Roman" w:cs="Times New Roman"/>
                <w:noProof/>
                <w:sz w:val="20"/>
                <w:szCs w:val="20"/>
                <w:lang w:val="sr-Cyrl-RS"/>
              </w:rPr>
            </w:pPr>
          </w:p>
        </w:tc>
        <w:tc>
          <w:tcPr>
            <w:tcW w:w="542" w:type="pct"/>
            <w:gridSpan w:val="4"/>
            <w:shd w:val="clear" w:color="auto" w:fill="auto"/>
            <w:vAlign w:val="center"/>
          </w:tcPr>
          <w:p w14:paraId="2E649721"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19.PB0320</w:t>
            </w:r>
          </w:p>
        </w:tc>
        <w:tc>
          <w:tcPr>
            <w:tcW w:w="1344" w:type="pct"/>
            <w:gridSpan w:val="5"/>
            <w:shd w:val="clear" w:color="auto" w:fill="auto"/>
            <w:vAlign w:val="center"/>
          </w:tcPr>
          <w:p w14:paraId="6406A09B"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Стратегијски менаџмент</w:t>
            </w:r>
          </w:p>
        </w:tc>
        <w:tc>
          <w:tcPr>
            <w:tcW w:w="808" w:type="pct"/>
            <w:gridSpan w:val="7"/>
            <w:shd w:val="clear" w:color="auto" w:fill="auto"/>
            <w:vAlign w:val="center"/>
          </w:tcPr>
          <w:p w14:paraId="6D4C4F6B" w14:textId="7B6DD3C0" w:rsidR="004D667A" w:rsidRPr="004709CD" w:rsidRDefault="00EC5461"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1145" w:type="pct"/>
            <w:gridSpan w:val="6"/>
            <w:shd w:val="clear" w:color="auto" w:fill="auto"/>
            <w:vAlign w:val="center"/>
          </w:tcPr>
          <w:p w14:paraId="238FB867"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890" w:type="pct"/>
            <w:gridSpan w:val="2"/>
            <w:shd w:val="clear" w:color="auto" w:fill="auto"/>
            <w:vAlign w:val="center"/>
          </w:tcPr>
          <w:p w14:paraId="5BA21D0F"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63B83487" w14:textId="77777777" w:rsidTr="00574F95">
        <w:trPr>
          <w:trHeight w:val="313"/>
        </w:trPr>
        <w:tc>
          <w:tcPr>
            <w:tcW w:w="272" w:type="pct"/>
            <w:gridSpan w:val="2"/>
            <w:shd w:val="clear" w:color="auto" w:fill="auto"/>
            <w:vAlign w:val="center"/>
          </w:tcPr>
          <w:p w14:paraId="758539D0" w14:textId="77777777" w:rsidR="004D667A" w:rsidRPr="004709CD" w:rsidRDefault="004D667A" w:rsidP="004D667A">
            <w:pPr>
              <w:pStyle w:val="ListParagraph"/>
              <w:numPr>
                <w:ilvl w:val="0"/>
                <w:numId w:val="8"/>
              </w:numPr>
              <w:tabs>
                <w:tab w:val="left" w:pos="567"/>
              </w:tabs>
              <w:jc w:val="center"/>
              <w:rPr>
                <w:rFonts w:ascii="Times New Roman" w:eastAsia="Times New Roman" w:hAnsi="Times New Roman" w:cs="Times New Roman"/>
                <w:noProof/>
                <w:sz w:val="20"/>
                <w:szCs w:val="20"/>
                <w:lang w:val="sr-Cyrl-RS"/>
              </w:rPr>
            </w:pPr>
          </w:p>
        </w:tc>
        <w:tc>
          <w:tcPr>
            <w:tcW w:w="542" w:type="pct"/>
            <w:gridSpan w:val="4"/>
            <w:shd w:val="clear" w:color="auto" w:fill="auto"/>
            <w:vAlign w:val="center"/>
          </w:tcPr>
          <w:p w14:paraId="1307E69D"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19.PB0205</w:t>
            </w:r>
          </w:p>
        </w:tc>
        <w:tc>
          <w:tcPr>
            <w:tcW w:w="1344" w:type="pct"/>
            <w:gridSpan w:val="5"/>
            <w:shd w:val="clear" w:color="auto" w:fill="auto"/>
            <w:vAlign w:val="center"/>
          </w:tcPr>
          <w:p w14:paraId="3126C6DD"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Теорија организације </w:t>
            </w:r>
          </w:p>
        </w:tc>
        <w:tc>
          <w:tcPr>
            <w:tcW w:w="808" w:type="pct"/>
            <w:gridSpan w:val="7"/>
            <w:shd w:val="clear" w:color="auto" w:fill="auto"/>
            <w:vAlign w:val="center"/>
          </w:tcPr>
          <w:p w14:paraId="37A7DE1C" w14:textId="19610117" w:rsidR="004D667A" w:rsidRPr="004709CD" w:rsidRDefault="00EC5461"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1145" w:type="pct"/>
            <w:gridSpan w:val="6"/>
            <w:shd w:val="clear" w:color="auto" w:fill="auto"/>
            <w:vAlign w:val="center"/>
          </w:tcPr>
          <w:p w14:paraId="3E009923"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890" w:type="pct"/>
            <w:gridSpan w:val="2"/>
            <w:shd w:val="clear" w:color="auto" w:fill="auto"/>
            <w:vAlign w:val="center"/>
          </w:tcPr>
          <w:p w14:paraId="37FF99B3"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37137AB6" w14:textId="77777777" w:rsidTr="00574F95">
        <w:trPr>
          <w:trHeight w:val="313"/>
        </w:trPr>
        <w:tc>
          <w:tcPr>
            <w:tcW w:w="272" w:type="pct"/>
            <w:gridSpan w:val="2"/>
            <w:shd w:val="clear" w:color="auto" w:fill="auto"/>
            <w:vAlign w:val="center"/>
          </w:tcPr>
          <w:p w14:paraId="2CC40A57" w14:textId="77777777" w:rsidR="004D667A" w:rsidRPr="004709CD" w:rsidRDefault="004D667A" w:rsidP="004D667A">
            <w:pPr>
              <w:pStyle w:val="ListParagraph"/>
              <w:numPr>
                <w:ilvl w:val="0"/>
                <w:numId w:val="8"/>
              </w:numPr>
              <w:tabs>
                <w:tab w:val="left" w:pos="567"/>
              </w:tabs>
              <w:jc w:val="center"/>
              <w:rPr>
                <w:rFonts w:ascii="Times New Roman" w:eastAsia="Times New Roman" w:hAnsi="Times New Roman" w:cs="Times New Roman"/>
                <w:noProof/>
                <w:sz w:val="20"/>
                <w:szCs w:val="20"/>
                <w:lang w:val="sr-Cyrl-RS"/>
              </w:rPr>
            </w:pPr>
          </w:p>
        </w:tc>
        <w:tc>
          <w:tcPr>
            <w:tcW w:w="542" w:type="pct"/>
            <w:gridSpan w:val="4"/>
            <w:shd w:val="clear" w:color="auto" w:fill="auto"/>
            <w:vAlign w:val="center"/>
          </w:tcPr>
          <w:p w14:paraId="77CD89A3"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heme="minorHAnsi" w:hAnsi="Times New Roman" w:cs="Times New Roman"/>
                <w:sz w:val="20"/>
                <w:szCs w:val="20"/>
                <w:lang w:val="sr-Latn-RS" w:eastAsia="en-US"/>
              </w:rPr>
              <w:t>19.PB310</w:t>
            </w:r>
          </w:p>
        </w:tc>
        <w:tc>
          <w:tcPr>
            <w:tcW w:w="1344" w:type="pct"/>
            <w:gridSpan w:val="5"/>
            <w:shd w:val="clear" w:color="auto" w:fill="auto"/>
            <w:vAlign w:val="center"/>
          </w:tcPr>
          <w:p w14:paraId="232630D9"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heme="minorHAnsi" w:hAnsi="Times New Roman" w:cs="Times New Roman"/>
                <w:sz w:val="20"/>
                <w:szCs w:val="20"/>
                <w:lang w:val="sr-Latn-RS" w:eastAsia="en-US"/>
              </w:rPr>
              <w:t>Корпоративна и друштвена одговорност</w:t>
            </w:r>
          </w:p>
        </w:tc>
        <w:tc>
          <w:tcPr>
            <w:tcW w:w="808" w:type="pct"/>
            <w:gridSpan w:val="7"/>
            <w:shd w:val="clear" w:color="auto" w:fill="auto"/>
            <w:vAlign w:val="center"/>
          </w:tcPr>
          <w:p w14:paraId="0B2CA76A" w14:textId="1FD39287" w:rsidR="004D667A" w:rsidRPr="004709CD" w:rsidRDefault="00EC5461"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1145" w:type="pct"/>
            <w:gridSpan w:val="6"/>
            <w:shd w:val="clear" w:color="auto" w:fill="auto"/>
            <w:vAlign w:val="center"/>
          </w:tcPr>
          <w:p w14:paraId="4B1F31EC" w14:textId="77777777" w:rsidR="004D667A" w:rsidRPr="004709CD" w:rsidRDefault="004D667A"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Корпоративна безбедност</w:t>
            </w:r>
          </w:p>
        </w:tc>
        <w:tc>
          <w:tcPr>
            <w:tcW w:w="890" w:type="pct"/>
            <w:gridSpan w:val="2"/>
            <w:shd w:val="clear" w:color="auto" w:fill="auto"/>
            <w:vAlign w:val="center"/>
          </w:tcPr>
          <w:p w14:paraId="06CB0F38" w14:textId="77777777" w:rsidR="004D667A" w:rsidRPr="004709CD" w:rsidRDefault="004D667A" w:rsidP="00535122">
            <w:pPr>
              <w:tabs>
                <w:tab w:val="left" w:pos="567"/>
              </w:tabs>
              <w:jc w:val="center"/>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w:t>
            </w:r>
          </w:p>
        </w:tc>
      </w:tr>
      <w:tr w:rsidR="004709CD" w:rsidRPr="004709CD" w14:paraId="1134A744" w14:textId="77777777" w:rsidTr="0022188F">
        <w:trPr>
          <w:trHeight w:val="313"/>
        </w:trPr>
        <w:tc>
          <w:tcPr>
            <w:tcW w:w="5000" w:type="pct"/>
            <w:gridSpan w:val="26"/>
            <w:vAlign w:val="center"/>
          </w:tcPr>
          <w:p w14:paraId="015767C5" w14:textId="77777777" w:rsidR="004D667A" w:rsidRPr="004709CD" w:rsidRDefault="004D667A"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Репрезентативне референце (минимално 5 не више од 10)</w:t>
            </w:r>
          </w:p>
        </w:tc>
      </w:tr>
      <w:tr w:rsidR="004709CD" w:rsidRPr="004709CD" w14:paraId="14F8BCAF" w14:textId="77777777" w:rsidTr="00574F95">
        <w:trPr>
          <w:trHeight w:val="313"/>
        </w:trPr>
        <w:tc>
          <w:tcPr>
            <w:tcW w:w="272" w:type="pct"/>
            <w:gridSpan w:val="2"/>
            <w:vAlign w:val="center"/>
          </w:tcPr>
          <w:p w14:paraId="2C01A61C" w14:textId="77777777" w:rsidR="004D667A" w:rsidRPr="004709CD" w:rsidRDefault="004D667A" w:rsidP="004D667A">
            <w:pPr>
              <w:numPr>
                <w:ilvl w:val="0"/>
                <w:numId w:val="7"/>
              </w:numPr>
              <w:tabs>
                <w:tab w:val="left" w:pos="567"/>
              </w:tabs>
              <w:spacing w:after="60"/>
              <w:rPr>
                <w:rFonts w:ascii="Times New Roman" w:eastAsia="Times New Roman" w:hAnsi="Times New Roman" w:cs="Times New Roman"/>
                <w:noProof/>
                <w:sz w:val="20"/>
                <w:szCs w:val="20"/>
                <w:lang w:val="sr-Cyrl-RS"/>
              </w:rPr>
            </w:pPr>
          </w:p>
        </w:tc>
        <w:tc>
          <w:tcPr>
            <w:tcW w:w="4728" w:type="pct"/>
            <w:gridSpan w:val="24"/>
            <w:shd w:val="clear" w:color="auto" w:fill="auto"/>
            <w:vAlign w:val="center"/>
          </w:tcPr>
          <w:p w14:paraId="564E4D4F" w14:textId="77777777" w:rsidR="004D667A" w:rsidRPr="004709CD" w:rsidRDefault="004D667A" w:rsidP="00535122">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Vuković A., </w:t>
            </w:r>
            <w:r w:rsidRPr="004709CD">
              <w:rPr>
                <w:rFonts w:ascii="Times New Roman" w:eastAsia="Times New Roman" w:hAnsi="Times New Roman" w:cs="Times New Roman"/>
                <w:b/>
                <w:noProof/>
                <w:sz w:val="20"/>
                <w:szCs w:val="20"/>
                <w:lang w:val="sr-Cyrl-RS"/>
              </w:rPr>
              <w:t>Мiletić Lj</w:t>
            </w:r>
            <w:r w:rsidRPr="004709CD">
              <w:rPr>
                <w:rFonts w:ascii="Times New Roman" w:eastAsia="Times New Roman" w:hAnsi="Times New Roman" w:cs="Times New Roman"/>
                <w:noProof/>
                <w:sz w:val="20"/>
                <w:szCs w:val="20"/>
                <w:lang w:val="sr-Cyrl-RS"/>
              </w:rPr>
              <w:t xml:space="preserve">., Ćurčić R., Ničić M., </w:t>
            </w:r>
            <w:r w:rsidRPr="004709CD">
              <w:rPr>
                <w:rFonts w:ascii="Times New Roman" w:eastAsia="Times New Roman" w:hAnsi="Times New Roman" w:cs="Times New Roman"/>
                <w:b/>
                <w:noProof/>
                <w:sz w:val="20"/>
                <w:szCs w:val="20"/>
                <w:lang w:val="sr-Cyrl-RS"/>
              </w:rPr>
              <w:t>2020</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 xml:space="preserve"> Consumers’ perception of motives for CSR: the case of Serbia,  </w:t>
            </w:r>
            <w:r w:rsidRPr="004709CD">
              <w:rPr>
                <w:rFonts w:ascii="Times New Roman" w:eastAsia="Times New Roman" w:hAnsi="Times New Roman" w:cs="Times New Roman"/>
                <w:b/>
                <w:i/>
                <w:noProof/>
                <w:sz w:val="20"/>
                <w:szCs w:val="20"/>
                <w:lang w:val="sr-Cyrl-RS"/>
              </w:rPr>
              <w:t xml:space="preserve">Business Ethics: A European Review, </w:t>
            </w:r>
            <w:r w:rsidRPr="004709CD">
              <w:rPr>
                <w:rFonts w:ascii="Times New Roman" w:eastAsia="Times New Roman" w:hAnsi="Times New Roman" w:cs="Times New Roman"/>
                <w:noProof/>
                <w:sz w:val="20"/>
                <w:szCs w:val="20"/>
                <w:lang w:val="sr-Cyrl-RS"/>
              </w:rPr>
              <w:t xml:space="preserve">Vol. 29(3), pg. 528-543, Article published 24 February 2020, </w:t>
            </w:r>
            <w:r w:rsidRPr="004709CD">
              <w:rPr>
                <w:rFonts w:ascii="Times New Roman" w:eastAsia="Times New Roman" w:hAnsi="Times New Roman" w:cs="Times New Roman"/>
                <w:b/>
                <w:noProof/>
                <w:sz w:val="20"/>
                <w:szCs w:val="20"/>
                <w:lang w:val="sr-Cyrl-RS"/>
              </w:rPr>
              <w:t>original article,</w:t>
            </w:r>
            <w:hyperlink r:id="rId7">
              <w:r w:rsidRPr="004709CD">
                <w:rPr>
                  <w:rFonts w:ascii="Times New Roman" w:eastAsia="Times New Roman" w:hAnsi="Times New Roman" w:cs="Times New Roman"/>
                  <w:noProof/>
                  <w:sz w:val="20"/>
                  <w:szCs w:val="20"/>
                  <w:lang w:val="sr-Cyrl-RS"/>
                </w:rPr>
                <w:t xml:space="preserve"> </w:t>
              </w:r>
            </w:hyperlink>
            <w:hyperlink r:id="rId8">
              <w:r w:rsidRPr="004709CD">
                <w:rPr>
                  <w:rFonts w:ascii="Times New Roman" w:eastAsia="Times New Roman" w:hAnsi="Times New Roman" w:cs="Times New Roman"/>
                  <w:noProof/>
                  <w:sz w:val="20"/>
                  <w:szCs w:val="20"/>
                  <w:highlight w:val="white"/>
                  <w:u w:val="single"/>
                  <w:lang w:val="sr-Cyrl-RS"/>
                </w:rPr>
                <w:t>https://doi.org/10.1111/beer.12271</w:t>
              </w:r>
            </w:hyperlink>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(М21а)</w:t>
            </w:r>
          </w:p>
        </w:tc>
      </w:tr>
      <w:tr w:rsidR="004709CD" w:rsidRPr="004709CD" w14:paraId="7A079C0B" w14:textId="77777777" w:rsidTr="00574F95">
        <w:trPr>
          <w:trHeight w:val="313"/>
        </w:trPr>
        <w:tc>
          <w:tcPr>
            <w:tcW w:w="272" w:type="pct"/>
            <w:gridSpan w:val="2"/>
            <w:vAlign w:val="center"/>
          </w:tcPr>
          <w:p w14:paraId="256B53CD" w14:textId="77777777" w:rsidR="004D667A" w:rsidRPr="004709CD" w:rsidRDefault="004D667A" w:rsidP="004D667A">
            <w:pPr>
              <w:numPr>
                <w:ilvl w:val="0"/>
                <w:numId w:val="7"/>
              </w:numPr>
              <w:tabs>
                <w:tab w:val="left" w:pos="567"/>
              </w:tabs>
              <w:spacing w:after="60"/>
              <w:rPr>
                <w:rFonts w:ascii="Times New Roman" w:eastAsia="Times New Roman" w:hAnsi="Times New Roman" w:cs="Times New Roman"/>
                <w:noProof/>
                <w:sz w:val="20"/>
                <w:szCs w:val="20"/>
                <w:lang w:val="sr-Cyrl-RS"/>
              </w:rPr>
            </w:pPr>
          </w:p>
        </w:tc>
        <w:tc>
          <w:tcPr>
            <w:tcW w:w="4728" w:type="pct"/>
            <w:gridSpan w:val="24"/>
            <w:shd w:val="clear" w:color="auto" w:fill="auto"/>
            <w:tcMar>
              <w:left w:w="0" w:type="dxa"/>
              <w:right w:w="0" w:type="dxa"/>
            </w:tcMar>
            <w:vAlign w:val="center"/>
          </w:tcPr>
          <w:p w14:paraId="217AAB3A" w14:textId="77777777" w:rsidR="004D667A" w:rsidRPr="004709CD" w:rsidRDefault="004D667A" w:rsidP="00535122">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Radovanović, G.,</w:t>
            </w:r>
            <w:r w:rsidRPr="004709CD">
              <w:rPr>
                <w:rFonts w:ascii="Times New Roman" w:eastAsia="Times New Roman" w:hAnsi="Times New Roman" w:cs="Times New Roman"/>
                <w:b/>
                <w:noProof/>
                <w:sz w:val="20"/>
                <w:szCs w:val="20"/>
                <w:lang w:val="sr-Cyrl-RS"/>
              </w:rPr>
              <w:t xml:space="preserve"> Miletić, Lj., </w:t>
            </w:r>
            <w:r w:rsidRPr="004709CD">
              <w:rPr>
                <w:rFonts w:ascii="Times New Roman" w:eastAsia="Times New Roman" w:hAnsi="Times New Roman" w:cs="Times New Roman"/>
                <w:noProof/>
                <w:sz w:val="20"/>
                <w:szCs w:val="20"/>
                <w:lang w:val="sr-Cyrl-RS"/>
              </w:rPr>
              <w:t>Karović, S., Mijatović, D. M., Bubulj, M.,</w:t>
            </w:r>
            <w:r w:rsidRPr="004709CD">
              <w:rPr>
                <w:rFonts w:ascii="Times New Roman" w:eastAsia="Times New Roman" w:hAnsi="Times New Roman" w:cs="Times New Roman"/>
                <w:b/>
                <w:noProof/>
                <w:sz w:val="20"/>
                <w:szCs w:val="20"/>
                <w:lang w:val="sr-Cyrl-RS"/>
              </w:rPr>
              <w:t xml:space="preserve"> 2022, National culture perception as a determinant of CSR perception by employees' in dependence on company ownership in a developing country: the case of Serbia, </w:t>
            </w:r>
            <w:r w:rsidRPr="004709CD">
              <w:rPr>
                <w:rFonts w:ascii="Times New Roman" w:eastAsia="Times New Roman" w:hAnsi="Times New Roman" w:cs="Times New Roman"/>
                <w:i/>
                <w:noProof/>
                <w:sz w:val="20"/>
                <w:szCs w:val="20"/>
                <w:lang w:val="sr-Cyrl-RS"/>
              </w:rPr>
              <w:t>Sustainability,</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 xml:space="preserve"> </w:t>
            </w:r>
            <w:r w:rsidRPr="004709CD">
              <w:rPr>
                <w:rFonts w:ascii="Times New Roman" w:eastAsia="Times New Roman" w:hAnsi="Times New Roman" w:cs="Times New Roman"/>
                <w:i/>
                <w:noProof/>
                <w:sz w:val="20"/>
                <w:szCs w:val="20"/>
                <w:highlight w:val="white"/>
                <w:lang w:val="sr-Cyrl-RS"/>
              </w:rPr>
              <w:t>14</w:t>
            </w:r>
            <w:r w:rsidRPr="004709CD">
              <w:rPr>
                <w:rFonts w:ascii="Times New Roman" w:eastAsia="Times New Roman" w:hAnsi="Times New Roman" w:cs="Times New Roman"/>
                <w:noProof/>
                <w:sz w:val="20"/>
                <w:szCs w:val="20"/>
                <w:highlight w:val="white"/>
                <w:lang w:val="sr-Cyrl-RS"/>
              </w:rPr>
              <w:t xml:space="preserve">(4), 2226; </w:t>
            </w:r>
            <w:r w:rsidRPr="004709CD">
              <w:rPr>
                <w:rFonts w:ascii="Times New Roman" w:eastAsia="Times New Roman" w:hAnsi="Times New Roman" w:cs="Times New Roman"/>
                <w:b/>
                <w:noProof/>
                <w:sz w:val="20"/>
                <w:szCs w:val="20"/>
                <w:highlight w:val="white"/>
                <w:lang w:val="sr-Cyrl-RS"/>
              </w:rPr>
              <w:t>Published 16.February 2022</w:t>
            </w:r>
            <w:r w:rsidRPr="004709CD">
              <w:rPr>
                <w:rFonts w:ascii="Times New Roman" w:eastAsia="Times New Roman" w:hAnsi="Times New Roman" w:cs="Times New Roman"/>
                <w:noProof/>
                <w:sz w:val="20"/>
                <w:szCs w:val="20"/>
                <w:lang w:val="sr-Cyrl-RS"/>
              </w:rPr>
              <w:t>,</w:t>
            </w:r>
            <w:hyperlink r:id="rId9">
              <w:r w:rsidRPr="004709CD">
                <w:rPr>
                  <w:rFonts w:ascii="Times New Roman" w:eastAsia="Times New Roman" w:hAnsi="Times New Roman" w:cs="Times New Roman"/>
                  <w:noProof/>
                  <w:sz w:val="20"/>
                  <w:szCs w:val="20"/>
                  <w:lang w:val="sr-Cyrl-RS"/>
                </w:rPr>
                <w:t xml:space="preserve"> </w:t>
              </w:r>
            </w:hyperlink>
            <w:hyperlink r:id="rId10">
              <w:r w:rsidRPr="004709CD">
                <w:rPr>
                  <w:rFonts w:ascii="Times New Roman" w:eastAsia="Times New Roman" w:hAnsi="Times New Roman" w:cs="Times New Roman"/>
                  <w:noProof/>
                  <w:sz w:val="20"/>
                  <w:szCs w:val="20"/>
                  <w:highlight w:val="white"/>
                  <w:u w:val="single"/>
                  <w:lang w:val="sr-Cyrl-RS"/>
                </w:rPr>
                <w:t>https://doi.org/10.3390/su14042226</w:t>
              </w:r>
            </w:hyperlink>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(М22)</w:t>
            </w:r>
          </w:p>
        </w:tc>
      </w:tr>
      <w:tr w:rsidR="004709CD" w:rsidRPr="004709CD" w14:paraId="49F97F82" w14:textId="77777777" w:rsidTr="00574F95">
        <w:trPr>
          <w:trHeight w:val="313"/>
        </w:trPr>
        <w:tc>
          <w:tcPr>
            <w:tcW w:w="272" w:type="pct"/>
            <w:gridSpan w:val="2"/>
            <w:vAlign w:val="center"/>
          </w:tcPr>
          <w:p w14:paraId="10FA593F" w14:textId="77777777" w:rsidR="004D667A" w:rsidRPr="004709CD" w:rsidRDefault="004D667A" w:rsidP="004D667A">
            <w:pPr>
              <w:numPr>
                <w:ilvl w:val="0"/>
                <w:numId w:val="7"/>
              </w:numPr>
              <w:tabs>
                <w:tab w:val="left" w:pos="567"/>
              </w:tabs>
              <w:spacing w:after="60"/>
              <w:rPr>
                <w:rFonts w:ascii="Times New Roman" w:eastAsia="Times New Roman" w:hAnsi="Times New Roman" w:cs="Times New Roman"/>
                <w:noProof/>
                <w:sz w:val="20"/>
                <w:szCs w:val="20"/>
                <w:lang w:val="sr-Cyrl-RS"/>
              </w:rPr>
            </w:pPr>
          </w:p>
        </w:tc>
        <w:tc>
          <w:tcPr>
            <w:tcW w:w="4728" w:type="pct"/>
            <w:gridSpan w:val="24"/>
            <w:shd w:val="clear" w:color="auto" w:fill="auto"/>
            <w:tcMar>
              <w:left w:w="0" w:type="dxa"/>
              <w:right w:w="0" w:type="dxa"/>
            </w:tcMar>
            <w:vAlign w:val="center"/>
          </w:tcPr>
          <w:p w14:paraId="6F3E741D" w14:textId="77777777" w:rsidR="004D667A" w:rsidRPr="004709CD" w:rsidRDefault="004D667A" w:rsidP="00535122">
            <w:pPr>
              <w:shd w:val="clear" w:color="auto" w:fill="FFFFFF"/>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Vuković А., </w:t>
            </w:r>
            <w:r w:rsidRPr="004709CD">
              <w:rPr>
                <w:rFonts w:ascii="Times New Roman" w:eastAsia="Times New Roman" w:hAnsi="Times New Roman" w:cs="Times New Roman"/>
                <w:b/>
                <w:noProof/>
                <w:sz w:val="20"/>
                <w:szCs w:val="20"/>
                <w:lang w:val="sr-Cyrl-RS"/>
              </w:rPr>
              <w:t>Miletić Lj.</w:t>
            </w:r>
            <w:r w:rsidRPr="004709CD">
              <w:rPr>
                <w:rFonts w:ascii="Times New Roman" w:eastAsia="Times New Roman" w:hAnsi="Times New Roman" w:cs="Times New Roman"/>
                <w:noProof/>
                <w:sz w:val="20"/>
                <w:szCs w:val="20"/>
                <w:lang w:val="sr-Cyrl-RS"/>
              </w:rPr>
              <w:t xml:space="preserve">, Ćurčić R., Ničić M., Mitrović N., </w:t>
            </w:r>
            <w:r w:rsidRPr="004709CD">
              <w:rPr>
                <w:rFonts w:ascii="Times New Roman" w:eastAsia="Times New Roman" w:hAnsi="Times New Roman" w:cs="Times New Roman"/>
                <w:b/>
                <w:noProof/>
                <w:sz w:val="20"/>
                <w:szCs w:val="20"/>
                <w:lang w:val="sr-Cyrl-RS"/>
              </w:rPr>
              <w:t>2020</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Employees‘ Perception of CSR in a Specific Post-Socialist Context: The Case of Serbia</w:t>
            </w:r>
            <w:r w:rsidRPr="004709CD">
              <w:rPr>
                <w:rFonts w:ascii="Times New Roman" w:eastAsia="Times New Roman" w:hAnsi="Times New Roman" w:cs="Times New Roman"/>
                <w:b/>
                <w:i/>
                <w:noProof/>
                <w:sz w:val="20"/>
                <w:szCs w:val="20"/>
                <w:lang w:val="sr-Cyrl-RS"/>
              </w:rPr>
              <w:t xml:space="preserve">, </w:t>
            </w:r>
            <w:r w:rsidRPr="004709CD">
              <w:rPr>
                <w:rFonts w:ascii="Times New Roman" w:eastAsia="Times New Roman" w:hAnsi="Times New Roman" w:cs="Times New Roman"/>
                <w:i/>
                <w:noProof/>
                <w:sz w:val="20"/>
                <w:szCs w:val="20"/>
                <w:lang w:val="sr-Cyrl-RS"/>
              </w:rPr>
              <w:t xml:space="preserve">Journal of East European Management Studies (JEEMS), </w:t>
            </w:r>
            <w:r w:rsidRPr="004709CD">
              <w:rPr>
                <w:rFonts w:ascii="Times New Roman" w:eastAsia="Times New Roman" w:hAnsi="Times New Roman" w:cs="Times New Roman"/>
                <w:noProof/>
                <w:sz w:val="20"/>
                <w:szCs w:val="20"/>
                <w:lang w:val="sr-Cyrl-RS"/>
              </w:rPr>
              <w:t xml:space="preserve">25(1), </w:t>
            </w:r>
            <w:r w:rsidRPr="004709CD">
              <w:rPr>
                <w:rFonts w:ascii="Times New Roman" w:eastAsia="Times New Roman" w:hAnsi="Times New Roman" w:cs="Times New Roman"/>
                <w:noProof/>
                <w:sz w:val="20"/>
                <w:szCs w:val="20"/>
                <w:lang w:val="sr-Cyrl-RS"/>
              </w:rPr>
              <w:br/>
              <w:t xml:space="preserve">pg. 51 – 79, </w:t>
            </w:r>
            <w:hyperlink r:id="rId11">
              <w:r w:rsidRPr="004709CD">
                <w:rPr>
                  <w:rFonts w:ascii="Times New Roman" w:eastAsia="Times New Roman" w:hAnsi="Times New Roman" w:cs="Times New Roman"/>
                  <w:noProof/>
                  <w:sz w:val="20"/>
                  <w:szCs w:val="20"/>
                  <w:lang w:val="sr-Cyrl-RS"/>
                </w:rPr>
                <w:t>doi.org/10.5771/0949-6181-2020-1</w:t>
              </w:r>
            </w:hyperlink>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corresponding author (М23)</w:t>
            </w:r>
          </w:p>
        </w:tc>
      </w:tr>
      <w:tr w:rsidR="004709CD" w:rsidRPr="004709CD" w14:paraId="574EEACB" w14:textId="77777777" w:rsidTr="00574F95">
        <w:trPr>
          <w:trHeight w:val="313"/>
        </w:trPr>
        <w:tc>
          <w:tcPr>
            <w:tcW w:w="272" w:type="pct"/>
            <w:gridSpan w:val="2"/>
            <w:vAlign w:val="center"/>
          </w:tcPr>
          <w:p w14:paraId="039D8B8D" w14:textId="77777777" w:rsidR="004D667A" w:rsidRPr="004709CD" w:rsidRDefault="004D667A" w:rsidP="004D667A">
            <w:pPr>
              <w:numPr>
                <w:ilvl w:val="0"/>
                <w:numId w:val="7"/>
              </w:numPr>
              <w:tabs>
                <w:tab w:val="left" w:pos="567"/>
              </w:tabs>
              <w:spacing w:after="60"/>
              <w:rPr>
                <w:rFonts w:ascii="Times New Roman" w:eastAsia="Times New Roman" w:hAnsi="Times New Roman" w:cs="Times New Roman"/>
                <w:noProof/>
                <w:sz w:val="20"/>
                <w:szCs w:val="20"/>
                <w:lang w:val="sr-Cyrl-RS"/>
              </w:rPr>
            </w:pPr>
          </w:p>
        </w:tc>
        <w:tc>
          <w:tcPr>
            <w:tcW w:w="4728" w:type="pct"/>
            <w:gridSpan w:val="24"/>
            <w:shd w:val="clear" w:color="auto" w:fill="auto"/>
            <w:vAlign w:val="center"/>
          </w:tcPr>
          <w:p w14:paraId="4DFF5439" w14:textId="77777777" w:rsidR="004D667A" w:rsidRPr="004709CD" w:rsidRDefault="004D667A" w:rsidP="00535122">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highlight w:val="white"/>
                <w:lang w:val="sr-Cyrl-RS"/>
              </w:rPr>
              <w:t xml:space="preserve">Pecujlia M., Kokotovic S., </w:t>
            </w:r>
            <w:r w:rsidRPr="004709CD">
              <w:rPr>
                <w:rFonts w:ascii="Times New Roman" w:eastAsia="Times New Roman" w:hAnsi="Times New Roman" w:cs="Times New Roman"/>
                <w:b/>
                <w:noProof/>
                <w:sz w:val="20"/>
                <w:szCs w:val="20"/>
                <w:highlight w:val="white"/>
                <w:lang w:val="sr-Cyrl-RS"/>
              </w:rPr>
              <w:t>Miletic Lj.,</w:t>
            </w:r>
            <w:r w:rsidRPr="004709CD">
              <w:rPr>
                <w:rFonts w:ascii="Times New Roman" w:eastAsia="Times New Roman" w:hAnsi="Times New Roman" w:cs="Times New Roman"/>
                <w:noProof/>
                <w:sz w:val="20"/>
                <w:szCs w:val="20"/>
                <w:highlight w:val="white"/>
                <w:lang w:val="sr-Cyrl-RS"/>
              </w:rPr>
              <w:t xml:space="preserve"> </w:t>
            </w:r>
            <w:r w:rsidRPr="004709CD">
              <w:rPr>
                <w:rFonts w:ascii="Times New Roman" w:eastAsia="Times New Roman" w:hAnsi="Times New Roman" w:cs="Times New Roman"/>
                <w:b/>
                <w:noProof/>
                <w:sz w:val="20"/>
                <w:szCs w:val="20"/>
                <w:highlight w:val="white"/>
                <w:lang w:val="sr-Cyrl-RS"/>
              </w:rPr>
              <w:t>2021,</w:t>
            </w:r>
            <w:r w:rsidRPr="004709CD">
              <w:rPr>
                <w:rFonts w:ascii="Times New Roman" w:eastAsia="Times New Roman" w:hAnsi="Times New Roman" w:cs="Times New Roman"/>
                <w:noProof/>
                <w:sz w:val="20"/>
                <w:szCs w:val="20"/>
                <w:highlight w:val="white"/>
                <w:lang w:val="sr-Cyrl-RS"/>
              </w:rPr>
              <w:t xml:space="preserve"> </w:t>
            </w:r>
            <w:r w:rsidRPr="004709CD">
              <w:rPr>
                <w:rFonts w:ascii="Times New Roman" w:eastAsia="Times New Roman" w:hAnsi="Times New Roman" w:cs="Times New Roman"/>
                <w:b/>
                <w:noProof/>
                <w:sz w:val="20"/>
                <w:szCs w:val="20"/>
                <w:lang w:val="sr-Cyrl-RS"/>
              </w:rPr>
              <w:t xml:space="preserve">Moods and Ethics of Justice, </w:t>
            </w:r>
            <w:r w:rsidRPr="004709CD">
              <w:rPr>
                <w:rFonts w:ascii="Times New Roman" w:eastAsia="Times New Roman" w:hAnsi="Times New Roman" w:cs="Times New Roman"/>
                <w:i/>
                <w:noProof/>
                <w:sz w:val="20"/>
                <w:szCs w:val="20"/>
                <w:lang w:val="sr-Cyrl-RS"/>
              </w:rPr>
              <w:t>Research Square,</w:t>
            </w:r>
            <w:r w:rsidRPr="004709CD">
              <w:rPr>
                <w:rFonts w:ascii="Times New Roman" w:eastAsia="Times New Roman" w:hAnsi="Times New Roman" w:cs="Times New Roman"/>
                <w:b/>
                <w:noProof/>
                <w:sz w:val="20"/>
                <w:szCs w:val="20"/>
                <w:lang w:val="sr-Cyrl-RS"/>
              </w:rPr>
              <w:t xml:space="preserve"> </w:t>
            </w:r>
            <w:r w:rsidRPr="004709CD">
              <w:rPr>
                <w:rFonts w:ascii="Times New Roman" w:eastAsia="Times New Roman" w:hAnsi="Times New Roman" w:cs="Times New Roman"/>
                <w:noProof/>
                <w:sz w:val="20"/>
                <w:szCs w:val="20"/>
                <w:highlight w:val="white"/>
                <w:lang w:val="sr-Cyrl-RS"/>
              </w:rPr>
              <w:t>Brief Report, preprint, doi.org/10.21203/rs.3.rs-160204/v1</w:t>
            </w:r>
            <w:r w:rsidRPr="004709CD">
              <w:rPr>
                <w:rFonts w:ascii="Times New Roman" w:eastAsia="Times New Roman" w:hAnsi="Times New Roman" w:cs="Times New Roman"/>
                <w:b/>
                <w:noProof/>
                <w:sz w:val="20"/>
                <w:szCs w:val="20"/>
                <w:highlight w:val="white"/>
                <w:lang w:val="sr-Cyrl-RS"/>
              </w:rPr>
              <w:t>(М23)</w:t>
            </w:r>
          </w:p>
        </w:tc>
      </w:tr>
      <w:tr w:rsidR="004709CD" w:rsidRPr="004709CD" w14:paraId="4EBA8C6B" w14:textId="77777777" w:rsidTr="00574F95">
        <w:trPr>
          <w:trHeight w:val="313"/>
        </w:trPr>
        <w:tc>
          <w:tcPr>
            <w:tcW w:w="272" w:type="pct"/>
            <w:gridSpan w:val="2"/>
            <w:vAlign w:val="center"/>
          </w:tcPr>
          <w:p w14:paraId="099250A8" w14:textId="77777777" w:rsidR="004D667A" w:rsidRPr="004709CD" w:rsidRDefault="004D667A" w:rsidP="004D667A">
            <w:pPr>
              <w:numPr>
                <w:ilvl w:val="0"/>
                <w:numId w:val="7"/>
              </w:numPr>
              <w:tabs>
                <w:tab w:val="left" w:pos="567"/>
              </w:tabs>
              <w:spacing w:after="60"/>
              <w:rPr>
                <w:rFonts w:ascii="Times New Roman" w:eastAsia="Times New Roman" w:hAnsi="Times New Roman" w:cs="Times New Roman"/>
                <w:noProof/>
                <w:sz w:val="20"/>
                <w:szCs w:val="20"/>
                <w:lang w:val="sr-Cyrl-RS"/>
              </w:rPr>
            </w:pPr>
          </w:p>
        </w:tc>
        <w:tc>
          <w:tcPr>
            <w:tcW w:w="4728" w:type="pct"/>
            <w:gridSpan w:val="24"/>
            <w:shd w:val="clear" w:color="auto" w:fill="auto"/>
            <w:vAlign w:val="center"/>
          </w:tcPr>
          <w:p w14:paraId="4D2CE784" w14:textId="77777777" w:rsidR="004D667A" w:rsidRPr="004709CD" w:rsidRDefault="004D667A" w:rsidP="00535122">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Miletić Lj.</w:t>
            </w:r>
            <w:r w:rsidRPr="004709CD">
              <w:rPr>
                <w:rFonts w:ascii="Times New Roman" w:eastAsia="Times New Roman" w:hAnsi="Times New Roman" w:cs="Times New Roman"/>
                <w:noProof/>
                <w:sz w:val="20"/>
                <w:szCs w:val="20"/>
                <w:lang w:val="sr-Cyrl-RS"/>
              </w:rPr>
              <w:t xml:space="preserve"> Karović S, Sajfert Z. </w:t>
            </w:r>
            <w:r w:rsidRPr="004709CD">
              <w:rPr>
                <w:rFonts w:ascii="Times New Roman" w:eastAsia="Times New Roman" w:hAnsi="Times New Roman" w:cs="Times New Roman"/>
                <w:b/>
                <w:noProof/>
                <w:sz w:val="20"/>
                <w:szCs w:val="20"/>
                <w:lang w:val="sr-Cyrl-RS"/>
              </w:rPr>
              <w:t xml:space="preserve">(2017). Liderstvo u projektnom menadžmentu – Teorija i praksa – naučna monografija, </w:t>
            </w:r>
            <w:r w:rsidRPr="004709CD">
              <w:rPr>
                <w:rFonts w:ascii="Times New Roman" w:eastAsia="Times New Roman" w:hAnsi="Times New Roman" w:cs="Times New Roman"/>
                <w:noProof/>
                <w:sz w:val="20"/>
                <w:szCs w:val="20"/>
                <w:lang w:val="sr-Cyrl-RS"/>
              </w:rPr>
              <w:t xml:space="preserve">Tehnički fakultet „Mihajlo Pupin“ u Zrenjaninu i Fakultet za projektni i inovacioni menadžment u Beogradu, ISBN - 978-86-7672-290-7, COBISS.SR-ID – 313559559 </w:t>
            </w:r>
            <w:r w:rsidRPr="004709CD">
              <w:rPr>
                <w:rFonts w:ascii="Times New Roman" w:eastAsia="Times New Roman" w:hAnsi="Times New Roman" w:cs="Times New Roman"/>
                <w:b/>
                <w:noProof/>
                <w:sz w:val="20"/>
                <w:szCs w:val="20"/>
                <w:lang w:val="sr-Cyrl-RS"/>
              </w:rPr>
              <w:t>(M42)</w:t>
            </w:r>
          </w:p>
        </w:tc>
      </w:tr>
      <w:tr w:rsidR="004709CD" w:rsidRPr="004709CD" w14:paraId="1CA4028E" w14:textId="77777777" w:rsidTr="00574F95">
        <w:trPr>
          <w:trHeight w:val="313"/>
        </w:trPr>
        <w:tc>
          <w:tcPr>
            <w:tcW w:w="272" w:type="pct"/>
            <w:gridSpan w:val="2"/>
            <w:vAlign w:val="center"/>
          </w:tcPr>
          <w:p w14:paraId="65A9BA10" w14:textId="77777777" w:rsidR="004D667A" w:rsidRPr="004709CD" w:rsidRDefault="004D667A" w:rsidP="004D667A">
            <w:pPr>
              <w:numPr>
                <w:ilvl w:val="0"/>
                <w:numId w:val="7"/>
              </w:numPr>
              <w:tabs>
                <w:tab w:val="left" w:pos="567"/>
              </w:tabs>
              <w:spacing w:after="60"/>
              <w:rPr>
                <w:rFonts w:ascii="Times New Roman" w:eastAsia="Times New Roman" w:hAnsi="Times New Roman" w:cs="Times New Roman"/>
                <w:noProof/>
                <w:sz w:val="20"/>
                <w:szCs w:val="20"/>
                <w:lang w:val="sr-Cyrl-RS"/>
              </w:rPr>
            </w:pPr>
          </w:p>
        </w:tc>
        <w:tc>
          <w:tcPr>
            <w:tcW w:w="4728" w:type="pct"/>
            <w:gridSpan w:val="24"/>
            <w:shd w:val="clear" w:color="auto" w:fill="auto"/>
            <w:vAlign w:val="center"/>
          </w:tcPr>
          <w:p w14:paraId="3B53E5CF" w14:textId="77777777" w:rsidR="004D667A" w:rsidRPr="004709CD" w:rsidRDefault="004D667A" w:rsidP="00535122">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highlight w:val="white"/>
                <w:lang w:val="sr-Cyrl-RS"/>
              </w:rPr>
              <w:t xml:space="preserve">V. Buha, A Jovanović, </w:t>
            </w:r>
            <w:r w:rsidRPr="004709CD">
              <w:rPr>
                <w:rFonts w:ascii="Times New Roman" w:eastAsia="Times New Roman" w:hAnsi="Times New Roman" w:cs="Times New Roman"/>
                <w:b/>
                <w:noProof/>
                <w:sz w:val="20"/>
                <w:szCs w:val="20"/>
                <w:highlight w:val="white"/>
                <w:lang w:val="sr-Cyrl-RS"/>
              </w:rPr>
              <w:t>L Miletić,</w:t>
            </w:r>
            <w:r w:rsidRPr="004709CD">
              <w:rPr>
                <w:rFonts w:ascii="Times New Roman" w:eastAsia="Times New Roman" w:hAnsi="Times New Roman" w:cs="Times New Roman"/>
                <w:noProof/>
                <w:sz w:val="20"/>
                <w:szCs w:val="20"/>
                <w:highlight w:val="white"/>
                <w:lang w:val="sr-Cyrl-RS"/>
              </w:rPr>
              <w:t xml:space="preserve"> R Lečić, S., </w:t>
            </w:r>
            <w:r w:rsidRPr="004709CD">
              <w:rPr>
                <w:rFonts w:ascii="Times New Roman" w:eastAsia="Times New Roman" w:hAnsi="Times New Roman" w:cs="Times New Roman"/>
                <w:b/>
                <w:noProof/>
                <w:sz w:val="20"/>
                <w:szCs w:val="20"/>
                <w:highlight w:val="white"/>
                <w:lang w:val="sr-Cyrl-RS"/>
              </w:rPr>
              <w:t>2019</w:t>
            </w:r>
            <w:r w:rsidRPr="004709CD">
              <w:rPr>
                <w:rFonts w:ascii="Times New Roman" w:eastAsia="Times New Roman" w:hAnsi="Times New Roman" w:cs="Times New Roman"/>
                <w:noProof/>
                <w:sz w:val="20"/>
                <w:szCs w:val="20"/>
                <w:highlight w:val="white"/>
                <w:lang w:val="sr-Cyrl-RS"/>
              </w:rPr>
              <w:t>,</w:t>
            </w:r>
            <w:r w:rsidRPr="004709CD">
              <w:rPr>
                <w:rFonts w:ascii="Times New Roman" w:eastAsia="Times New Roman" w:hAnsi="Times New Roman" w:cs="Times New Roman"/>
                <w:b/>
                <w:noProof/>
                <w:sz w:val="20"/>
                <w:szCs w:val="20"/>
                <w:lang w:val="sr-Cyrl-RS"/>
              </w:rPr>
              <w:t xml:space="preserve"> Research and perspectives of Distance Learning: </w:t>
            </w:r>
            <w:r w:rsidRPr="004709CD">
              <w:rPr>
                <w:rFonts w:ascii="Times New Roman" w:eastAsia="Times New Roman" w:hAnsi="Times New Roman" w:cs="Times New Roman"/>
                <w:noProof/>
                <w:sz w:val="20"/>
                <w:szCs w:val="20"/>
                <w:lang w:val="sr-Cyrl-RS"/>
              </w:rPr>
              <w:t xml:space="preserve">in Advances in Economics, Business and Management Research, </w:t>
            </w:r>
            <w:r w:rsidRPr="004709CD">
              <w:rPr>
                <w:rFonts w:ascii="Times New Roman" w:eastAsia="Times New Roman" w:hAnsi="Times New Roman" w:cs="Times New Roman"/>
                <w:b/>
                <w:noProof/>
                <w:sz w:val="20"/>
                <w:szCs w:val="20"/>
                <w:lang w:val="sr-Cyrl-RS"/>
              </w:rPr>
              <w:t>ISSN (Online):</w:t>
            </w:r>
            <w:r w:rsidRPr="004709CD">
              <w:rPr>
                <w:rFonts w:ascii="Times New Roman" w:eastAsia="Times New Roman" w:hAnsi="Times New Roman" w:cs="Times New Roman"/>
                <w:noProof/>
                <w:sz w:val="20"/>
                <w:szCs w:val="20"/>
                <w:lang w:val="sr-Cyrl-RS"/>
              </w:rPr>
              <w:t xml:space="preserve">2352-5428, volume 108, Selected papers of the </w:t>
            </w:r>
            <w:r w:rsidRPr="004709CD">
              <w:rPr>
                <w:rFonts w:ascii="Times New Roman" w:eastAsia="Times New Roman" w:hAnsi="Times New Roman" w:cs="Times New Roman"/>
                <w:i/>
                <w:noProof/>
                <w:sz w:val="20"/>
                <w:szCs w:val="20"/>
                <w:lang w:val="sr-Cyrl-RS"/>
              </w:rPr>
              <w:t>5</w:t>
            </w:r>
            <w:r w:rsidRPr="004709CD">
              <w:rPr>
                <w:rFonts w:ascii="Times New Roman" w:eastAsia="Times New Roman" w:hAnsi="Times New Roman" w:cs="Times New Roman"/>
                <w:i/>
                <w:noProof/>
                <w:sz w:val="20"/>
                <w:szCs w:val="20"/>
                <w:vertAlign w:val="superscript"/>
                <w:lang w:val="sr-Cyrl-RS"/>
              </w:rPr>
              <w:t>th</w:t>
            </w:r>
            <w:r w:rsidRPr="004709CD">
              <w:rPr>
                <w:rFonts w:ascii="Times New Roman" w:eastAsia="Times New Roman" w:hAnsi="Times New Roman" w:cs="Times New Roman"/>
                <w:i/>
                <w:noProof/>
                <w:sz w:val="20"/>
                <w:szCs w:val="20"/>
                <w:lang w:val="sr-Cyrl-RS"/>
              </w:rPr>
              <w:t xml:space="preserve"> </w:t>
            </w:r>
            <w:r w:rsidRPr="004709CD">
              <w:rPr>
                <w:rFonts w:ascii="Times New Roman" w:eastAsia="Times New Roman" w:hAnsi="Times New Roman" w:cs="Times New Roman"/>
                <w:noProof/>
                <w:sz w:val="20"/>
                <w:szCs w:val="20"/>
                <w:lang w:val="sr-Cyrl-RS"/>
              </w:rPr>
              <w:t xml:space="preserve">5th IPMA SENET Project Management Conference (SENET 2019), ed. Vladimir Obradovic, Marija Todorovic, ISBN 978-94-6252-861-1.doi.org/10.2991/senet19.2019.42 </w:t>
            </w:r>
            <w:r w:rsidRPr="004709CD">
              <w:rPr>
                <w:rFonts w:ascii="Times New Roman" w:eastAsia="Times New Roman" w:hAnsi="Times New Roman" w:cs="Times New Roman"/>
                <w:b/>
                <w:noProof/>
                <w:sz w:val="20"/>
                <w:szCs w:val="20"/>
                <w:lang w:val="sr-Cyrl-RS"/>
              </w:rPr>
              <w:t xml:space="preserve">(М23) </w:t>
            </w:r>
          </w:p>
        </w:tc>
      </w:tr>
      <w:tr w:rsidR="004709CD" w:rsidRPr="004709CD" w14:paraId="707EF74B" w14:textId="77777777" w:rsidTr="00574F95">
        <w:trPr>
          <w:trHeight w:val="313"/>
        </w:trPr>
        <w:tc>
          <w:tcPr>
            <w:tcW w:w="272" w:type="pct"/>
            <w:gridSpan w:val="2"/>
            <w:vAlign w:val="center"/>
          </w:tcPr>
          <w:p w14:paraId="5B02B895" w14:textId="77777777" w:rsidR="004D667A" w:rsidRPr="004709CD" w:rsidRDefault="004D667A" w:rsidP="004D667A">
            <w:pPr>
              <w:numPr>
                <w:ilvl w:val="0"/>
                <w:numId w:val="7"/>
              </w:numPr>
              <w:tabs>
                <w:tab w:val="left" w:pos="567"/>
              </w:tabs>
              <w:spacing w:after="60"/>
              <w:rPr>
                <w:rFonts w:ascii="Times New Roman" w:eastAsia="Times New Roman" w:hAnsi="Times New Roman" w:cs="Times New Roman"/>
                <w:noProof/>
                <w:sz w:val="20"/>
                <w:szCs w:val="20"/>
                <w:lang w:val="sr-Cyrl-RS"/>
              </w:rPr>
            </w:pPr>
          </w:p>
        </w:tc>
        <w:tc>
          <w:tcPr>
            <w:tcW w:w="4728" w:type="pct"/>
            <w:gridSpan w:val="24"/>
            <w:shd w:val="clear" w:color="auto" w:fill="auto"/>
            <w:vAlign w:val="center"/>
          </w:tcPr>
          <w:p w14:paraId="12701269" w14:textId="77777777" w:rsidR="004D667A" w:rsidRPr="004709CD" w:rsidRDefault="004D667A" w:rsidP="00535122">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Ž Sarić, </w:t>
            </w:r>
            <w:r w:rsidRPr="004709CD">
              <w:rPr>
                <w:rFonts w:ascii="Times New Roman" w:eastAsia="Times New Roman" w:hAnsi="Times New Roman" w:cs="Times New Roman"/>
                <w:b/>
                <w:noProof/>
                <w:sz w:val="20"/>
                <w:szCs w:val="20"/>
                <w:lang w:val="sr-Cyrl-RS"/>
              </w:rPr>
              <w:t>L Miletić</w:t>
            </w:r>
            <w:r w:rsidRPr="004709CD">
              <w:rPr>
                <w:rFonts w:ascii="Times New Roman" w:eastAsia="Times New Roman" w:hAnsi="Times New Roman" w:cs="Times New Roman"/>
                <w:noProof/>
                <w:sz w:val="20"/>
                <w:szCs w:val="20"/>
                <w:lang w:val="sr-Cyrl-RS"/>
              </w:rPr>
              <w:t xml:space="preserve">, D Janjušić, M Bubulj, J Matijašević, </w:t>
            </w:r>
            <w:r w:rsidRPr="004709CD">
              <w:rPr>
                <w:rFonts w:ascii="Times New Roman" w:eastAsia="Times New Roman" w:hAnsi="Times New Roman" w:cs="Times New Roman"/>
                <w:b/>
                <w:noProof/>
                <w:sz w:val="20"/>
                <w:szCs w:val="20"/>
                <w:lang w:val="sr-Cyrl-RS"/>
              </w:rPr>
              <w:t xml:space="preserve">2019, Comparison of Perceptions of Barriers to Innovation Projects in the Companies in Serbia: </w:t>
            </w:r>
            <w:r w:rsidRPr="004709CD">
              <w:rPr>
                <w:rFonts w:ascii="Times New Roman" w:eastAsia="Times New Roman" w:hAnsi="Times New Roman" w:cs="Times New Roman"/>
                <w:noProof/>
                <w:sz w:val="20"/>
                <w:szCs w:val="20"/>
                <w:lang w:val="sr-Cyrl-RS"/>
              </w:rPr>
              <w:t xml:space="preserve">in Advances in Economics, Business and Management Research, volume 108, Selected papers of the </w:t>
            </w:r>
            <w:r w:rsidRPr="004709CD">
              <w:rPr>
                <w:rFonts w:ascii="Times New Roman" w:eastAsia="Times New Roman" w:hAnsi="Times New Roman" w:cs="Times New Roman"/>
                <w:i/>
                <w:noProof/>
                <w:sz w:val="20"/>
                <w:szCs w:val="20"/>
                <w:lang w:val="sr-Cyrl-RS"/>
              </w:rPr>
              <w:t>5</w:t>
            </w:r>
            <w:r w:rsidRPr="004709CD">
              <w:rPr>
                <w:rFonts w:ascii="Times New Roman" w:eastAsia="Times New Roman" w:hAnsi="Times New Roman" w:cs="Times New Roman"/>
                <w:i/>
                <w:noProof/>
                <w:sz w:val="20"/>
                <w:szCs w:val="20"/>
                <w:vertAlign w:val="superscript"/>
                <w:lang w:val="sr-Cyrl-RS"/>
              </w:rPr>
              <w:t>th</w:t>
            </w:r>
            <w:r w:rsidRPr="004709CD">
              <w:rPr>
                <w:rFonts w:ascii="Times New Roman" w:eastAsia="Times New Roman" w:hAnsi="Times New Roman" w:cs="Times New Roman"/>
                <w:i/>
                <w:noProof/>
                <w:sz w:val="20"/>
                <w:szCs w:val="20"/>
                <w:lang w:val="sr-Cyrl-RS"/>
              </w:rPr>
              <w:t xml:space="preserve"> </w:t>
            </w:r>
            <w:r w:rsidRPr="004709CD">
              <w:rPr>
                <w:rFonts w:ascii="Times New Roman" w:eastAsia="Times New Roman" w:hAnsi="Times New Roman" w:cs="Times New Roman"/>
                <w:noProof/>
                <w:sz w:val="20"/>
                <w:szCs w:val="20"/>
                <w:lang w:val="sr-Cyrl-RS"/>
              </w:rPr>
              <w:t xml:space="preserve">5th IPMA SENET Project Management Conference (SENET 2019), ed. Vladimir Obradovic, Marija Todorovic, pp. 251-258, </w:t>
            </w:r>
            <w:r w:rsidRPr="004709CD">
              <w:rPr>
                <w:rFonts w:ascii="Times New Roman" w:eastAsia="Times New Roman" w:hAnsi="Times New Roman" w:cs="Times New Roman"/>
                <w:noProof/>
                <w:sz w:val="20"/>
                <w:szCs w:val="20"/>
                <w:shd w:val="clear" w:color="auto" w:fill="EFEFEF"/>
                <w:lang w:val="sr-Cyrl-RS"/>
              </w:rPr>
              <w:t xml:space="preserve">December 2019 </w:t>
            </w:r>
            <w:r w:rsidRPr="004709CD">
              <w:rPr>
                <w:rFonts w:ascii="Times New Roman" w:eastAsia="Times New Roman" w:hAnsi="Times New Roman" w:cs="Times New Roman"/>
                <w:b/>
                <w:noProof/>
                <w:sz w:val="20"/>
                <w:szCs w:val="20"/>
                <w:lang w:val="sr-Cyrl-RS"/>
              </w:rPr>
              <w:t xml:space="preserve">(М23) </w:t>
            </w:r>
            <w:hyperlink r:id="rId12">
              <w:r w:rsidRPr="004709CD">
                <w:rPr>
                  <w:rFonts w:ascii="Times New Roman" w:eastAsia="Times New Roman" w:hAnsi="Times New Roman" w:cs="Times New Roman"/>
                  <w:noProof/>
                  <w:sz w:val="20"/>
                  <w:szCs w:val="20"/>
                  <w:u w:val="single"/>
                  <w:lang w:val="sr-Cyrl-RS"/>
                </w:rPr>
                <w:t>https://doi.org/10.2991/senet-19.2019.42 ISBN 978-94-6252-861</w:t>
              </w:r>
            </w:hyperlink>
            <w:r w:rsidRPr="004709CD">
              <w:rPr>
                <w:rFonts w:ascii="Times New Roman" w:eastAsia="Times New Roman" w:hAnsi="Times New Roman" w:cs="Times New Roman"/>
                <w:noProof/>
                <w:sz w:val="20"/>
                <w:szCs w:val="20"/>
                <w:lang w:val="sr-Cyrl-RS"/>
              </w:rPr>
              <w:t xml:space="preserve"> </w:t>
            </w:r>
          </w:p>
        </w:tc>
      </w:tr>
      <w:tr w:rsidR="004709CD" w:rsidRPr="004709CD" w14:paraId="077E7D4B" w14:textId="77777777" w:rsidTr="00574F95">
        <w:trPr>
          <w:trHeight w:val="313"/>
        </w:trPr>
        <w:tc>
          <w:tcPr>
            <w:tcW w:w="272" w:type="pct"/>
            <w:gridSpan w:val="2"/>
            <w:vAlign w:val="center"/>
          </w:tcPr>
          <w:p w14:paraId="51E1FE71" w14:textId="77777777" w:rsidR="004D667A" w:rsidRPr="004709CD" w:rsidRDefault="004D667A" w:rsidP="004D667A">
            <w:pPr>
              <w:numPr>
                <w:ilvl w:val="0"/>
                <w:numId w:val="7"/>
              </w:numPr>
              <w:tabs>
                <w:tab w:val="left" w:pos="567"/>
              </w:tabs>
              <w:spacing w:after="60"/>
              <w:rPr>
                <w:rFonts w:ascii="Times New Roman" w:eastAsia="Times New Roman" w:hAnsi="Times New Roman" w:cs="Times New Roman"/>
                <w:noProof/>
                <w:sz w:val="20"/>
                <w:szCs w:val="20"/>
                <w:lang w:val="sr-Cyrl-RS"/>
              </w:rPr>
            </w:pPr>
          </w:p>
        </w:tc>
        <w:tc>
          <w:tcPr>
            <w:tcW w:w="4728" w:type="pct"/>
            <w:gridSpan w:val="24"/>
            <w:shd w:val="clear" w:color="auto" w:fill="auto"/>
            <w:vAlign w:val="center"/>
          </w:tcPr>
          <w:p w14:paraId="65EB1B2D" w14:textId="77777777" w:rsidR="004D667A" w:rsidRPr="004709CD" w:rsidRDefault="004D667A" w:rsidP="00535122">
            <w:pPr>
              <w:tabs>
                <w:tab w:val="left" w:pos="567"/>
              </w:tabs>
              <w:jc w:val="both"/>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noProof/>
                <w:sz w:val="20"/>
                <w:szCs w:val="20"/>
                <w:lang w:val="sr-Cyrl-RS"/>
              </w:rPr>
              <w:t xml:space="preserve">Ćurčić, R., &amp; </w:t>
            </w:r>
            <w:r w:rsidRPr="004709CD">
              <w:rPr>
                <w:rFonts w:ascii="Times New Roman" w:eastAsia="Times New Roman" w:hAnsi="Times New Roman" w:cs="Times New Roman"/>
                <w:b/>
                <w:noProof/>
                <w:sz w:val="20"/>
                <w:szCs w:val="20"/>
                <w:lang w:val="sr-Cyrl-RS"/>
              </w:rPr>
              <w:t>Miletić, L.,</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2018,</w:t>
            </w: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 xml:space="preserve">Interkulturalni menadžment u finansijskom sektoru Srbije, </w:t>
            </w:r>
            <w:r w:rsidRPr="004709CD">
              <w:rPr>
                <w:rFonts w:ascii="Times New Roman" w:eastAsia="Times New Roman" w:hAnsi="Times New Roman" w:cs="Times New Roman"/>
                <w:noProof/>
                <w:sz w:val="20"/>
                <w:szCs w:val="20"/>
                <w:lang w:val="sr-Cyrl-RS"/>
              </w:rPr>
              <w:t xml:space="preserve">FBIM Transactions, 6(2), 10-18. doi:10.12709/fbim.06.06.02.02, </w:t>
            </w:r>
            <w:r w:rsidRPr="004709CD">
              <w:rPr>
                <w:rFonts w:ascii="Times New Roman" w:eastAsia="Times New Roman" w:hAnsi="Times New Roman" w:cs="Times New Roman"/>
                <w:noProof/>
                <w:sz w:val="20"/>
                <w:szCs w:val="20"/>
                <w:highlight w:val="white"/>
                <w:lang w:val="sr-Cyrl-RS"/>
              </w:rPr>
              <w:t xml:space="preserve">Originalni naučni rad  </w:t>
            </w:r>
            <w:r w:rsidRPr="004709CD">
              <w:rPr>
                <w:rFonts w:ascii="Times New Roman" w:eastAsia="Times New Roman" w:hAnsi="Times New Roman" w:cs="Times New Roman"/>
                <w:b/>
                <w:noProof/>
                <w:sz w:val="20"/>
                <w:szCs w:val="20"/>
                <w:highlight w:val="white"/>
                <w:lang w:val="sr-Cyrl-RS"/>
              </w:rPr>
              <w:t>(М51)</w:t>
            </w:r>
          </w:p>
        </w:tc>
      </w:tr>
      <w:tr w:rsidR="004709CD" w:rsidRPr="004709CD" w14:paraId="0A360750" w14:textId="77777777" w:rsidTr="0022188F">
        <w:trPr>
          <w:trHeight w:val="313"/>
        </w:trPr>
        <w:tc>
          <w:tcPr>
            <w:tcW w:w="5000" w:type="pct"/>
            <w:gridSpan w:val="26"/>
            <w:vAlign w:val="center"/>
          </w:tcPr>
          <w:p w14:paraId="1A9967F6" w14:textId="77777777" w:rsidR="004D667A" w:rsidRPr="004709CD" w:rsidRDefault="004D667A"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 xml:space="preserve">Збирни подаци научне, односно уметничке и стручне активности наставника </w:t>
            </w:r>
          </w:p>
        </w:tc>
      </w:tr>
      <w:tr w:rsidR="004709CD" w:rsidRPr="004709CD" w14:paraId="619FD5D7" w14:textId="77777777" w:rsidTr="0022188F">
        <w:trPr>
          <w:trHeight w:val="313"/>
        </w:trPr>
        <w:tc>
          <w:tcPr>
            <w:tcW w:w="2248" w:type="pct"/>
            <w:gridSpan w:val="12"/>
            <w:vAlign w:val="center"/>
          </w:tcPr>
          <w:p w14:paraId="55C32B5A"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цитата</w:t>
            </w:r>
          </w:p>
        </w:tc>
        <w:tc>
          <w:tcPr>
            <w:tcW w:w="2752" w:type="pct"/>
            <w:gridSpan w:val="14"/>
            <w:vAlign w:val="center"/>
          </w:tcPr>
          <w:p w14:paraId="3B630ABD"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110, 74  од 2018.</w:t>
            </w:r>
          </w:p>
        </w:tc>
      </w:tr>
      <w:tr w:rsidR="004709CD" w:rsidRPr="004709CD" w14:paraId="0E56F7F9" w14:textId="77777777" w:rsidTr="0022188F">
        <w:trPr>
          <w:trHeight w:val="313"/>
        </w:trPr>
        <w:tc>
          <w:tcPr>
            <w:tcW w:w="2248" w:type="pct"/>
            <w:gridSpan w:val="12"/>
            <w:vAlign w:val="center"/>
          </w:tcPr>
          <w:p w14:paraId="4BDB897F"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радова са SCI (SSCI) листе</w:t>
            </w:r>
          </w:p>
        </w:tc>
        <w:tc>
          <w:tcPr>
            <w:tcW w:w="2752" w:type="pct"/>
            <w:gridSpan w:val="14"/>
            <w:vAlign w:val="center"/>
          </w:tcPr>
          <w:p w14:paraId="4036B8A9"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6</w:t>
            </w:r>
          </w:p>
        </w:tc>
      </w:tr>
      <w:tr w:rsidR="004709CD" w:rsidRPr="004709CD" w14:paraId="28C5D05F" w14:textId="77777777" w:rsidTr="0022188F">
        <w:trPr>
          <w:trHeight w:val="204"/>
        </w:trPr>
        <w:tc>
          <w:tcPr>
            <w:tcW w:w="2248" w:type="pct"/>
            <w:gridSpan w:val="12"/>
            <w:vAlign w:val="center"/>
          </w:tcPr>
          <w:p w14:paraId="3973D75C"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Тренутно учешће на пројектима</w:t>
            </w:r>
          </w:p>
        </w:tc>
        <w:tc>
          <w:tcPr>
            <w:tcW w:w="883" w:type="pct"/>
            <w:gridSpan w:val="8"/>
            <w:vAlign w:val="center"/>
          </w:tcPr>
          <w:p w14:paraId="2C19BE56"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Домаћи</w:t>
            </w:r>
          </w:p>
        </w:tc>
        <w:tc>
          <w:tcPr>
            <w:tcW w:w="1869" w:type="pct"/>
            <w:gridSpan w:val="6"/>
            <w:vAlign w:val="center"/>
          </w:tcPr>
          <w:p w14:paraId="72A7C1E1"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Међународни</w:t>
            </w:r>
          </w:p>
        </w:tc>
      </w:tr>
      <w:tr w:rsidR="004709CD" w:rsidRPr="004709CD" w14:paraId="126763B9" w14:textId="77777777" w:rsidTr="00574F95">
        <w:trPr>
          <w:trHeight w:val="313"/>
        </w:trPr>
        <w:tc>
          <w:tcPr>
            <w:tcW w:w="1223" w:type="pct"/>
            <w:gridSpan w:val="9"/>
            <w:vAlign w:val="center"/>
          </w:tcPr>
          <w:p w14:paraId="47D79B43"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Усавршавања </w:t>
            </w:r>
          </w:p>
        </w:tc>
        <w:tc>
          <w:tcPr>
            <w:tcW w:w="3777" w:type="pct"/>
            <w:gridSpan w:val="17"/>
            <w:vAlign w:val="center"/>
          </w:tcPr>
          <w:p w14:paraId="356C2F82" w14:textId="77777777" w:rsidR="004D667A" w:rsidRPr="004709CD" w:rsidRDefault="004D667A" w:rsidP="00535122">
            <w:pPr>
              <w:tabs>
                <w:tab w:val="left" w:pos="567"/>
              </w:tabs>
              <w:spacing w:after="60"/>
              <w:rPr>
                <w:rFonts w:ascii="Times New Roman" w:eastAsia="Times New Roman" w:hAnsi="Times New Roman" w:cs="Times New Roman"/>
                <w:noProof/>
                <w:sz w:val="20"/>
                <w:szCs w:val="20"/>
                <w:lang w:val="sr-Cyrl-RS"/>
              </w:rPr>
            </w:pPr>
          </w:p>
        </w:tc>
      </w:tr>
      <w:bookmarkEnd w:id="1"/>
      <w:tr w:rsidR="004709CD" w:rsidRPr="004709CD" w14:paraId="08DCBC64" w14:textId="77777777" w:rsidTr="00574F95">
        <w:trPr>
          <w:gridAfter w:val="1"/>
          <w:wAfter w:w="25" w:type="pct"/>
          <w:trHeight w:val="313"/>
        </w:trPr>
        <w:tc>
          <w:tcPr>
            <w:tcW w:w="2398" w:type="pct"/>
            <w:gridSpan w:val="14"/>
            <w:vAlign w:val="center"/>
          </w:tcPr>
          <w:p w14:paraId="55231401" w14:textId="77777777" w:rsidR="0022188F" w:rsidRPr="004709CD" w:rsidRDefault="0022188F" w:rsidP="00535122">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lastRenderedPageBreak/>
              <w:t xml:space="preserve">Име и презиме </w:t>
            </w:r>
          </w:p>
        </w:tc>
        <w:tc>
          <w:tcPr>
            <w:tcW w:w="2576" w:type="pct"/>
            <w:gridSpan w:val="11"/>
            <w:vAlign w:val="center"/>
          </w:tcPr>
          <w:p w14:paraId="3DC34FE4"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Милојевић Стефан</w:t>
            </w:r>
          </w:p>
        </w:tc>
      </w:tr>
      <w:tr w:rsidR="004709CD" w:rsidRPr="004709CD" w14:paraId="27B326B7" w14:textId="77777777" w:rsidTr="00574F95">
        <w:trPr>
          <w:gridAfter w:val="1"/>
          <w:wAfter w:w="25" w:type="pct"/>
          <w:trHeight w:val="313"/>
        </w:trPr>
        <w:tc>
          <w:tcPr>
            <w:tcW w:w="2398" w:type="pct"/>
            <w:gridSpan w:val="14"/>
            <w:vAlign w:val="center"/>
          </w:tcPr>
          <w:p w14:paraId="173404A6" w14:textId="77777777" w:rsidR="0022188F" w:rsidRPr="004709CD" w:rsidRDefault="0022188F" w:rsidP="00535122">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Звање</w:t>
            </w:r>
          </w:p>
        </w:tc>
        <w:tc>
          <w:tcPr>
            <w:tcW w:w="2576" w:type="pct"/>
            <w:gridSpan w:val="11"/>
            <w:vAlign w:val="center"/>
          </w:tcPr>
          <w:p w14:paraId="41A3103F"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Ванредни професор</w:t>
            </w:r>
          </w:p>
        </w:tc>
      </w:tr>
      <w:tr w:rsidR="004709CD" w:rsidRPr="004709CD" w14:paraId="588E31AD" w14:textId="77777777" w:rsidTr="00574F95">
        <w:trPr>
          <w:gridAfter w:val="1"/>
          <w:wAfter w:w="25" w:type="pct"/>
          <w:trHeight w:val="313"/>
        </w:trPr>
        <w:tc>
          <w:tcPr>
            <w:tcW w:w="2398" w:type="pct"/>
            <w:gridSpan w:val="14"/>
            <w:vAlign w:val="center"/>
          </w:tcPr>
          <w:p w14:paraId="1EE10E8D" w14:textId="77777777" w:rsidR="0022188F" w:rsidRPr="004709CD" w:rsidRDefault="0022188F" w:rsidP="00535122">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Назив институције у  којој наставник ради са пуним  или непуним радним временом и од када</w:t>
            </w:r>
          </w:p>
        </w:tc>
        <w:tc>
          <w:tcPr>
            <w:tcW w:w="2576" w:type="pct"/>
            <w:gridSpan w:val="11"/>
            <w:vAlign w:val="center"/>
          </w:tcPr>
          <w:p w14:paraId="3AF8096B"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Факултет пословне економије, ЕДУКОНС Универзитет, 50% радног времена, од 7.6.2023. године </w:t>
            </w:r>
          </w:p>
        </w:tc>
      </w:tr>
      <w:tr w:rsidR="004709CD" w:rsidRPr="004709CD" w14:paraId="19A1DD20" w14:textId="77777777" w:rsidTr="00574F95">
        <w:trPr>
          <w:gridAfter w:val="1"/>
          <w:wAfter w:w="25" w:type="pct"/>
          <w:trHeight w:val="313"/>
        </w:trPr>
        <w:tc>
          <w:tcPr>
            <w:tcW w:w="2398" w:type="pct"/>
            <w:gridSpan w:val="14"/>
            <w:vAlign w:val="center"/>
          </w:tcPr>
          <w:p w14:paraId="62149196" w14:textId="77777777" w:rsidR="0022188F" w:rsidRPr="004709CD" w:rsidRDefault="0022188F" w:rsidP="00535122">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Ужа научна односно уметничка област</w:t>
            </w:r>
          </w:p>
        </w:tc>
        <w:tc>
          <w:tcPr>
            <w:tcW w:w="2576" w:type="pct"/>
            <w:gridSpan w:val="11"/>
            <w:vAlign w:val="center"/>
          </w:tcPr>
          <w:p w14:paraId="4A221C3B"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Економија и финансије; рачуноводство и ревизија</w:t>
            </w:r>
          </w:p>
        </w:tc>
      </w:tr>
      <w:tr w:rsidR="004709CD" w:rsidRPr="004709CD" w14:paraId="0EF5230F" w14:textId="77777777" w:rsidTr="00574F95">
        <w:trPr>
          <w:gridAfter w:val="1"/>
          <w:wAfter w:w="25" w:type="pct"/>
          <w:trHeight w:val="313"/>
        </w:trPr>
        <w:tc>
          <w:tcPr>
            <w:tcW w:w="4975" w:type="pct"/>
            <w:gridSpan w:val="25"/>
            <w:vAlign w:val="center"/>
          </w:tcPr>
          <w:p w14:paraId="71ACD85C" w14:textId="77777777" w:rsidR="0022188F" w:rsidRPr="004709CD" w:rsidRDefault="0022188F" w:rsidP="00535122">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Академска каријера</w:t>
            </w:r>
          </w:p>
        </w:tc>
      </w:tr>
      <w:tr w:rsidR="004709CD" w:rsidRPr="004709CD" w14:paraId="136E5F01" w14:textId="77777777" w:rsidTr="00574F95">
        <w:trPr>
          <w:gridAfter w:val="1"/>
          <w:wAfter w:w="25" w:type="pct"/>
          <w:trHeight w:val="313"/>
        </w:trPr>
        <w:tc>
          <w:tcPr>
            <w:tcW w:w="686" w:type="pct"/>
            <w:gridSpan w:val="4"/>
            <w:vAlign w:val="center"/>
          </w:tcPr>
          <w:p w14:paraId="6D4E9DA2"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p>
        </w:tc>
        <w:tc>
          <w:tcPr>
            <w:tcW w:w="406" w:type="pct"/>
            <w:gridSpan w:val="4"/>
            <w:vAlign w:val="center"/>
          </w:tcPr>
          <w:p w14:paraId="7C024FFA"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Година </w:t>
            </w:r>
          </w:p>
        </w:tc>
        <w:tc>
          <w:tcPr>
            <w:tcW w:w="1544" w:type="pct"/>
            <w:gridSpan w:val="7"/>
            <w:shd w:val="clear" w:color="auto" w:fill="auto"/>
            <w:vAlign w:val="center"/>
          </w:tcPr>
          <w:p w14:paraId="7FC31B09"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Институција </w:t>
            </w:r>
          </w:p>
        </w:tc>
        <w:tc>
          <w:tcPr>
            <w:tcW w:w="1141" w:type="pct"/>
            <w:gridSpan w:val="7"/>
            <w:shd w:val="clear" w:color="auto" w:fill="auto"/>
            <w:vAlign w:val="center"/>
          </w:tcPr>
          <w:p w14:paraId="7AF113CA"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Научна или уметничка област </w:t>
            </w:r>
          </w:p>
        </w:tc>
        <w:tc>
          <w:tcPr>
            <w:tcW w:w="1199" w:type="pct"/>
            <w:gridSpan w:val="3"/>
            <w:shd w:val="clear" w:color="auto" w:fill="auto"/>
            <w:vAlign w:val="center"/>
          </w:tcPr>
          <w:p w14:paraId="0D911F67"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Ужа научна, уметничка или стручна област</w:t>
            </w:r>
          </w:p>
        </w:tc>
      </w:tr>
      <w:tr w:rsidR="004709CD" w:rsidRPr="004709CD" w14:paraId="74EBDD44" w14:textId="77777777" w:rsidTr="00574F95">
        <w:trPr>
          <w:gridAfter w:val="1"/>
          <w:wAfter w:w="25" w:type="pct"/>
          <w:trHeight w:val="313"/>
        </w:trPr>
        <w:tc>
          <w:tcPr>
            <w:tcW w:w="686" w:type="pct"/>
            <w:gridSpan w:val="4"/>
            <w:vAlign w:val="center"/>
          </w:tcPr>
          <w:p w14:paraId="0C3F5FC4"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Избор у звање</w:t>
            </w:r>
          </w:p>
        </w:tc>
        <w:tc>
          <w:tcPr>
            <w:tcW w:w="406" w:type="pct"/>
            <w:gridSpan w:val="4"/>
            <w:vAlign w:val="center"/>
          </w:tcPr>
          <w:p w14:paraId="764990BB"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2023</w:t>
            </w:r>
          </w:p>
        </w:tc>
        <w:tc>
          <w:tcPr>
            <w:tcW w:w="1544" w:type="pct"/>
            <w:gridSpan w:val="7"/>
            <w:shd w:val="clear" w:color="auto" w:fill="auto"/>
            <w:vAlign w:val="center"/>
          </w:tcPr>
          <w:p w14:paraId="7F424E6A"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Факултет пословне економије, ЕДУКОНС Универзитет </w:t>
            </w:r>
          </w:p>
        </w:tc>
        <w:tc>
          <w:tcPr>
            <w:tcW w:w="1141" w:type="pct"/>
            <w:gridSpan w:val="7"/>
            <w:shd w:val="clear" w:color="auto" w:fill="auto"/>
            <w:vAlign w:val="center"/>
          </w:tcPr>
          <w:p w14:paraId="2DC73BB5"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Економске науке </w:t>
            </w:r>
          </w:p>
        </w:tc>
        <w:tc>
          <w:tcPr>
            <w:tcW w:w="1199" w:type="pct"/>
            <w:gridSpan w:val="3"/>
            <w:shd w:val="clear" w:color="auto" w:fill="auto"/>
            <w:vAlign w:val="center"/>
          </w:tcPr>
          <w:p w14:paraId="4F4A6AB1"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Економија и финансије; рачуноводство и ревизија</w:t>
            </w:r>
          </w:p>
        </w:tc>
      </w:tr>
      <w:tr w:rsidR="004709CD" w:rsidRPr="004709CD" w14:paraId="4B83F101" w14:textId="77777777" w:rsidTr="00574F95">
        <w:trPr>
          <w:gridAfter w:val="1"/>
          <w:wAfter w:w="25" w:type="pct"/>
          <w:trHeight w:val="313"/>
        </w:trPr>
        <w:tc>
          <w:tcPr>
            <w:tcW w:w="686" w:type="pct"/>
            <w:gridSpan w:val="4"/>
            <w:vAlign w:val="center"/>
          </w:tcPr>
          <w:p w14:paraId="17947929"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Докторат</w:t>
            </w:r>
          </w:p>
        </w:tc>
        <w:tc>
          <w:tcPr>
            <w:tcW w:w="406" w:type="pct"/>
            <w:gridSpan w:val="4"/>
            <w:vAlign w:val="center"/>
          </w:tcPr>
          <w:p w14:paraId="35F8CC52"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2022</w:t>
            </w:r>
          </w:p>
        </w:tc>
        <w:tc>
          <w:tcPr>
            <w:tcW w:w="1544" w:type="pct"/>
            <w:gridSpan w:val="7"/>
            <w:shd w:val="clear" w:color="auto" w:fill="auto"/>
            <w:vAlign w:val="center"/>
          </w:tcPr>
          <w:p w14:paraId="24C348FF"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Факултет за пословне студије и Геоекономски факултет (заједнички студијски програм - ЗСП), </w:t>
            </w:r>
          </w:p>
          <w:p w14:paraId="72D424FE"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Мегатренд универзитет </w:t>
            </w:r>
          </w:p>
        </w:tc>
        <w:tc>
          <w:tcPr>
            <w:tcW w:w="1141" w:type="pct"/>
            <w:gridSpan w:val="7"/>
            <w:shd w:val="clear" w:color="auto" w:fill="auto"/>
            <w:vAlign w:val="center"/>
          </w:tcPr>
          <w:p w14:paraId="4F9C139E"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Економске науке </w:t>
            </w:r>
          </w:p>
        </w:tc>
        <w:tc>
          <w:tcPr>
            <w:tcW w:w="1199" w:type="pct"/>
            <w:gridSpan w:val="3"/>
            <w:shd w:val="clear" w:color="auto" w:fill="auto"/>
            <w:vAlign w:val="center"/>
          </w:tcPr>
          <w:p w14:paraId="31A96B3E"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Финансијска форензика</w:t>
            </w:r>
          </w:p>
        </w:tc>
      </w:tr>
      <w:tr w:rsidR="004709CD" w:rsidRPr="004709CD" w14:paraId="5EEDC63A" w14:textId="77777777" w:rsidTr="00574F95">
        <w:trPr>
          <w:gridAfter w:val="1"/>
          <w:wAfter w:w="25" w:type="pct"/>
          <w:trHeight w:val="313"/>
        </w:trPr>
        <w:tc>
          <w:tcPr>
            <w:tcW w:w="686" w:type="pct"/>
            <w:gridSpan w:val="4"/>
            <w:vAlign w:val="center"/>
          </w:tcPr>
          <w:p w14:paraId="1FC19825"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Мастер</w:t>
            </w:r>
          </w:p>
        </w:tc>
        <w:tc>
          <w:tcPr>
            <w:tcW w:w="406" w:type="pct"/>
            <w:gridSpan w:val="4"/>
            <w:vAlign w:val="center"/>
          </w:tcPr>
          <w:p w14:paraId="60F682AE"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2018</w:t>
            </w:r>
          </w:p>
        </w:tc>
        <w:tc>
          <w:tcPr>
            <w:tcW w:w="1544" w:type="pct"/>
            <w:gridSpan w:val="7"/>
            <w:shd w:val="clear" w:color="auto" w:fill="auto"/>
            <w:vAlign w:val="center"/>
          </w:tcPr>
          <w:p w14:paraId="6C0032BD"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Факултет за менаџмент, Универзитет “УНИОН - Никола Тесла”</w:t>
            </w:r>
          </w:p>
        </w:tc>
        <w:tc>
          <w:tcPr>
            <w:tcW w:w="1141" w:type="pct"/>
            <w:gridSpan w:val="7"/>
            <w:shd w:val="clear" w:color="auto" w:fill="auto"/>
            <w:vAlign w:val="center"/>
          </w:tcPr>
          <w:p w14:paraId="5EA75B38"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199" w:type="pct"/>
            <w:gridSpan w:val="3"/>
            <w:shd w:val="clear" w:color="auto" w:fill="auto"/>
            <w:vAlign w:val="center"/>
          </w:tcPr>
          <w:p w14:paraId="5563562C"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Пословна економија</w:t>
            </w:r>
          </w:p>
        </w:tc>
      </w:tr>
      <w:tr w:rsidR="004709CD" w:rsidRPr="004709CD" w14:paraId="3C067BED" w14:textId="77777777" w:rsidTr="00574F95">
        <w:trPr>
          <w:gridAfter w:val="1"/>
          <w:wAfter w:w="25" w:type="pct"/>
          <w:trHeight w:val="313"/>
        </w:trPr>
        <w:tc>
          <w:tcPr>
            <w:tcW w:w="686" w:type="pct"/>
            <w:gridSpan w:val="4"/>
            <w:vAlign w:val="center"/>
          </w:tcPr>
          <w:p w14:paraId="62DA7CA7"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Диплома</w:t>
            </w:r>
          </w:p>
        </w:tc>
        <w:tc>
          <w:tcPr>
            <w:tcW w:w="406" w:type="pct"/>
            <w:gridSpan w:val="4"/>
            <w:vAlign w:val="center"/>
          </w:tcPr>
          <w:p w14:paraId="72ED0DD9"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2017</w:t>
            </w:r>
          </w:p>
        </w:tc>
        <w:tc>
          <w:tcPr>
            <w:tcW w:w="1544" w:type="pct"/>
            <w:gridSpan w:val="7"/>
            <w:shd w:val="clear" w:color="auto" w:fill="auto"/>
            <w:vAlign w:val="center"/>
          </w:tcPr>
          <w:p w14:paraId="0B392F5A"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Факултет за менаџмент, Универзитет “УНИОН - Никола Тесла”</w:t>
            </w:r>
          </w:p>
        </w:tc>
        <w:tc>
          <w:tcPr>
            <w:tcW w:w="1141" w:type="pct"/>
            <w:gridSpan w:val="7"/>
            <w:shd w:val="clear" w:color="auto" w:fill="auto"/>
            <w:vAlign w:val="center"/>
          </w:tcPr>
          <w:p w14:paraId="2BDA4A5E"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Економске науке</w:t>
            </w:r>
          </w:p>
        </w:tc>
        <w:tc>
          <w:tcPr>
            <w:tcW w:w="1199" w:type="pct"/>
            <w:gridSpan w:val="3"/>
            <w:shd w:val="clear" w:color="auto" w:fill="auto"/>
            <w:vAlign w:val="center"/>
          </w:tcPr>
          <w:p w14:paraId="7063B43D"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Пословна економија</w:t>
            </w:r>
          </w:p>
        </w:tc>
      </w:tr>
      <w:tr w:rsidR="004709CD" w:rsidRPr="004709CD" w14:paraId="565F7CEA" w14:textId="77777777" w:rsidTr="00574F95">
        <w:trPr>
          <w:gridAfter w:val="1"/>
          <w:wAfter w:w="25" w:type="pct"/>
          <w:trHeight w:val="313"/>
        </w:trPr>
        <w:tc>
          <w:tcPr>
            <w:tcW w:w="4975" w:type="pct"/>
            <w:gridSpan w:val="25"/>
            <w:vAlign w:val="center"/>
          </w:tcPr>
          <w:p w14:paraId="5FCCFF00" w14:textId="77777777" w:rsidR="0022188F" w:rsidRPr="004709CD" w:rsidRDefault="0022188F"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Списак предмета за  које  је наставник акредитован на првом или другом степену студија</w:t>
            </w:r>
          </w:p>
        </w:tc>
      </w:tr>
      <w:tr w:rsidR="004709CD" w:rsidRPr="004709CD" w14:paraId="1027C12C" w14:textId="77777777" w:rsidTr="00574F95">
        <w:trPr>
          <w:gridAfter w:val="1"/>
          <w:wAfter w:w="25" w:type="pct"/>
          <w:trHeight w:val="448"/>
        </w:trPr>
        <w:tc>
          <w:tcPr>
            <w:tcW w:w="267" w:type="pct"/>
            <w:shd w:val="clear" w:color="auto" w:fill="auto"/>
            <w:vAlign w:val="center"/>
          </w:tcPr>
          <w:p w14:paraId="2847F5A6"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Р.Б.</w:t>
            </w:r>
          </w:p>
        </w:tc>
        <w:tc>
          <w:tcPr>
            <w:tcW w:w="489" w:type="pct"/>
            <w:gridSpan w:val="4"/>
            <w:shd w:val="clear" w:color="auto" w:fill="auto"/>
            <w:vAlign w:val="center"/>
          </w:tcPr>
          <w:p w14:paraId="6BA7B692"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Ознака предмета</w:t>
            </w:r>
          </w:p>
        </w:tc>
        <w:tc>
          <w:tcPr>
            <w:tcW w:w="1338" w:type="pct"/>
            <w:gridSpan w:val="5"/>
            <w:shd w:val="clear" w:color="auto" w:fill="auto"/>
            <w:vAlign w:val="center"/>
          </w:tcPr>
          <w:p w14:paraId="1C13F401"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предмета     </w:t>
            </w:r>
          </w:p>
        </w:tc>
        <w:tc>
          <w:tcPr>
            <w:tcW w:w="796" w:type="pct"/>
            <w:gridSpan w:val="7"/>
            <w:shd w:val="clear" w:color="auto" w:fill="auto"/>
            <w:vAlign w:val="center"/>
          </w:tcPr>
          <w:p w14:paraId="448492AB"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Вид наставе</w:t>
            </w:r>
          </w:p>
        </w:tc>
        <w:tc>
          <w:tcPr>
            <w:tcW w:w="1199" w:type="pct"/>
            <w:gridSpan w:val="6"/>
            <w:shd w:val="clear" w:color="auto" w:fill="auto"/>
            <w:vAlign w:val="center"/>
          </w:tcPr>
          <w:p w14:paraId="2CFB8ED4"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студијског програма </w:t>
            </w:r>
          </w:p>
        </w:tc>
        <w:tc>
          <w:tcPr>
            <w:tcW w:w="887" w:type="pct"/>
            <w:gridSpan w:val="2"/>
            <w:shd w:val="clear" w:color="auto" w:fill="auto"/>
            <w:vAlign w:val="center"/>
          </w:tcPr>
          <w:p w14:paraId="49A31349"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Врста студија (ОАС, МАС)</w:t>
            </w:r>
          </w:p>
        </w:tc>
      </w:tr>
      <w:tr w:rsidR="004709CD" w:rsidRPr="004709CD" w14:paraId="34D8A4BB" w14:textId="77777777" w:rsidTr="00574F95">
        <w:trPr>
          <w:gridAfter w:val="1"/>
          <w:wAfter w:w="25" w:type="pct"/>
          <w:trHeight w:val="313"/>
        </w:trPr>
        <w:tc>
          <w:tcPr>
            <w:tcW w:w="267" w:type="pct"/>
            <w:shd w:val="clear" w:color="auto" w:fill="auto"/>
            <w:vAlign w:val="center"/>
          </w:tcPr>
          <w:p w14:paraId="602A6CCE"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w:t>
            </w:r>
          </w:p>
        </w:tc>
        <w:tc>
          <w:tcPr>
            <w:tcW w:w="489" w:type="pct"/>
            <w:gridSpan w:val="4"/>
            <w:shd w:val="clear" w:color="auto" w:fill="auto"/>
            <w:vAlign w:val="center"/>
          </w:tcPr>
          <w:p w14:paraId="569D0109"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PB0235</w:t>
            </w:r>
          </w:p>
        </w:tc>
        <w:tc>
          <w:tcPr>
            <w:tcW w:w="1338" w:type="pct"/>
            <w:gridSpan w:val="5"/>
            <w:shd w:val="clear" w:color="auto" w:fill="auto"/>
            <w:vAlign w:val="center"/>
          </w:tcPr>
          <w:p w14:paraId="603DAD2E"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Пословна анализа и планирање</w:t>
            </w:r>
          </w:p>
        </w:tc>
        <w:tc>
          <w:tcPr>
            <w:tcW w:w="796" w:type="pct"/>
            <w:gridSpan w:val="7"/>
            <w:shd w:val="clear" w:color="auto" w:fill="auto"/>
            <w:vAlign w:val="center"/>
          </w:tcPr>
          <w:p w14:paraId="3929A1AB" w14:textId="6B11E402" w:rsidR="0022188F" w:rsidRPr="004709CD" w:rsidRDefault="00EC5461" w:rsidP="00535122">
            <w:pPr>
              <w:tabs>
                <w:tab w:val="left" w:pos="567"/>
              </w:tabs>
              <w:rPr>
                <w:rFonts w:ascii="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1199" w:type="pct"/>
            <w:gridSpan w:val="6"/>
            <w:shd w:val="clear" w:color="auto" w:fill="auto"/>
            <w:vAlign w:val="center"/>
          </w:tcPr>
          <w:p w14:paraId="0D2BDC70"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Безбедносни менаџмент </w:t>
            </w:r>
          </w:p>
        </w:tc>
        <w:tc>
          <w:tcPr>
            <w:tcW w:w="887" w:type="pct"/>
            <w:gridSpan w:val="2"/>
            <w:shd w:val="clear" w:color="auto" w:fill="auto"/>
            <w:vAlign w:val="center"/>
          </w:tcPr>
          <w:p w14:paraId="66B47AD1"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OAС</w:t>
            </w:r>
          </w:p>
        </w:tc>
      </w:tr>
      <w:tr w:rsidR="004709CD" w:rsidRPr="004709CD" w14:paraId="42FA11DE" w14:textId="77777777" w:rsidTr="00574F95">
        <w:trPr>
          <w:gridAfter w:val="1"/>
          <w:wAfter w:w="25" w:type="pct"/>
          <w:trHeight w:val="313"/>
        </w:trPr>
        <w:tc>
          <w:tcPr>
            <w:tcW w:w="267" w:type="pct"/>
            <w:shd w:val="clear" w:color="auto" w:fill="auto"/>
            <w:vAlign w:val="center"/>
          </w:tcPr>
          <w:p w14:paraId="7634569F"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w:t>
            </w:r>
          </w:p>
        </w:tc>
        <w:tc>
          <w:tcPr>
            <w:tcW w:w="489" w:type="pct"/>
            <w:gridSpan w:val="4"/>
            <w:shd w:val="clear" w:color="auto" w:fill="auto"/>
            <w:vAlign w:val="center"/>
          </w:tcPr>
          <w:p w14:paraId="50EC16E9"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heme="minorHAnsi" w:hAnsi="Times New Roman" w:cs="Times New Roman"/>
                <w:sz w:val="20"/>
                <w:szCs w:val="20"/>
                <w:lang w:val="sr-Latn-RS" w:eastAsia="en-US"/>
              </w:rPr>
              <w:t>19.PB304</w:t>
            </w:r>
          </w:p>
        </w:tc>
        <w:tc>
          <w:tcPr>
            <w:tcW w:w="1338" w:type="pct"/>
            <w:gridSpan w:val="5"/>
            <w:shd w:val="clear" w:color="auto" w:fill="auto"/>
            <w:vAlign w:val="center"/>
          </w:tcPr>
          <w:p w14:paraId="0C37B9F2"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heme="minorHAnsi" w:hAnsi="Times New Roman" w:cs="Times New Roman"/>
                <w:sz w:val="20"/>
                <w:szCs w:val="20"/>
                <w:lang w:val="sr-Latn-RS" w:eastAsia="en-US"/>
              </w:rPr>
              <w:t>Финансијска ревизија и контрола</w:t>
            </w:r>
          </w:p>
        </w:tc>
        <w:tc>
          <w:tcPr>
            <w:tcW w:w="796" w:type="pct"/>
            <w:gridSpan w:val="7"/>
            <w:shd w:val="clear" w:color="auto" w:fill="auto"/>
            <w:vAlign w:val="center"/>
          </w:tcPr>
          <w:p w14:paraId="50E52F76" w14:textId="47770132" w:rsidR="0022188F" w:rsidRPr="004709CD" w:rsidRDefault="00EC5461"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1199" w:type="pct"/>
            <w:gridSpan w:val="6"/>
            <w:shd w:val="clear" w:color="auto" w:fill="auto"/>
            <w:vAlign w:val="center"/>
          </w:tcPr>
          <w:p w14:paraId="035AA4B4"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Корпоративна безбедност</w:t>
            </w:r>
          </w:p>
        </w:tc>
        <w:tc>
          <w:tcPr>
            <w:tcW w:w="887" w:type="pct"/>
            <w:gridSpan w:val="2"/>
            <w:shd w:val="clear" w:color="auto" w:fill="auto"/>
            <w:vAlign w:val="center"/>
          </w:tcPr>
          <w:p w14:paraId="476D30E8"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w:t>
            </w:r>
          </w:p>
        </w:tc>
      </w:tr>
      <w:tr w:rsidR="004709CD" w:rsidRPr="004709CD" w14:paraId="367834BF" w14:textId="77777777" w:rsidTr="00574F95">
        <w:trPr>
          <w:gridAfter w:val="1"/>
          <w:wAfter w:w="25" w:type="pct"/>
          <w:trHeight w:val="313"/>
        </w:trPr>
        <w:tc>
          <w:tcPr>
            <w:tcW w:w="4975" w:type="pct"/>
            <w:gridSpan w:val="25"/>
            <w:vAlign w:val="center"/>
          </w:tcPr>
          <w:p w14:paraId="0E8C4678" w14:textId="77777777" w:rsidR="0022188F" w:rsidRPr="004709CD" w:rsidRDefault="0022188F"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Репрезентативне референце (минимално 5 не више од 10)</w:t>
            </w:r>
          </w:p>
        </w:tc>
      </w:tr>
      <w:tr w:rsidR="004709CD" w:rsidRPr="004709CD" w14:paraId="1D44DD07" w14:textId="77777777" w:rsidTr="00574F95">
        <w:trPr>
          <w:gridAfter w:val="1"/>
          <w:wAfter w:w="25" w:type="pct"/>
          <w:trHeight w:val="313"/>
        </w:trPr>
        <w:tc>
          <w:tcPr>
            <w:tcW w:w="267" w:type="pct"/>
            <w:vAlign w:val="center"/>
          </w:tcPr>
          <w:p w14:paraId="3C8C6458" w14:textId="77777777" w:rsidR="0022188F" w:rsidRPr="004709CD" w:rsidRDefault="0022188F" w:rsidP="0022188F">
            <w:pPr>
              <w:numPr>
                <w:ilvl w:val="0"/>
                <w:numId w:val="9"/>
              </w:numPr>
              <w:tabs>
                <w:tab w:val="left" w:pos="567"/>
              </w:tabs>
              <w:spacing w:after="60"/>
              <w:rPr>
                <w:rFonts w:ascii="Times New Roman" w:eastAsia="Times New Roman" w:hAnsi="Times New Roman" w:cs="Times New Roman"/>
                <w:noProof/>
                <w:sz w:val="20"/>
                <w:szCs w:val="20"/>
                <w:lang w:val="sr-Cyrl-RS"/>
              </w:rPr>
            </w:pPr>
          </w:p>
        </w:tc>
        <w:tc>
          <w:tcPr>
            <w:tcW w:w="4708" w:type="pct"/>
            <w:gridSpan w:val="24"/>
            <w:shd w:val="clear" w:color="auto" w:fill="auto"/>
            <w:vAlign w:val="center"/>
          </w:tcPr>
          <w:p w14:paraId="70F25F74" w14:textId="77777777" w:rsidR="0022188F" w:rsidRPr="004709CD" w:rsidRDefault="0022188F" w:rsidP="00535122">
            <w:pPr>
              <w:tabs>
                <w:tab w:val="left" w:pos="567"/>
              </w:tabs>
              <w:ind w:right="100"/>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noProof/>
                <w:sz w:val="20"/>
                <w:szCs w:val="20"/>
                <w:lang w:val="sr-Cyrl-RS"/>
              </w:rPr>
              <w:t xml:space="preserve">Milojević, </w:t>
            </w:r>
            <w:r w:rsidRPr="004709CD">
              <w:rPr>
                <w:rFonts w:ascii="Times New Roman" w:eastAsia="Times New Roman" w:hAnsi="Times New Roman" w:cs="Times New Roman"/>
                <w:noProof/>
                <w:sz w:val="20"/>
                <w:szCs w:val="20"/>
                <w:lang w:val="sr-Cyrl-RS"/>
              </w:rPr>
              <w:t>S., Milašinović, M., Mitrović, A., Ognjanović, J., Raičević, J., Zdravković, N., Knežević, S., Grivec, M. (2023).   Board   Gender   Diversity   and   Banks   Profitability   for   Business   Viability:   Evidence</w:t>
            </w:r>
            <w:r w:rsidRPr="004709CD">
              <w:rPr>
                <w:rFonts w:ascii="Times New Roman" w:eastAsia="Times New Roman" w:hAnsi="Times New Roman" w:cs="Times New Roman"/>
                <w:noProof/>
                <w:sz w:val="20"/>
                <w:szCs w:val="20"/>
                <w:lang w:val="sr-Cyrl-RS"/>
              </w:rPr>
              <w:tab/>
              <w:t xml:space="preserve">from Serbia. </w:t>
            </w:r>
            <w:r w:rsidRPr="004709CD">
              <w:rPr>
                <w:rFonts w:ascii="Times New Roman" w:eastAsia="Times New Roman" w:hAnsi="Times New Roman" w:cs="Times New Roman"/>
                <w:i/>
                <w:noProof/>
                <w:sz w:val="20"/>
                <w:szCs w:val="20"/>
                <w:lang w:val="sr-Cyrl-RS"/>
              </w:rPr>
              <w:t>Sustainability</w:t>
            </w:r>
            <w:r w:rsidRPr="004709CD">
              <w:rPr>
                <w:rFonts w:ascii="Times New Roman" w:eastAsia="Times New Roman" w:hAnsi="Times New Roman" w:cs="Times New Roman"/>
                <w:noProof/>
                <w:sz w:val="20"/>
                <w:szCs w:val="20"/>
                <w:lang w:val="sr-Cyrl-RS"/>
              </w:rPr>
              <w:t>. 2023; 15(13):10501.</w:t>
            </w:r>
            <w:hyperlink r:id="rId13">
              <w:r w:rsidRPr="004709CD">
                <w:rPr>
                  <w:rFonts w:ascii="Times New Roman" w:eastAsia="Times New Roman" w:hAnsi="Times New Roman" w:cs="Times New Roman"/>
                  <w:noProof/>
                  <w:sz w:val="20"/>
                  <w:szCs w:val="20"/>
                  <w:lang w:val="sr-Cyrl-RS"/>
                </w:rPr>
                <w:t xml:space="preserve"> </w:t>
              </w:r>
            </w:hyperlink>
            <w:hyperlink r:id="rId14">
              <w:r w:rsidRPr="004709CD">
                <w:rPr>
                  <w:rFonts w:ascii="Times New Roman" w:eastAsia="Times New Roman" w:hAnsi="Times New Roman" w:cs="Times New Roman"/>
                  <w:noProof/>
                  <w:sz w:val="20"/>
                  <w:szCs w:val="20"/>
                  <w:u w:val="single"/>
                  <w:lang w:val="sr-Cyrl-RS"/>
                </w:rPr>
                <w:t>https://doi.org/10.3390/su151310501</w:t>
              </w:r>
            </w:hyperlink>
            <w:hyperlink r:id="rId15">
              <w:r w:rsidRPr="004709CD">
                <w:rPr>
                  <w:rFonts w:ascii="Times New Roman" w:eastAsia="Times New Roman" w:hAnsi="Times New Roman" w:cs="Times New Roman"/>
                  <w:noProof/>
                  <w:sz w:val="20"/>
                  <w:szCs w:val="20"/>
                  <w:lang w:val="sr-Cyrl-RS"/>
                </w:rPr>
                <w:t>.</w:t>
              </w:r>
            </w:hyperlink>
            <w:r w:rsidRPr="004709CD">
              <w:rPr>
                <w:rFonts w:ascii="Times New Roman" w:eastAsia="Times New Roman" w:hAnsi="Times New Roman" w:cs="Times New Roman"/>
                <w:noProof/>
                <w:sz w:val="20"/>
                <w:szCs w:val="20"/>
                <w:lang w:val="sr-Cyrl-RS"/>
              </w:rPr>
              <w:t xml:space="preserve"> </w:t>
            </w:r>
            <w:r w:rsidRPr="004709CD">
              <w:rPr>
                <w:rFonts w:ascii="Times New Roman" w:eastAsia="Times New Roman" w:hAnsi="Times New Roman" w:cs="Times New Roman"/>
                <w:b/>
                <w:bCs/>
                <w:noProof/>
                <w:sz w:val="20"/>
                <w:szCs w:val="20"/>
                <w:lang w:val="sr-Cyrl-RS"/>
              </w:rPr>
              <w:t>(M22)</w:t>
            </w:r>
          </w:p>
        </w:tc>
      </w:tr>
      <w:tr w:rsidR="004709CD" w:rsidRPr="004709CD" w14:paraId="7523AFF5" w14:textId="77777777" w:rsidTr="00574F95">
        <w:trPr>
          <w:gridAfter w:val="1"/>
          <w:wAfter w:w="25" w:type="pct"/>
          <w:trHeight w:val="313"/>
        </w:trPr>
        <w:tc>
          <w:tcPr>
            <w:tcW w:w="267" w:type="pct"/>
            <w:vAlign w:val="center"/>
          </w:tcPr>
          <w:p w14:paraId="75E020FE" w14:textId="77777777" w:rsidR="0022188F" w:rsidRPr="004709CD" w:rsidRDefault="0022188F" w:rsidP="0022188F">
            <w:pPr>
              <w:numPr>
                <w:ilvl w:val="0"/>
                <w:numId w:val="9"/>
              </w:numPr>
              <w:tabs>
                <w:tab w:val="left" w:pos="567"/>
              </w:tabs>
              <w:spacing w:after="60"/>
              <w:rPr>
                <w:rFonts w:ascii="Times New Roman" w:eastAsia="Times New Roman" w:hAnsi="Times New Roman" w:cs="Times New Roman"/>
                <w:noProof/>
                <w:sz w:val="20"/>
                <w:szCs w:val="20"/>
                <w:lang w:val="sr-Cyrl-RS"/>
              </w:rPr>
            </w:pPr>
          </w:p>
        </w:tc>
        <w:tc>
          <w:tcPr>
            <w:tcW w:w="4708" w:type="pct"/>
            <w:gridSpan w:val="24"/>
            <w:shd w:val="clear" w:color="auto" w:fill="auto"/>
            <w:vAlign w:val="center"/>
          </w:tcPr>
          <w:p w14:paraId="325EAD1B" w14:textId="77777777" w:rsidR="0022188F" w:rsidRPr="004709CD" w:rsidRDefault="0022188F" w:rsidP="00535122">
            <w:pPr>
              <w:tabs>
                <w:tab w:val="left" w:pos="567"/>
              </w:tabs>
              <w:ind w:right="100"/>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 Gačić, J., </w:t>
            </w:r>
            <w:r w:rsidRPr="004709CD">
              <w:rPr>
                <w:rFonts w:ascii="Times New Roman" w:eastAsia="Times New Roman" w:hAnsi="Times New Roman" w:cs="Times New Roman"/>
                <w:b/>
                <w:noProof/>
                <w:sz w:val="20"/>
                <w:szCs w:val="20"/>
                <w:lang w:val="sr-Cyrl-RS"/>
              </w:rPr>
              <w:t>Milojević</w:t>
            </w:r>
            <w:r w:rsidRPr="004709CD">
              <w:rPr>
                <w:rFonts w:ascii="Times New Roman" w:eastAsia="Times New Roman" w:hAnsi="Times New Roman" w:cs="Times New Roman"/>
                <w:noProof/>
                <w:sz w:val="20"/>
                <w:szCs w:val="20"/>
                <w:lang w:val="sr-Cyrl-RS"/>
              </w:rPr>
              <w:t xml:space="preserve">, S., Knežević, S., &amp; Adamović, M. (2023). Financial Literacy of Managers in Serbian Health Care Organizations as a Path to Sustainability. </w:t>
            </w:r>
            <w:r w:rsidRPr="004709CD">
              <w:rPr>
                <w:rFonts w:ascii="Times New Roman" w:eastAsia="Times New Roman" w:hAnsi="Times New Roman" w:cs="Times New Roman"/>
                <w:i/>
                <w:noProof/>
                <w:sz w:val="20"/>
                <w:szCs w:val="20"/>
                <w:lang w:val="sr-Cyrl-RS"/>
              </w:rPr>
              <w:t>Sustainability</w:t>
            </w:r>
            <w:r w:rsidRPr="004709CD">
              <w:rPr>
                <w:rFonts w:ascii="Times New Roman" w:eastAsia="Times New Roman" w:hAnsi="Times New Roman" w:cs="Times New Roman"/>
                <w:noProof/>
                <w:sz w:val="20"/>
                <w:szCs w:val="20"/>
                <w:lang w:val="sr-Cyrl-RS"/>
              </w:rPr>
              <w:t xml:space="preserve">, 15(7), 6113. </w:t>
            </w:r>
            <w:r w:rsidRPr="004709CD">
              <w:rPr>
                <w:rFonts w:ascii="Times New Roman" w:eastAsia="Times New Roman" w:hAnsi="Times New Roman" w:cs="Times New Roman"/>
                <w:b/>
                <w:bCs/>
                <w:noProof/>
                <w:sz w:val="20"/>
                <w:szCs w:val="20"/>
                <w:lang w:val="sr-Cyrl-RS"/>
              </w:rPr>
              <w:t>(M22)</w:t>
            </w:r>
            <w:r w:rsidRPr="004709CD">
              <w:rPr>
                <w:rFonts w:ascii="Times New Roman" w:eastAsia="Times New Roman" w:hAnsi="Times New Roman" w:cs="Times New Roman"/>
                <w:noProof/>
                <w:sz w:val="20"/>
                <w:szCs w:val="20"/>
                <w:lang w:val="sr-Cyrl-RS"/>
              </w:rPr>
              <w:t xml:space="preserve"> </w:t>
            </w:r>
          </w:p>
        </w:tc>
      </w:tr>
      <w:tr w:rsidR="004709CD" w:rsidRPr="004709CD" w14:paraId="713BFCEA" w14:textId="77777777" w:rsidTr="00574F95">
        <w:trPr>
          <w:gridAfter w:val="1"/>
          <w:wAfter w:w="25" w:type="pct"/>
          <w:trHeight w:val="313"/>
        </w:trPr>
        <w:tc>
          <w:tcPr>
            <w:tcW w:w="267" w:type="pct"/>
            <w:vAlign w:val="center"/>
          </w:tcPr>
          <w:p w14:paraId="75225152" w14:textId="77777777" w:rsidR="0022188F" w:rsidRPr="004709CD" w:rsidRDefault="0022188F" w:rsidP="0022188F">
            <w:pPr>
              <w:numPr>
                <w:ilvl w:val="0"/>
                <w:numId w:val="9"/>
              </w:numPr>
              <w:tabs>
                <w:tab w:val="left" w:pos="567"/>
              </w:tabs>
              <w:spacing w:after="60"/>
              <w:rPr>
                <w:rFonts w:ascii="Times New Roman" w:eastAsia="Times New Roman" w:hAnsi="Times New Roman" w:cs="Times New Roman"/>
                <w:noProof/>
                <w:sz w:val="20"/>
                <w:szCs w:val="20"/>
                <w:lang w:val="sr-Cyrl-RS"/>
              </w:rPr>
            </w:pPr>
          </w:p>
        </w:tc>
        <w:tc>
          <w:tcPr>
            <w:tcW w:w="4708" w:type="pct"/>
            <w:gridSpan w:val="24"/>
            <w:shd w:val="clear" w:color="auto" w:fill="auto"/>
            <w:vAlign w:val="center"/>
          </w:tcPr>
          <w:p w14:paraId="4096B8CA" w14:textId="632C0C4F" w:rsidR="0022188F" w:rsidRPr="004709CD" w:rsidRDefault="0022188F" w:rsidP="00535122">
            <w:pPr>
              <w:tabs>
                <w:tab w:val="left" w:pos="567"/>
              </w:tabs>
              <w:ind w:right="100"/>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 Кnežević, S., Cvetković, D., Mićović, M., Mitrović, A., </w:t>
            </w:r>
            <w:r w:rsidRPr="004709CD">
              <w:rPr>
                <w:rFonts w:ascii="Times New Roman" w:eastAsia="Times New Roman" w:hAnsi="Times New Roman" w:cs="Times New Roman"/>
                <w:b/>
                <w:noProof/>
                <w:sz w:val="20"/>
                <w:szCs w:val="20"/>
                <w:lang w:val="sr-Cyrl-RS"/>
              </w:rPr>
              <w:t>Milojević</w:t>
            </w:r>
            <w:r w:rsidRPr="004709CD">
              <w:rPr>
                <w:rFonts w:ascii="Times New Roman" w:eastAsia="Times New Roman" w:hAnsi="Times New Roman" w:cs="Times New Roman"/>
                <w:noProof/>
                <w:sz w:val="20"/>
                <w:szCs w:val="20"/>
                <w:lang w:val="sr-Cyrl-RS"/>
              </w:rPr>
              <w:t>, S. (2021). Analysis of the Presence of Criminal Offenses in the Field of the Shadow Economy in Serbia. Lex locallis - Journal of Local Self-Government, 19(1), 131-147. DOI:</w:t>
            </w:r>
            <w:hyperlink r:id="rId16">
              <w:r w:rsidRPr="004709CD">
                <w:rPr>
                  <w:rFonts w:ascii="Times New Roman" w:eastAsia="Times New Roman" w:hAnsi="Times New Roman" w:cs="Times New Roman"/>
                  <w:noProof/>
                  <w:sz w:val="20"/>
                  <w:szCs w:val="20"/>
                  <w:lang w:val="sr-Cyrl-RS"/>
                </w:rPr>
                <w:t xml:space="preserve"> </w:t>
              </w:r>
            </w:hyperlink>
            <w:r w:rsidRPr="004709CD">
              <w:rPr>
                <w:rFonts w:ascii="Times New Roman" w:eastAsia="Times New Roman" w:hAnsi="Times New Roman" w:cs="Times New Roman"/>
                <w:noProof/>
                <w:sz w:val="20"/>
                <w:szCs w:val="20"/>
                <w:lang w:val="sr-Cyrl-RS"/>
              </w:rPr>
              <w:t xml:space="preserve">https://doi.org/10.4335/19.1.131-147. </w:t>
            </w:r>
            <w:r w:rsidR="00FA7961" w:rsidRPr="004709CD">
              <w:rPr>
                <w:rFonts w:ascii="Times New Roman" w:eastAsia="Times New Roman" w:hAnsi="Times New Roman" w:cs="Times New Roman"/>
                <w:noProof/>
                <w:sz w:val="20"/>
                <w:szCs w:val="20"/>
                <w:lang w:val="en-US"/>
              </w:rPr>
              <w:t xml:space="preserve">  </w:t>
            </w:r>
            <w:r w:rsidRPr="004709CD">
              <w:rPr>
                <w:rFonts w:ascii="Times New Roman" w:eastAsia="Times New Roman" w:hAnsi="Times New Roman" w:cs="Times New Roman"/>
                <w:b/>
                <w:bCs/>
                <w:noProof/>
                <w:sz w:val="20"/>
                <w:szCs w:val="20"/>
                <w:lang w:val="sr-Cyrl-RS"/>
              </w:rPr>
              <w:t>(M23)</w:t>
            </w:r>
            <w:r w:rsidRPr="004709CD">
              <w:rPr>
                <w:rFonts w:ascii="Times New Roman" w:eastAsia="Times New Roman" w:hAnsi="Times New Roman" w:cs="Times New Roman"/>
                <w:noProof/>
                <w:sz w:val="20"/>
                <w:szCs w:val="20"/>
                <w:lang w:val="sr-Cyrl-RS"/>
              </w:rPr>
              <w:t xml:space="preserve"> </w:t>
            </w:r>
          </w:p>
        </w:tc>
      </w:tr>
      <w:tr w:rsidR="004709CD" w:rsidRPr="004709CD" w14:paraId="502626DD" w14:textId="77777777" w:rsidTr="00574F95">
        <w:trPr>
          <w:gridAfter w:val="1"/>
          <w:wAfter w:w="25" w:type="pct"/>
          <w:trHeight w:val="313"/>
        </w:trPr>
        <w:tc>
          <w:tcPr>
            <w:tcW w:w="267" w:type="pct"/>
            <w:vAlign w:val="center"/>
          </w:tcPr>
          <w:p w14:paraId="25628D8D" w14:textId="77777777" w:rsidR="0022188F" w:rsidRPr="004709CD" w:rsidRDefault="0022188F" w:rsidP="0022188F">
            <w:pPr>
              <w:numPr>
                <w:ilvl w:val="0"/>
                <w:numId w:val="9"/>
              </w:numPr>
              <w:tabs>
                <w:tab w:val="left" w:pos="567"/>
              </w:tabs>
              <w:spacing w:after="60"/>
              <w:rPr>
                <w:rFonts w:ascii="Times New Roman" w:eastAsia="Times New Roman" w:hAnsi="Times New Roman" w:cs="Times New Roman"/>
                <w:noProof/>
                <w:sz w:val="20"/>
                <w:szCs w:val="20"/>
                <w:lang w:val="sr-Cyrl-RS"/>
              </w:rPr>
            </w:pPr>
          </w:p>
        </w:tc>
        <w:tc>
          <w:tcPr>
            <w:tcW w:w="4708" w:type="pct"/>
            <w:gridSpan w:val="24"/>
            <w:shd w:val="clear" w:color="auto" w:fill="auto"/>
            <w:vAlign w:val="center"/>
          </w:tcPr>
          <w:p w14:paraId="50DD2D78" w14:textId="77777777" w:rsidR="0022188F" w:rsidRPr="004709CD" w:rsidRDefault="0022188F" w:rsidP="00535122">
            <w:pPr>
              <w:tabs>
                <w:tab w:val="left" w:pos="567"/>
              </w:tabs>
              <w:ind w:right="260"/>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Аdamović, M., </w:t>
            </w:r>
            <w:r w:rsidRPr="004709CD">
              <w:rPr>
                <w:rFonts w:ascii="Times New Roman" w:eastAsia="Times New Roman" w:hAnsi="Times New Roman" w:cs="Times New Roman"/>
                <w:b/>
                <w:noProof/>
                <w:sz w:val="20"/>
                <w:szCs w:val="20"/>
                <w:lang w:val="sr-Cyrl-RS"/>
              </w:rPr>
              <w:t>Milojević</w:t>
            </w:r>
            <w:r w:rsidRPr="004709CD">
              <w:rPr>
                <w:rFonts w:ascii="Times New Roman" w:eastAsia="Times New Roman" w:hAnsi="Times New Roman" w:cs="Times New Roman"/>
                <w:noProof/>
                <w:sz w:val="20"/>
                <w:szCs w:val="20"/>
                <w:lang w:val="sr-Cyrl-RS"/>
              </w:rPr>
              <w:t xml:space="preserve">, S., Zdravković, N. (2023). Uvod u finansijski menadžment i računovodstvo zdravstvenih organizacija“, Apotekarska ustanova „Zdravlje lek, Beograd (izvršni izdavač), Fakultet medicinskih nauka, Univerzitet u Kragujevcu (saizdavač), ISBN 978-86-86369-02-4 (ZL) (Odlukom nastavno-naučnog veća Fakulteta medicinskih nauka Univerziteta u Кragujevcu broj 01-1109/2 od 20.02.2023. udžbenik, doktorske akademske studije Menadžment zdravstvenog sistema). </w:t>
            </w:r>
          </w:p>
        </w:tc>
      </w:tr>
      <w:tr w:rsidR="004709CD" w:rsidRPr="004709CD" w14:paraId="67943749" w14:textId="77777777" w:rsidTr="00574F95">
        <w:trPr>
          <w:gridAfter w:val="1"/>
          <w:wAfter w:w="25" w:type="pct"/>
          <w:trHeight w:val="313"/>
        </w:trPr>
        <w:tc>
          <w:tcPr>
            <w:tcW w:w="267" w:type="pct"/>
            <w:vAlign w:val="center"/>
          </w:tcPr>
          <w:p w14:paraId="62ADD70E" w14:textId="77777777" w:rsidR="0022188F" w:rsidRPr="004709CD" w:rsidRDefault="0022188F" w:rsidP="0022188F">
            <w:pPr>
              <w:numPr>
                <w:ilvl w:val="0"/>
                <w:numId w:val="9"/>
              </w:numPr>
              <w:tabs>
                <w:tab w:val="left" w:pos="567"/>
              </w:tabs>
              <w:spacing w:after="60"/>
              <w:rPr>
                <w:rFonts w:ascii="Times New Roman" w:eastAsia="Times New Roman" w:hAnsi="Times New Roman" w:cs="Times New Roman"/>
                <w:noProof/>
                <w:sz w:val="20"/>
                <w:szCs w:val="20"/>
                <w:lang w:val="sr-Cyrl-RS"/>
              </w:rPr>
            </w:pPr>
          </w:p>
        </w:tc>
        <w:tc>
          <w:tcPr>
            <w:tcW w:w="4708" w:type="pct"/>
            <w:gridSpan w:val="24"/>
            <w:shd w:val="clear" w:color="auto" w:fill="auto"/>
            <w:vAlign w:val="center"/>
          </w:tcPr>
          <w:p w14:paraId="42202E12" w14:textId="77777777" w:rsidR="0022188F" w:rsidRPr="004709CD" w:rsidRDefault="0022188F" w:rsidP="00535122">
            <w:pPr>
              <w:tabs>
                <w:tab w:val="left" w:pos="567"/>
              </w:tabs>
              <w:ind w:right="120"/>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 xml:space="preserve">Milojević, </w:t>
            </w:r>
            <w:r w:rsidRPr="004709CD">
              <w:rPr>
                <w:rFonts w:ascii="Times New Roman" w:eastAsia="Times New Roman" w:hAnsi="Times New Roman" w:cs="Times New Roman"/>
                <w:noProof/>
                <w:sz w:val="20"/>
                <w:szCs w:val="20"/>
                <w:lang w:val="sr-Cyrl-RS"/>
              </w:rPr>
              <w:t>S. &amp; Cović, I. (2021). Manipulation detection in financial statements, Chapter Seven in: Business Threats and Opportunities in the Western Balkans, pp. 107-115, Eds. - Runcheva Tasev, H. &amp; Makrevska Disoska, E., Cambridge Publishing, ISBN: 1-5275-7502-0 ISBN13: 978-1-5275-7502-8.</w:t>
            </w:r>
          </w:p>
        </w:tc>
      </w:tr>
      <w:tr w:rsidR="004709CD" w:rsidRPr="004709CD" w14:paraId="09C2F17D" w14:textId="77777777" w:rsidTr="00574F95">
        <w:trPr>
          <w:gridAfter w:val="1"/>
          <w:wAfter w:w="25" w:type="pct"/>
          <w:trHeight w:val="313"/>
        </w:trPr>
        <w:tc>
          <w:tcPr>
            <w:tcW w:w="267" w:type="pct"/>
            <w:vAlign w:val="center"/>
          </w:tcPr>
          <w:p w14:paraId="3C19E80D" w14:textId="77777777" w:rsidR="0022188F" w:rsidRPr="004709CD" w:rsidRDefault="0022188F" w:rsidP="0022188F">
            <w:pPr>
              <w:numPr>
                <w:ilvl w:val="0"/>
                <w:numId w:val="9"/>
              </w:numPr>
              <w:tabs>
                <w:tab w:val="left" w:pos="567"/>
              </w:tabs>
              <w:spacing w:after="60"/>
              <w:rPr>
                <w:rFonts w:ascii="Times New Roman" w:eastAsia="Times New Roman" w:hAnsi="Times New Roman" w:cs="Times New Roman"/>
                <w:noProof/>
                <w:sz w:val="20"/>
                <w:szCs w:val="20"/>
                <w:lang w:val="sr-Cyrl-RS"/>
              </w:rPr>
            </w:pPr>
          </w:p>
        </w:tc>
        <w:tc>
          <w:tcPr>
            <w:tcW w:w="4708" w:type="pct"/>
            <w:gridSpan w:val="24"/>
            <w:shd w:val="clear" w:color="auto" w:fill="auto"/>
            <w:vAlign w:val="center"/>
          </w:tcPr>
          <w:p w14:paraId="48E81037" w14:textId="02321935" w:rsidR="0022188F" w:rsidRPr="004709CD" w:rsidRDefault="0022188F" w:rsidP="00535122">
            <w:pPr>
              <w:tabs>
                <w:tab w:val="left" w:pos="567"/>
              </w:tabs>
              <w:ind w:right="120"/>
              <w:jc w:val="both"/>
              <w:rPr>
                <w:rFonts w:ascii="Times New Roman" w:eastAsia="Times New Roman" w:hAnsi="Times New Roman" w:cs="Times New Roman"/>
                <w:noProof/>
                <w:sz w:val="20"/>
                <w:szCs w:val="20"/>
                <w:highlight w:val="white"/>
                <w:lang w:val="sr-Cyrl-RS"/>
              </w:rPr>
            </w:pPr>
            <w:r w:rsidRPr="004709CD">
              <w:rPr>
                <w:rFonts w:ascii="Times New Roman" w:eastAsia="Times New Roman" w:hAnsi="Times New Roman" w:cs="Times New Roman"/>
                <w:noProof/>
                <w:sz w:val="20"/>
                <w:szCs w:val="20"/>
                <w:highlight w:val="white"/>
                <w:lang w:val="sr-Cyrl-RS"/>
              </w:rPr>
              <w:t xml:space="preserve">Janković, B., Knežević, S., &amp; </w:t>
            </w:r>
            <w:r w:rsidRPr="004709CD">
              <w:rPr>
                <w:rFonts w:ascii="Times New Roman" w:eastAsia="Times New Roman" w:hAnsi="Times New Roman" w:cs="Times New Roman"/>
                <w:b/>
                <w:noProof/>
                <w:sz w:val="20"/>
                <w:szCs w:val="20"/>
                <w:highlight w:val="white"/>
                <w:lang w:val="sr-Cyrl-RS"/>
              </w:rPr>
              <w:t>Milojević</w:t>
            </w:r>
            <w:r w:rsidRPr="004709CD">
              <w:rPr>
                <w:rFonts w:ascii="Times New Roman" w:eastAsia="Times New Roman" w:hAnsi="Times New Roman" w:cs="Times New Roman"/>
                <w:noProof/>
                <w:sz w:val="20"/>
                <w:szCs w:val="20"/>
                <w:highlight w:val="white"/>
                <w:lang w:val="sr-Cyrl-RS"/>
              </w:rPr>
              <w:t>, S. (2023). Uloga računovodstvenog forenzičara u krivičnom postupku. Revizor, 26(101), 1–9.</w:t>
            </w:r>
            <w:hyperlink r:id="rId17" w:history="1">
              <w:r w:rsidR="00FA7961" w:rsidRPr="004709CD">
                <w:rPr>
                  <w:rStyle w:val="Hyperlink"/>
                  <w:rFonts w:ascii="Times New Roman" w:eastAsia="Times New Roman" w:hAnsi="Times New Roman" w:cs="Times New Roman"/>
                  <w:noProof/>
                  <w:color w:val="auto"/>
                  <w:sz w:val="20"/>
                  <w:szCs w:val="20"/>
                  <w:highlight w:val="white"/>
                  <w:lang w:val="sr-Cyrl-RS"/>
                </w:rPr>
                <w:t xml:space="preserve"> </w:t>
              </w:r>
            </w:hyperlink>
            <w:hyperlink r:id="rId18">
              <w:r w:rsidRPr="004709CD">
                <w:rPr>
                  <w:rFonts w:ascii="Times New Roman" w:eastAsia="Times New Roman" w:hAnsi="Times New Roman" w:cs="Times New Roman"/>
                  <w:noProof/>
                  <w:sz w:val="20"/>
                  <w:szCs w:val="20"/>
                  <w:highlight w:val="white"/>
                  <w:u w:val="single"/>
                  <w:lang w:val="sr-Cyrl-RS"/>
                </w:rPr>
                <w:t>https://doi.org/10.56362/Rev23101001J</w:t>
              </w:r>
            </w:hyperlink>
            <w:r w:rsidRPr="004709CD">
              <w:rPr>
                <w:rFonts w:ascii="Times New Roman" w:eastAsia="Times New Roman" w:hAnsi="Times New Roman" w:cs="Times New Roman"/>
                <w:noProof/>
                <w:sz w:val="20"/>
                <w:szCs w:val="20"/>
                <w:highlight w:val="white"/>
                <w:lang w:val="sr-Cyrl-RS"/>
              </w:rPr>
              <w:t xml:space="preserve">. </w:t>
            </w:r>
            <w:r w:rsidRPr="004709CD">
              <w:rPr>
                <w:rFonts w:ascii="Times New Roman" w:eastAsia="Times New Roman" w:hAnsi="Times New Roman" w:cs="Times New Roman"/>
                <w:b/>
                <w:bCs/>
                <w:noProof/>
                <w:sz w:val="20"/>
                <w:szCs w:val="20"/>
                <w:highlight w:val="white"/>
                <w:lang w:val="sr-Cyrl-RS"/>
              </w:rPr>
              <w:t>(M53)</w:t>
            </w:r>
            <w:r w:rsidRPr="004709CD">
              <w:rPr>
                <w:rFonts w:ascii="Times New Roman" w:eastAsia="Times New Roman" w:hAnsi="Times New Roman" w:cs="Times New Roman"/>
                <w:noProof/>
                <w:sz w:val="20"/>
                <w:szCs w:val="20"/>
                <w:highlight w:val="white"/>
                <w:lang w:val="sr-Cyrl-RS"/>
              </w:rPr>
              <w:t xml:space="preserve"> </w:t>
            </w:r>
          </w:p>
        </w:tc>
      </w:tr>
      <w:tr w:rsidR="004709CD" w:rsidRPr="004709CD" w14:paraId="5FA23CDB" w14:textId="77777777" w:rsidTr="00574F95">
        <w:trPr>
          <w:gridAfter w:val="1"/>
          <w:wAfter w:w="25" w:type="pct"/>
          <w:trHeight w:val="313"/>
        </w:trPr>
        <w:tc>
          <w:tcPr>
            <w:tcW w:w="267" w:type="pct"/>
            <w:vAlign w:val="center"/>
          </w:tcPr>
          <w:p w14:paraId="16B70448" w14:textId="77777777" w:rsidR="0022188F" w:rsidRPr="004709CD" w:rsidRDefault="0022188F" w:rsidP="0022188F">
            <w:pPr>
              <w:numPr>
                <w:ilvl w:val="0"/>
                <w:numId w:val="9"/>
              </w:numPr>
              <w:tabs>
                <w:tab w:val="left" w:pos="567"/>
              </w:tabs>
              <w:spacing w:after="60"/>
              <w:rPr>
                <w:rFonts w:ascii="Times New Roman" w:eastAsia="Times New Roman" w:hAnsi="Times New Roman" w:cs="Times New Roman"/>
                <w:noProof/>
                <w:sz w:val="20"/>
                <w:szCs w:val="20"/>
                <w:lang w:val="sr-Cyrl-RS"/>
              </w:rPr>
            </w:pPr>
          </w:p>
        </w:tc>
        <w:tc>
          <w:tcPr>
            <w:tcW w:w="4708" w:type="pct"/>
            <w:gridSpan w:val="24"/>
            <w:shd w:val="clear" w:color="auto" w:fill="auto"/>
            <w:vAlign w:val="center"/>
          </w:tcPr>
          <w:p w14:paraId="062BF6A8" w14:textId="77777777" w:rsidR="0022188F" w:rsidRPr="004709CD" w:rsidRDefault="0022188F" w:rsidP="00535122">
            <w:pPr>
              <w:tabs>
                <w:tab w:val="left" w:pos="567"/>
              </w:tabs>
              <w:ind w:right="100"/>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Knežević, S., </w:t>
            </w:r>
            <w:r w:rsidRPr="004709CD">
              <w:rPr>
                <w:rFonts w:ascii="Times New Roman" w:eastAsia="Times New Roman" w:hAnsi="Times New Roman" w:cs="Times New Roman"/>
                <w:b/>
                <w:noProof/>
                <w:sz w:val="20"/>
                <w:szCs w:val="20"/>
                <w:lang w:val="sr-Cyrl-RS"/>
              </w:rPr>
              <w:t>Milojević</w:t>
            </w:r>
            <w:r w:rsidRPr="004709CD">
              <w:rPr>
                <w:rFonts w:ascii="Times New Roman" w:eastAsia="Times New Roman" w:hAnsi="Times New Roman" w:cs="Times New Roman"/>
                <w:noProof/>
                <w:sz w:val="20"/>
                <w:szCs w:val="20"/>
                <w:lang w:val="sr-Cyrl-RS"/>
              </w:rPr>
              <w:t xml:space="preserve">, S., Adamović, M., Travica, J. (2022). Prevare u kontekstu upravljanja vanrednim situacijama, Pravni i bezbednosni aspekti upravljanja rizicima od prirodnih i antropogenih katastrofa, str. 81-94, Zbornik radova, urednik V. M. Cvetković, Naučno-stručno društvo za upravljanje rizicima u vanrednim situacijama, Pravni fakultet u Novom Sadu i Međunarodni institut za istraživanje katastrofa, ISBN: 978-86-81424-07-0, str. 81- 94. </w:t>
            </w:r>
            <w:r w:rsidRPr="004709CD">
              <w:rPr>
                <w:rFonts w:ascii="Times New Roman" w:eastAsia="Times New Roman" w:hAnsi="Times New Roman" w:cs="Times New Roman"/>
                <w:b/>
                <w:bCs/>
                <w:noProof/>
                <w:sz w:val="20"/>
                <w:szCs w:val="20"/>
                <w:lang w:val="sr-Cyrl-RS"/>
              </w:rPr>
              <w:t>(M63)</w:t>
            </w:r>
          </w:p>
        </w:tc>
      </w:tr>
      <w:tr w:rsidR="004709CD" w:rsidRPr="004709CD" w14:paraId="49C51FC1" w14:textId="77777777" w:rsidTr="00574F95">
        <w:trPr>
          <w:gridAfter w:val="1"/>
          <w:wAfter w:w="25" w:type="pct"/>
          <w:trHeight w:val="313"/>
        </w:trPr>
        <w:tc>
          <w:tcPr>
            <w:tcW w:w="267" w:type="pct"/>
            <w:vAlign w:val="center"/>
          </w:tcPr>
          <w:p w14:paraId="6E0595BE" w14:textId="77777777" w:rsidR="0022188F" w:rsidRPr="004709CD" w:rsidRDefault="0022188F" w:rsidP="0022188F">
            <w:pPr>
              <w:numPr>
                <w:ilvl w:val="0"/>
                <w:numId w:val="9"/>
              </w:numPr>
              <w:tabs>
                <w:tab w:val="left" w:pos="567"/>
              </w:tabs>
              <w:spacing w:after="60"/>
              <w:rPr>
                <w:rFonts w:ascii="Times New Roman" w:eastAsia="Times New Roman" w:hAnsi="Times New Roman" w:cs="Times New Roman"/>
                <w:noProof/>
                <w:sz w:val="20"/>
                <w:szCs w:val="20"/>
                <w:lang w:val="sr-Cyrl-RS"/>
              </w:rPr>
            </w:pPr>
          </w:p>
        </w:tc>
        <w:tc>
          <w:tcPr>
            <w:tcW w:w="4708" w:type="pct"/>
            <w:gridSpan w:val="24"/>
            <w:shd w:val="clear" w:color="auto" w:fill="auto"/>
            <w:vAlign w:val="center"/>
          </w:tcPr>
          <w:p w14:paraId="674E8159" w14:textId="77777777" w:rsidR="0022188F" w:rsidRPr="004709CD" w:rsidRDefault="0022188F" w:rsidP="00535122">
            <w:pPr>
              <w:tabs>
                <w:tab w:val="left" w:pos="567"/>
              </w:tabs>
              <w:ind w:right="100"/>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 Špiler, M., </w:t>
            </w:r>
            <w:r w:rsidRPr="004709CD">
              <w:rPr>
                <w:rFonts w:ascii="Times New Roman" w:eastAsia="Times New Roman" w:hAnsi="Times New Roman" w:cs="Times New Roman"/>
                <w:b/>
                <w:noProof/>
                <w:sz w:val="20"/>
                <w:szCs w:val="20"/>
                <w:lang w:val="sr-Cyrl-RS"/>
              </w:rPr>
              <w:t>Milojevi</w:t>
            </w:r>
            <w:r w:rsidRPr="004709CD">
              <w:rPr>
                <w:rFonts w:ascii="Times New Roman" w:eastAsia="Times New Roman" w:hAnsi="Times New Roman" w:cs="Times New Roman"/>
                <w:noProof/>
                <w:sz w:val="20"/>
                <w:szCs w:val="20"/>
                <w:lang w:val="sr-Cyrl-RS"/>
              </w:rPr>
              <w:t xml:space="preserve">ć, S. (2021). Primena koncepta javno-privatnog partnerstva u Srbiji (the application of the concept of public-private partnership in serbia, xiii skup privrednika i naučnika spin’21, Beograd, 08-09. novembar, 2021. Univerzitet u Beogradu, Fakultet organizacionih nauka, Privredna komora Srbije i Privredna komora Beograda, Zbornik radova, ISBN 978-86-7680- 3965, str. 290-299. </w:t>
            </w:r>
            <w:r w:rsidRPr="004709CD">
              <w:rPr>
                <w:rFonts w:ascii="Times New Roman" w:eastAsia="Times New Roman" w:hAnsi="Times New Roman" w:cs="Times New Roman"/>
                <w:b/>
                <w:bCs/>
                <w:noProof/>
                <w:sz w:val="20"/>
                <w:szCs w:val="20"/>
                <w:lang w:val="sr-Cyrl-RS"/>
              </w:rPr>
              <w:t>(M63)</w:t>
            </w:r>
          </w:p>
        </w:tc>
      </w:tr>
      <w:tr w:rsidR="004709CD" w:rsidRPr="004709CD" w14:paraId="404FF54E" w14:textId="77777777" w:rsidTr="00574F95">
        <w:trPr>
          <w:gridAfter w:val="1"/>
          <w:wAfter w:w="25" w:type="pct"/>
          <w:trHeight w:val="313"/>
        </w:trPr>
        <w:tc>
          <w:tcPr>
            <w:tcW w:w="4975" w:type="pct"/>
            <w:gridSpan w:val="25"/>
            <w:vAlign w:val="center"/>
          </w:tcPr>
          <w:p w14:paraId="2A600296" w14:textId="77777777" w:rsidR="0022188F" w:rsidRPr="004709CD" w:rsidRDefault="0022188F" w:rsidP="00535122">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 xml:space="preserve">Збирни подаци научне, односно уметничке и стручне активности наставника </w:t>
            </w:r>
          </w:p>
        </w:tc>
      </w:tr>
      <w:tr w:rsidR="004709CD" w:rsidRPr="004709CD" w14:paraId="216E478A" w14:textId="77777777" w:rsidTr="00574F95">
        <w:trPr>
          <w:gridAfter w:val="1"/>
          <w:wAfter w:w="25" w:type="pct"/>
          <w:trHeight w:val="313"/>
        </w:trPr>
        <w:tc>
          <w:tcPr>
            <w:tcW w:w="2252" w:type="pct"/>
            <w:gridSpan w:val="13"/>
            <w:vAlign w:val="center"/>
          </w:tcPr>
          <w:p w14:paraId="56828FBF"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цитата</w:t>
            </w:r>
          </w:p>
        </w:tc>
        <w:tc>
          <w:tcPr>
            <w:tcW w:w="2722" w:type="pct"/>
            <w:gridSpan w:val="12"/>
            <w:vAlign w:val="center"/>
          </w:tcPr>
          <w:p w14:paraId="69D16721" w14:textId="77777777" w:rsidR="0022188F" w:rsidRPr="004709CD" w:rsidRDefault="0022188F" w:rsidP="00535122">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146 (Google Scholar)</w:t>
            </w:r>
          </w:p>
        </w:tc>
      </w:tr>
      <w:tr w:rsidR="004709CD" w:rsidRPr="004709CD" w14:paraId="185FCAF6" w14:textId="77777777" w:rsidTr="00574F95">
        <w:trPr>
          <w:gridAfter w:val="1"/>
          <w:wAfter w:w="25" w:type="pct"/>
          <w:trHeight w:val="313"/>
        </w:trPr>
        <w:tc>
          <w:tcPr>
            <w:tcW w:w="2252" w:type="pct"/>
            <w:gridSpan w:val="13"/>
            <w:vAlign w:val="center"/>
          </w:tcPr>
          <w:p w14:paraId="1EBB37DA"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радова са SCI (SSCI) листе</w:t>
            </w:r>
          </w:p>
        </w:tc>
        <w:tc>
          <w:tcPr>
            <w:tcW w:w="2722" w:type="pct"/>
            <w:gridSpan w:val="12"/>
            <w:vAlign w:val="center"/>
          </w:tcPr>
          <w:p w14:paraId="0F5A5AF3"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9</w:t>
            </w:r>
          </w:p>
        </w:tc>
      </w:tr>
      <w:tr w:rsidR="004709CD" w:rsidRPr="004709CD" w14:paraId="5B8DBAA6" w14:textId="77777777" w:rsidTr="00574F95">
        <w:trPr>
          <w:gridAfter w:val="1"/>
          <w:wAfter w:w="25" w:type="pct"/>
          <w:trHeight w:val="204"/>
        </w:trPr>
        <w:tc>
          <w:tcPr>
            <w:tcW w:w="2252" w:type="pct"/>
            <w:gridSpan w:val="13"/>
            <w:vAlign w:val="center"/>
          </w:tcPr>
          <w:p w14:paraId="2DF9F910"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Тренутно учешће на пројектима</w:t>
            </w:r>
          </w:p>
        </w:tc>
        <w:tc>
          <w:tcPr>
            <w:tcW w:w="870" w:type="pct"/>
            <w:gridSpan w:val="6"/>
            <w:vAlign w:val="center"/>
          </w:tcPr>
          <w:p w14:paraId="69D4AF68"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Домаћи - 1</w:t>
            </w:r>
          </w:p>
        </w:tc>
        <w:tc>
          <w:tcPr>
            <w:tcW w:w="1853" w:type="pct"/>
            <w:gridSpan w:val="6"/>
            <w:vAlign w:val="center"/>
          </w:tcPr>
          <w:p w14:paraId="1F5A0565"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Међународни</w:t>
            </w:r>
          </w:p>
        </w:tc>
      </w:tr>
      <w:tr w:rsidR="004709CD" w:rsidRPr="004709CD" w14:paraId="707D8C28" w14:textId="77777777" w:rsidTr="00574F95">
        <w:trPr>
          <w:gridAfter w:val="1"/>
          <w:wAfter w:w="25" w:type="pct"/>
          <w:trHeight w:val="313"/>
        </w:trPr>
        <w:tc>
          <w:tcPr>
            <w:tcW w:w="756" w:type="pct"/>
            <w:gridSpan w:val="5"/>
            <w:vAlign w:val="center"/>
          </w:tcPr>
          <w:p w14:paraId="673E4CAB" w14:textId="77777777" w:rsidR="0022188F" w:rsidRPr="004709CD" w:rsidRDefault="0022188F" w:rsidP="00535122">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Усавршавања </w:t>
            </w:r>
          </w:p>
        </w:tc>
        <w:tc>
          <w:tcPr>
            <w:tcW w:w="4219" w:type="pct"/>
            <w:gridSpan w:val="20"/>
            <w:vAlign w:val="center"/>
          </w:tcPr>
          <w:p w14:paraId="5C101835" w14:textId="77777777" w:rsidR="0022188F" w:rsidRPr="004709CD" w:rsidRDefault="0022188F" w:rsidP="00535122">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PwC Mini MBA у компанији PwC; обука „Заштита пословања и безбедност информација” и “Кризни менаџмент”, Међународни институт за безбедност, обука за медијатора, обука за лобисту </w:t>
            </w:r>
          </w:p>
        </w:tc>
      </w:tr>
    </w:tbl>
    <w:tbl>
      <w:tblPr>
        <w:tblpPr w:leftFromText="180" w:rightFromText="180" w:vertAnchor="text" w:horzAnchor="margin"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638"/>
        <w:gridCol w:w="1171"/>
        <w:gridCol w:w="1133"/>
        <w:gridCol w:w="1815"/>
        <w:gridCol w:w="205"/>
        <w:gridCol w:w="17"/>
        <w:gridCol w:w="86"/>
        <w:gridCol w:w="1478"/>
        <w:gridCol w:w="186"/>
        <w:gridCol w:w="1209"/>
        <w:gridCol w:w="328"/>
        <w:gridCol w:w="1621"/>
      </w:tblGrid>
      <w:tr w:rsidR="004709CD" w:rsidRPr="004709CD" w14:paraId="34ADA6ED" w14:textId="77777777" w:rsidTr="0022188F">
        <w:trPr>
          <w:trHeight w:val="54"/>
        </w:trPr>
        <w:tc>
          <w:tcPr>
            <w:tcW w:w="2653" w:type="pct"/>
            <w:gridSpan w:val="7"/>
            <w:vAlign w:val="center"/>
          </w:tcPr>
          <w:p w14:paraId="391DE6D8" w14:textId="77777777" w:rsidR="0022188F" w:rsidRPr="004709CD" w:rsidRDefault="0022188F"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lastRenderedPageBreak/>
              <w:t xml:space="preserve">Име и презиме </w:t>
            </w:r>
          </w:p>
        </w:tc>
        <w:tc>
          <w:tcPr>
            <w:tcW w:w="2347" w:type="pct"/>
            <w:gridSpan w:val="6"/>
            <w:vAlign w:val="center"/>
          </w:tcPr>
          <w:p w14:paraId="4B2DBCB7"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Милан Михајловић</w:t>
            </w:r>
          </w:p>
        </w:tc>
      </w:tr>
      <w:tr w:rsidR="004709CD" w:rsidRPr="004709CD" w14:paraId="74714EF6" w14:textId="77777777" w:rsidTr="0022188F">
        <w:trPr>
          <w:trHeight w:val="54"/>
        </w:trPr>
        <w:tc>
          <w:tcPr>
            <w:tcW w:w="2653" w:type="pct"/>
            <w:gridSpan w:val="7"/>
            <w:vAlign w:val="center"/>
          </w:tcPr>
          <w:p w14:paraId="04E9A1E6" w14:textId="77777777" w:rsidR="0022188F" w:rsidRPr="004709CD" w:rsidRDefault="0022188F"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Звање</w:t>
            </w:r>
          </w:p>
        </w:tc>
        <w:tc>
          <w:tcPr>
            <w:tcW w:w="2347" w:type="pct"/>
            <w:gridSpan w:val="6"/>
            <w:vAlign w:val="center"/>
          </w:tcPr>
          <w:p w14:paraId="11F4B931"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Доцент</w:t>
            </w:r>
          </w:p>
        </w:tc>
      </w:tr>
      <w:tr w:rsidR="004709CD" w:rsidRPr="004709CD" w14:paraId="6B931C78" w14:textId="77777777" w:rsidTr="0022188F">
        <w:trPr>
          <w:trHeight w:val="427"/>
        </w:trPr>
        <w:tc>
          <w:tcPr>
            <w:tcW w:w="2653" w:type="pct"/>
            <w:gridSpan w:val="7"/>
            <w:vAlign w:val="center"/>
          </w:tcPr>
          <w:p w14:paraId="39EF1C1E" w14:textId="77777777" w:rsidR="0022188F" w:rsidRPr="004709CD" w:rsidRDefault="0022188F"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Назив институције у  којој наставник ради са пуним  или непуним радним временом и од када</w:t>
            </w:r>
          </w:p>
        </w:tc>
        <w:tc>
          <w:tcPr>
            <w:tcW w:w="2347" w:type="pct"/>
            <w:gridSpan w:val="6"/>
            <w:vAlign w:val="center"/>
          </w:tcPr>
          <w:p w14:paraId="25168257"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Универзитет Едуконс, Факултет пословне економије, 2019.</w:t>
            </w:r>
          </w:p>
        </w:tc>
      </w:tr>
      <w:tr w:rsidR="004709CD" w:rsidRPr="004709CD" w14:paraId="5126AC10" w14:textId="77777777" w:rsidTr="0022188F">
        <w:trPr>
          <w:trHeight w:val="94"/>
        </w:trPr>
        <w:tc>
          <w:tcPr>
            <w:tcW w:w="2653" w:type="pct"/>
            <w:gridSpan w:val="7"/>
            <w:vAlign w:val="center"/>
          </w:tcPr>
          <w:p w14:paraId="05B811C5" w14:textId="77777777" w:rsidR="0022188F" w:rsidRPr="004709CD" w:rsidRDefault="0022188F"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Ужа научна односно уметничка област</w:t>
            </w:r>
          </w:p>
        </w:tc>
        <w:tc>
          <w:tcPr>
            <w:tcW w:w="2347" w:type="pct"/>
            <w:gridSpan w:val="6"/>
            <w:vAlign w:val="center"/>
          </w:tcPr>
          <w:p w14:paraId="018E74E2"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Пословнна економија и менаџмент</w:t>
            </w:r>
          </w:p>
        </w:tc>
      </w:tr>
      <w:tr w:rsidR="004709CD" w:rsidRPr="004709CD" w14:paraId="38DC678A" w14:textId="77777777" w:rsidTr="004D6A84">
        <w:trPr>
          <w:trHeight w:val="427"/>
        </w:trPr>
        <w:tc>
          <w:tcPr>
            <w:tcW w:w="577" w:type="pct"/>
            <w:gridSpan w:val="2"/>
            <w:vAlign w:val="center"/>
          </w:tcPr>
          <w:p w14:paraId="53A3B0DD"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b/>
                <w:noProof/>
                <w:sz w:val="20"/>
                <w:szCs w:val="20"/>
                <w:lang w:val="sr-Cyrl-RS" w:eastAsia="en-US"/>
              </w:rPr>
              <w:t>Академска каријера</w:t>
            </w:r>
          </w:p>
        </w:tc>
        <w:tc>
          <w:tcPr>
            <w:tcW w:w="560" w:type="pct"/>
            <w:vAlign w:val="center"/>
          </w:tcPr>
          <w:p w14:paraId="49C4E56D"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Година </w:t>
            </w:r>
          </w:p>
        </w:tc>
        <w:tc>
          <w:tcPr>
            <w:tcW w:w="1508" w:type="pct"/>
            <w:gridSpan w:val="3"/>
            <w:shd w:val="clear" w:color="auto" w:fill="auto"/>
            <w:vAlign w:val="center"/>
          </w:tcPr>
          <w:p w14:paraId="21A269F4"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Институција </w:t>
            </w:r>
          </w:p>
        </w:tc>
        <w:tc>
          <w:tcPr>
            <w:tcW w:w="1423" w:type="pct"/>
            <w:gridSpan w:val="5"/>
            <w:shd w:val="clear" w:color="auto" w:fill="auto"/>
            <w:vAlign w:val="center"/>
          </w:tcPr>
          <w:p w14:paraId="6EC789EF"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Научна или уметничка област </w:t>
            </w:r>
          </w:p>
        </w:tc>
        <w:tc>
          <w:tcPr>
            <w:tcW w:w="932" w:type="pct"/>
            <w:gridSpan w:val="2"/>
            <w:shd w:val="clear" w:color="auto" w:fill="auto"/>
            <w:vAlign w:val="center"/>
          </w:tcPr>
          <w:p w14:paraId="78037CEC"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Ужа научна, уметничка или стручна област</w:t>
            </w:r>
          </w:p>
        </w:tc>
      </w:tr>
      <w:tr w:rsidR="004709CD" w:rsidRPr="004709CD" w14:paraId="05833F0E" w14:textId="77777777" w:rsidTr="004D6A84">
        <w:trPr>
          <w:trHeight w:val="427"/>
        </w:trPr>
        <w:tc>
          <w:tcPr>
            <w:tcW w:w="577" w:type="pct"/>
            <w:gridSpan w:val="2"/>
            <w:vAlign w:val="center"/>
          </w:tcPr>
          <w:p w14:paraId="7A7CF212"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Избор у звање</w:t>
            </w:r>
          </w:p>
        </w:tc>
        <w:tc>
          <w:tcPr>
            <w:tcW w:w="560" w:type="pct"/>
            <w:vAlign w:val="center"/>
          </w:tcPr>
          <w:p w14:paraId="265F8DAF"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2019</w:t>
            </w:r>
          </w:p>
        </w:tc>
        <w:tc>
          <w:tcPr>
            <w:tcW w:w="1508" w:type="pct"/>
            <w:gridSpan w:val="3"/>
            <w:shd w:val="clear" w:color="auto" w:fill="auto"/>
            <w:vAlign w:val="center"/>
          </w:tcPr>
          <w:p w14:paraId="3ACB30D7"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Универзитет Едуконс, Факултет пословне економије</w:t>
            </w:r>
          </w:p>
        </w:tc>
        <w:tc>
          <w:tcPr>
            <w:tcW w:w="1423" w:type="pct"/>
            <w:gridSpan w:val="5"/>
            <w:shd w:val="clear" w:color="auto" w:fill="auto"/>
            <w:vAlign w:val="center"/>
          </w:tcPr>
          <w:p w14:paraId="201D7FC6"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Еконмске науке</w:t>
            </w:r>
          </w:p>
        </w:tc>
        <w:tc>
          <w:tcPr>
            <w:tcW w:w="932" w:type="pct"/>
            <w:gridSpan w:val="2"/>
            <w:shd w:val="clear" w:color="auto" w:fill="auto"/>
            <w:vAlign w:val="center"/>
          </w:tcPr>
          <w:p w14:paraId="26BB9657"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Менаџмент</w:t>
            </w:r>
          </w:p>
        </w:tc>
      </w:tr>
      <w:tr w:rsidR="004709CD" w:rsidRPr="004709CD" w14:paraId="3ED9A57C" w14:textId="77777777" w:rsidTr="004D6A84">
        <w:trPr>
          <w:trHeight w:val="427"/>
        </w:trPr>
        <w:tc>
          <w:tcPr>
            <w:tcW w:w="577" w:type="pct"/>
            <w:gridSpan w:val="2"/>
            <w:vAlign w:val="center"/>
          </w:tcPr>
          <w:p w14:paraId="1716BF73"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Докторат</w:t>
            </w:r>
          </w:p>
        </w:tc>
        <w:tc>
          <w:tcPr>
            <w:tcW w:w="560" w:type="pct"/>
            <w:vAlign w:val="center"/>
          </w:tcPr>
          <w:p w14:paraId="5EBB5D91"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2018</w:t>
            </w:r>
          </w:p>
        </w:tc>
        <w:tc>
          <w:tcPr>
            <w:tcW w:w="1508" w:type="pct"/>
            <w:gridSpan w:val="3"/>
            <w:shd w:val="clear" w:color="auto" w:fill="auto"/>
            <w:vAlign w:val="center"/>
          </w:tcPr>
          <w:p w14:paraId="550165C2"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Универзитет у Нишу, Економски факултет</w:t>
            </w:r>
          </w:p>
        </w:tc>
        <w:tc>
          <w:tcPr>
            <w:tcW w:w="1423" w:type="pct"/>
            <w:gridSpan w:val="5"/>
            <w:shd w:val="clear" w:color="auto" w:fill="auto"/>
            <w:vAlign w:val="center"/>
          </w:tcPr>
          <w:p w14:paraId="31A99466"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Еконмске науке</w:t>
            </w:r>
          </w:p>
        </w:tc>
        <w:tc>
          <w:tcPr>
            <w:tcW w:w="932" w:type="pct"/>
            <w:gridSpan w:val="2"/>
            <w:shd w:val="clear" w:color="auto" w:fill="auto"/>
            <w:vAlign w:val="center"/>
          </w:tcPr>
          <w:p w14:paraId="51AEED7D"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Пословно управљање</w:t>
            </w:r>
          </w:p>
        </w:tc>
      </w:tr>
      <w:tr w:rsidR="004709CD" w:rsidRPr="004709CD" w14:paraId="736D3A6C" w14:textId="77777777" w:rsidTr="004D6A84">
        <w:trPr>
          <w:trHeight w:val="427"/>
        </w:trPr>
        <w:tc>
          <w:tcPr>
            <w:tcW w:w="577" w:type="pct"/>
            <w:gridSpan w:val="2"/>
            <w:vAlign w:val="center"/>
          </w:tcPr>
          <w:p w14:paraId="3EAE4E0E"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Диплома</w:t>
            </w:r>
          </w:p>
        </w:tc>
        <w:tc>
          <w:tcPr>
            <w:tcW w:w="560" w:type="pct"/>
            <w:vAlign w:val="center"/>
          </w:tcPr>
          <w:p w14:paraId="3FF537EB"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2004</w:t>
            </w:r>
          </w:p>
        </w:tc>
        <w:tc>
          <w:tcPr>
            <w:tcW w:w="1508" w:type="pct"/>
            <w:gridSpan w:val="3"/>
            <w:shd w:val="clear" w:color="auto" w:fill="auto"/>
            <w:vAlign w:val="center"/>
          </w:tcPr>
          <w:p w14:paraId="3D6EFB20"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Универзитет у Новом Саду, Природно-математички факултет</w:t>
            </w:r>
          </w:p>
        </w:tc>
        <w:tc>
          <w:tcPr>
            <w:tcW w:w="1423" w:type="pct"/>
            <w:gridSpan w:val="5"/>
            <w:shd w:val="clear" w:color="auto" w:fill="auto"/>
            <w:vAlign w:val="center"/>
          </w:tcPr>
          <w:p w14:paraId="65A4E2C6"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Географија</w:t>
            </w:r>
          </w:p>
        </w:tc>
        <w:tc>
          <w:tcPr>
            <w:tcW w:w="932" w:type="pct"/>
            <w:gridSpan w:val="2"/>
            <w:shd w:val="clear" w:color="auto" w:fill="auto"/>
            <w:vAlign w:val="center"/>
          </w:tcPr>
          <w:p w14:paraId="019CB235"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Туризам</w:t>
            </w:r>
          </w:p>
        </w:tc>
      </w:tr>
      <w:tr w:rsidR="004709CD" w:rsidRPr="004709CD" w14:paraId="51C25FF1" w14:textId="77777777" w:rsidTr="00535122">
        <w:trPr>
          <w:trHeight w:val="145"/>
        </w:trPr>
        <w:tc>
          <w:tcPr>
            <w:tcW w:w="5000" w:type="pct"/>
            <w:gridSpan w:val="13"/>
            <w:vAlign w:val="center"/>
          </w:tcPr>
          <w:p w14:paraId="406730A7" w14:textId="77777777" w:rsidR="0022188F" w:rsidRPr="004709CD" w:rsidRDefault="0022188F"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Списак предмета за  које  је наставник акредитован на првом или другом степену студија</w:t>
            </w:r>
          </w:p>
        </w:tc>
      </w:tr>
      <w:tr w:rsidR="004709CD" w:rsidRPr="004709CD" w14:paraId="7F560C3A" w14:textId="77777777" w:rsidTr="004D6A84">
        <w:trPr>
          <w:trHeight w:val="332"/>
        </w:trPr>
        <w:tc>
          <w:tcPr>
            <w:tcW w:w="272" w:type="pct"/>
            <w:shd w:val="clear" w:color="auto" w:fill="auto"/>
            <w:vAlign w:val="center"/>
          </w:tcPr>
          <w:p w14:paraId="28E78242"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Р.Б.</w:t>
            </w:r>
          </w:p>
        </w:tc>
        <w:tc>
          <w:tcPr>
            <w:tcW w:w="865" w:type="pct"/>
            <w:gridSpan w:val="2"/>
            <w:shd w:val="clear" w:color="auto" w:fill="auto"/>
            <w:vAlign w:val="center"/>
          </w:tcPr>
          <w:p w14:paraId="547CF26B"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Ознака предмета</w:t>
            </w:r>
          </w:p>
        </w:tc>
        <w:tc>
          <w:tcPr>
            <w:tcW w:w="1557" w:type="pct"/>
            <w:gridSpan w:val="5"/>
            <w:shd w:val="clear" w:color="auto" w:fill="auto"/>
            <w:vAlign w:val="center"/>
          </w:tcPr>
          <w:p w14:paraId="586CE7E8"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iCs/>
                <w:noProof/>
                <w:sz w:val="20"/>
                <w:szCs w:val="20"/>
                <w:lang w:val="sr-Cyrl-RS" w:eastAsia="en-US"/>
              </w:rPr>
              <w:t xml:space="preserve">Назив предмета     </w:t>
            </w:r>
          </w:p>
        </w:tc>
        <w:tc>
          <w:tcPr>
            <w:tcW w:w="796" w:type="pct"/>
            <w:gridSpan w:val="2"/>
            <w:shd w:val="clear" w:color="auto" w:fill="auto"/>
            <w:vAlign w:val="center"/>
          </w:tcPr>
          <w:p w14:paraId="6509A4D8"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Вид наставе</w:t>
            </w:r>
          </w:p>
        </w:tc>
        <w:tc>
          <w:tcPr>
            <w:tcW w:w="735" w:type="pct"/>
            <w:gridSpan w:val="2"/>
            <w:shd w:val="clear" w:color="auto" w:fill="auto"/>
            <w:vAlign w:val="center"/>
          </w:tcPr>
          <w:p w14:paraId="3E05CC15"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iCs/>
                <w:noProof/>
                <w:sz w:val="20"/>
                <w:szCs w:val="20"/>
                <w:lang w:val="sr-Cyrl-RS" w:eastAsia="en-US"/>
              </w:rPr>
              <w:t xml:space="preserve">Назив студијског програма </w:t>
            </w:r>
          </w:p>
        </w:tc>
        <w:tc>
          <w:tcPr>
            <w:tcW w:w="775" w:type="pct"/>
            <w:shd w:val="clear" w:color="auto" w:fill="auto"/>
            <w:vAlign w:val="center"/>
          </w:tcPr>
          <w:p w14:paraId="7F7324C1"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iCs/>
                <w:noProof/>
                <w:sz w:val="20"/>
                <w:szCs w:val="20"/>
                <w:lang w:val="sr-Cyrl-RS" w:eastAsia="en-US"/>
              </w:rPr>
              <w:t>Врста студија (ОАС и МАС)</w:t>
            </w:r>
          </w:p>
        </w:tc>
      </w:tr>
      <w:tr w:rsidR="004709CD" w:rsidRPr="004709CD" w14:paraId="4329C6EE" w14:textId="77777777" w:rsidTr="004D6A84">
        <w:trPr>
          <w:trHeight w:val="332"/>
        </w:trPr>
        <w:tc>
          <w:tcPr>
            <w:tcW w:w="272" w:type="pct"/>
            <w:shd w:val="clear" w:color="auto" w:fill="auto"/>
            <w:vAlign w:val="center"/>
          </w:tcPr>
          <w:p w14:paraId="232000B0"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1.</w:t>
            </w:r>
          </w:p>
        </w:tc>
        <w:tc>
          <w:tcPr>
            <w:tcW w:w="865" w:type="pct"/>
            <w:gridSpan w:val="2"/>
            <w:shd w:val="clear" w:color="auto" w:fill="auto"/>
            <w:vAlign w:val="center"/>
          </w:tcPr>
          <w:p w14:paraId="1DC71DE8"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19.II0013</w:t>
            </w:r>
          </w:p>
        </w:tc>
        <w:tc>
          <w:tcPr>
            <w:tcW w:w="1557" w:type="pct"/>
            <w:gridSpan w:val="5"/>
            <w:shd w:val="clear" w:color="auto" w:fill="auto"/>
            <w:vAlign w:val="center"/>
          </w:tcPr>
          <w:p w14:paraId="7AD30912" w14:textId="77777777" w:rsidR="0022188F" w:rsidRPr="004709CD" w:rsidRDefault="0022188F" w:rsidP="00535122">
            <w:pPr>
              <w:tabs>
                <w:tab w:val="left" w:pos="567"/>
              </w:tabs>
              <w:spacing w:after="60"/>
              <w:rPr>
                <w:rFonts w:ascii="Times New Roman" w:hAnsi="Times New Roman" w:cs="Times New Roman"/>
                <w:iCs/>
                <w:noProof/>
                <w:sz w:val="20"/>
                <w:szCs w:val="20"/>
                <w:lang w:val="sr-Cyrl-RS" w:eastAsia="en-US"/>
              </w:rPr>
            </w:pPr>
            <w:r w:rsidRPr="004709CD">
              <w:rPr>
                <w:rFonts w:ascii="Times New Roman" w:hAnsi="Times New Roman" w:cs="Times New Roman"/>
                <w:iCs/>
                <w:noProof/>
                <w:sz w:val="20"/>
                <w:szCs w:val="20"/>
                <w:lang w:val="sr-Cyrl-RS" w:eastAsia="en-US"/>
              </w:rPr>
              <w:t>Принципи менаџмента</w:t>
            </w:r>
          </w:p>
        </w:tc>
        <w:tc>
          <w:tcPr>
            <w:tcW w:w="796" w:type="pct"/>
            <w:gridSpan w:val="2"/>
            <w:shd w:val="clear" w:color="auto" w:fill="auto"/>
            <w:vAlign w:val="center"/>
          </w:tcPr>
          <w:p w14:paraId="0D0FF5CC" w14:textId="2D0FA026" w:rsidR="0022188F" w:rsidRPr="004709CD" w:rsidRDefault="00EC5461"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Предавања</w:t>
            </w:r>
          </w:p>
        </w:tc>
        <w:tc>
          <w:tcPr>
            <w:tcW w:w="735" w:type="pct"/>
            <w:gridSpan w:val="2"/>
            <w:shd w:val="clear" w:color="auto" w:fill="auto"/>
            <w:vAlign w:val="center"/>
          </w:tcPr>
          <w:p w14:paraId="38554922" w14:textId="77777777" w:rsidR="0022188F" w:rsidRPr="004709CD" w:rsidRDefault="0022188F" w:rsidP="00535122">
            <w:pPr>
              <w:tabs>
                <w:tab w:val="left" w:pos="567"/>
              </w:tabs>
              <w:spacing w:after="60"/>
              <w:rPr>
                <w:rFonts w:ascii="Times New Roman" w:hAnsi="Times New Roman" w:cs="Times New Roman"/>
                <w:iCs/>
                <w:noProof/>
                <w:sz w:val="20"/>
                <w:szCs w:val="20"/>
                <w:lang w:val="sr-Cyrl-RS" w:eastAsia="en-US"/>
              </w:rPr>
            </w:pPr>
            <w:r w:rsidRPr="004709CD">
              <w:rPr>
                <w:rFonts w:ascii="Times New Roman" w:hAnsi="Times New Roman" w:cs="Times New Roman"/>
                <w:iCs/>
                <w:noProof/>
                <w:sz w:val="20"/>
                <w:szCs w:val="20"/>
                <w:lang w:val="sr-Cyrl-RS" w:eastAsia="en-US"/>
              </w:rPr>
              <w:t>Безбедносни менаџмент</w:t>
            </w:r>
          </w:p>
        </w:tc>
        <w:tc>
          <w:tcPr>
            <w:tcW w:w="775" w:type="pct"/>
            <w:shd w:val="clear" w:color="auto" w:fill="auto"/>
            <w:vAlign w:val="center"/>
          </w:tcPr>
          <w:p w14:paraId="3AE375C5" w14:textId="77777777" w:rsidR="0022188F" w:rsidRPr="004709CD" w:rsidRDefault="0022188F" w:rsidP="00535122">
            <w:pPr>
              <w:tabs>
                <w:tab w:val="left" w:pos="567"/>
              </w:tabs>
              <w:spacing w:after="60"/>
              <w:rPr>
                <w:rFonts w:ascii="Times New Roman" w:hAnsi="Times New Roman" w:cs="Times New Roman"/>
                <w:iCs/>
                <w:noProof/>
                <w:sz w:val="20"/>
                <w:szCs w:val="20"/>
                <w:lang w:val="sr-Cyrl-RS" w:eastAsia="en-US"/>
              </w:rPr>
            </w:pPr>
            <w:r w:rsidRPr="004709CD">
              <w:rPr>
                <w:rFonts w:ascii="Times New Roman" w:hAnsi="Times New Roman" w:cs="Times New Roman"/>
                <w:iCs/>
                <w:noProof/>
                <w:sz w:val="20"/>
                <w:szCs w:val="20"/>
                <w:lang w:val="sr-Cyrl-RS" w:eastAsia="en-US"/>
              </w:rPr>
              <w:t>ОАС</w:t>
            </w:r>
          </w:p>
        </w:tc>
      </w:tr>
      <w:tr w:rsidR="004709CD" w:rsidRPr="004709CD" w14:paraId="73CE1B15" w14:textId="77777777" w:rsidTr="004D6A84">
        <w:trPr>
          <w:trHeight w:val="332"/>
        </w:trPr>
        <w:tc>
          <w:tcPr>
            <w:tcW w:w="272" w:type="pct"/>
            <w:shd w:val="clear" w:color="auto" w:fill="auto"/>
            <w:vAlign w:val="center"/>
          </w:tcPr>
          <w:p w14:paraId="34C1736D"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2.</w:t>
            </w:r>
          </w:p>
        </w:tc>
        <w:tc>
          <w:tcPr>
            <w:tcW w:w="865" w:type="pct"/>
            <w:gridSpan w:val="2"/>
            <w:shd w:val="clear" w:color="auto" w:fill="auto"/>
            <w:vAlign w:val="center"/>
          </w:tcPr>
          <w:p w14:paraId="7C75E3B4"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eastAsiaTheme="minorHAnsi" w:hAnsi="Times New Roman" w:cs="Times New Roman"/>
                <w:sz w:val="20"/>
                <w:szCs w:val="20"/>
                <w:lang w:val="sr-Latn-RS" w:eastAsia="en-US"/>
              </w:rPr>
              <w:t>19.PB307</w:t>
            </w:r>
          </w:p>
        </w:tc>
        <w:tc>
          <w:tcPr>
            <w:tcW w:w="1557" w:type="pct"/>
            <w:gridSpan w:val="5"/>
            <w:shd w:val="clear" w:color="auto" w:fill="auto"/>
            <w:vAlign w:val="center"/>
          </w:tcPr>
          <w:p w14:paraId="51AD58B1" w14:textId="77777777" w:rsidR="0022188F" w:rsidRPr="004709CD" w:rsidRDefault="0022188F" w:rsidP="00535122">
            <w:pPr>
              <w:tabs>
                <w:tab w:val="left" w:pos="567"/>
              </w:tabs>
              <w:spacing w:after="60"/>
              <w:rPr>
                <w:rFonts w:ascii="Times New Roman" w:hAnsi="Times New Roman" w:cs="Times New Roman"/>
                <w:iCs/>
                <w:noProof/>
                <w:sz w:val="20"/>
                <w:szCs w:val="20"/>
                <w:lang w:val="sr-Cyrl-RS" w:eastAsia="en-US"/>
              </w:rPr>
            </w:pPr>
            <w:r w:rsidRPr="004709CD">
              <w:rPr>
                <w:rFonts w:ascii="Times New Roman" w:eastAsiaTheme="minorHAnsi" w:hAnsi="Times New Roman" w:cs="Times New Roman"/>
                <w:sz w:val="20"/>
                <w:szCs w:val="20"/>
                <w:lang w:val="sr-Latn-RS" w:eastAsia="en-US"/>
              </w:rPr>
              <w:t>Економска и финансијска безбедност</w:t>
            </w:r>
          </w:p>
        </w:tc>
        <w:tc>
          <w:tcPr>
            <w:tcW w:w="796" w:type="pct"/>
            <w:gridSpan w:val="2"/>
            <w:shd w:val="clear" w:color="auto" w:fill="auto"/>
            <w:vAlign w:val="center"/>
          </w:tcPr>
          <w:p w14:paraId="02305226" w14:textId="7B505177" w:rsidR="0022188F" w:rsidRPr="004709CD" w:rsidRDefault="00EC5461"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Предавања</w:t>
            </w:r>
          </w:p>
        </w:tc>
        <w:tc>
          <w:tcPr>
            <w:tcW w:w="735" w:type="pct"/>
            <w:gridSpan w:val="2"/>
            <w:shd w:val="clear" w:color="auto" w:fill="auto"/>
            <w:vAlign w:val="center"/>
          </w:tcPr>
          <w:p w14:paraId="12CC3919" w14:textId="77777777" w:rsidR="0022188F" w:rsidRPr="004709CD" w:rsidRDefault="0022188F" w:rsidP="00535122">
            <w:pPr>
              <w:tabs>
                <w:tab w:val="left" w:pos="567"/>
              </w:tabs>
              <w:spacing w:after="60"/>
              <w:rPr>
                <w:rFonts w:ascii="Times New Roman" w:hAnsi="Times New Roman" w:cs="Times New Roman"/>
                <w:iCs/>
                <w:noProof/>
                <w:sz w:val="20"/>
                <w:szCs w:val="20"/>
                <w:lang w:val="sr-Cyrl-RS" w:eastAsia="en-US"/>
              </w:rPr>
            </w:pPr>
            <w:r w:rsidRPr="004709CD">
              <w:rPr>
                <w:rFonts w:ascii="Times New Roman" w:hAnsi="Times New Roman" w:cs="Times New Roman"/>
                <w:iCs/>
                <w:noProof/>
                <w:sz w:val="20"/>
                <w:szCs w:val="20"/>
                <w:lang w:val="sr-Cyrl-RS" w:eastAsia="en-US"/>
              </w:rPr>
              <w:t>Корпоративна безбедност</w:t>
            </w:r>
          </w:p>
        </w:tc>
        <w:tc>
          <w:tcPr>
            <w:tcW w:w="775" w:type="pct"/>
            <w:shd w:val="clear" w:color="auto" w:fill="auto"/>
            <w:vAlign w:val="center"/>
          </w:tcPr>
          <w:p w14:paraId="3FB73DE4" w14:textId="77777777" w:rsidR="0022188F" w:rsidRPr="004709CD" w:rsidRDefault="0022188F" w:rsidP="00535122">
            <w:pPr>
              <w:tabs>
                <w:tab w:val="left" w:pos="567"/>
              </w:tabs>
              <w:spacing w:after="60"/>
              <w:rPr>
                <w:rFonts w:ascii="Times New Roman" w:hAnsi="Times New Roman" w:cs="Times New Roman"/>
                <w:iCs/>
                <w:noProof/>
                <w:sz w:val="20"/>
                <w:szCs w:val="20"/>
                <w:lang w:val="sr-Cyrl-RS" w:eastAsia="en-US"/>
              </w:rPr>
            </w:pPr>
            <w:r w:rsidRPr="004709CD">
              <w:rPr>
                <w:rFonts w:ascii="Times New Roman" w:hAnsi="Times New Roman" w:cs="Times New Roman"/>
                <w:iCs/>
                <w:noProof/>
                <w:sz w:val="20"/>
                <w:szCs w:val="20"/>
                <w:lang w:val="sr-Cyrl-RS" w:eastAsia="en-US"/>
              </w:rPr>
              <w:t>МАС</w:t>
            </w:r>
          </w:p>
        </w:tc>
      </w:tr>
      <w:tr w:rsidR="004709CD" w:rsidRPr="004709CD" w14:paraId="0FCC1267" w14:textId="77777777" w:rsidTr="00535122">
        <w:trPr>
          <w:trHeight w:val="427"/>
        </w:trPr>
        <w:tc>
          <w:tcPr>
            <w:tcW w:w="5000" w:type="pct"/>
            <w:gridSpan w:val="13"/>
            <w:vAlign w:val="center"/>
          </w:tcPr>
          <w:p w14:paraId="44F1EADE" w14:textId="77777777" w:rsidR="0022188F" w:rsidRPr="004709CD" w:rsidRDefault="0022188F"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Репрезентативне референце (минимално 5 не више од 10)</w:t>
            </w:r>
          </w:p>
        </w:tc>
      </w:tr>
      <w:tr w:rsidR="004709CD" w:rsidRPr="004709CD" w14:paraId="55879FEC" w14:textId="77777777" w:rsidTr="0022188F">
        <w:trPr>
          <w:trHeight w:val="427"/>
        </w:trPr>
        <w:tc>
          <w:tcPr>
            <w:tcW w:w="272" w:type="pct"/>
            <w:vAlign w:val="center"/>
          </w:tcPr>
          <w:p w14:paraId="22EAC566"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23A39493" w14:textId="07C0B9C5" w:rsidR="004D6A84" w:rsidRPr="004709CD" w:rsidRDefault="004D6A84" w:rsidP="004D6A84">
            <w:pPr>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Svetlana Mihić, Mirjana Golušin, Milan Mihajlović, Policy and Promotion of Sustainable Inland Waterway Transport in Europe - Danube River Renewable and sustainable energy resources  ISSN: 1364-0321 Volume 15 Issue 4 pg 1801-1809,  2011.   </w:t>
            </w:r>
            <w:r w:rsidRPr="004709CD">
              <w:rPr>
                <w:rFonts w:ascii="Times New Roman" w:hAnsi="Times New Roman" w:cs="Times New Roman"/>
                <w:b/>
                <w:bCs/>
                <w:noProof/>
                <w:sz w:val="20"/>
                <w:szCs w:val="20"/>
                <w:lang w:val="sr-Cyrl-RS" w:eastAsia="en-US"/>
              </w:rPr>
              <w:t>M21</w:t>
            </w:r>
          </w:p>
        </w:tc>
      </w:tr>
      <w:tr w:rsidR="004709CD" w:rsidRPr="004709CD" w14:paraId="2ADBA76B" w14:textId="77777777" w:rsidTr="0022188F">
        <w:trPr>
          <w:trHeight w:val="427"/>
        </w:trPr>
        <w:tc>
          <w:tcPr>
            <w:tcW w:w="272" w:type="pct"/>
            <w:vAlign w:val="center"/>
          </w:tcPr>
          <w:p w14:paraId="4F0EF660"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0C0EB252" w14:textId="23BE8DCD" w:rsidR="004D6A84" w:rsidRPr="004709CD" w:rsidRDefault="004D6A84" w:rsidP="004D6A84">
            <w:pPr>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Svetlana Mihić, Ibrahin Okanović, Milan Mihajlović Promotion of Environmental Protection in the Danube River Basin, Technics Technologies Education Management, ISSN: 1840-1503 Volume 5 Issue 3,  pg 472-483  2010.   </w:t>
            </w:r>
            <w:r w:rsidRPr="004709CD">
              <w:rPr>
                <w:rFonts w:ascii="Times New Roman" w:hAnsi="Times New Roman" w:cs="Times New Roman"/>
                <w:b/>
                <w:bCs/>
                <w:noProof/>
                <w:sz w:val="20"/>
                <w:szCs w:val="20"/>
                <w:lang w:val="sr-Cyrl-RS" w:eastAsia="en-US"/>
              </w:rPr>
              <w:t>M23</w:t>
            </w:r>
          </w:p>
        </w:tc>
      </w:tr>
      <w:tr w:rsidR="004709CD" w:rsidRPr="004709CD" w14:paraId="5AC94055" w14:textId="77777777" w:rsidTr="0022188F">
        <w:trPr>
          <w:trHeight w:val="427"/>
        </w:trPr>
        <w:tc>
          <w:tcPr>
            <w:tcW w:w="272" w:type="pct"/>
            <w:vAlign w:val="center"/>
          </w:tcPr>
          <w:p w14:paraId="47B26D1E"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2310E90C" w14:textId="5E1BA99C" w:rsidR="004D6A84" w:rsidRPr="004709CD" w:rsidRDefault="004D6A84" w:rsidP="004D6A84">
            <w:pPr>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Svetlana Mihić, Milan Mihajlović, Ivan Škiljajica, European policy for the promotion of inland waterway transport - a case study of the Danube River, African Journal of Business Management, ISSN: 1993-8233 Volume 6  pg 2498-2507 2012.   </w:t>
            </w:r>
            <w:r w:rsidRPr="004709CD">
              <w:rPr>
                <w:rFonts w:ascii="Times New Roman" w:hAnsi="Times New Roman" w:cs="Times New Roman"/>
                <w:b/>
                <w:bCs/>
                <w:noProof/>
                <w:sz w:val="20"/>
                <w:szCs w:val="20"/>
                <w:lang w:val="sr-Cyrl-RS" w:eastAsia="en-US"/>
              </w:rPr>
              <w:t>M23</w:t>
            </w:r>
          </w:p>
        </w:tc>
      </w:tr>
      <w:tr w:rsidR="004709CD" w:rsidRPr="004709CD" w14:paraId="5FAB1E32" w14:textId="77777777" w:rsidTr="0022188F">
        <w:trPr>
          <w:trHeight w:val="427"/>
        </w:trPr>
        <w:tc>
          <w:tcPr>
            <w:tcW w:w="272" w:type="pct"/>
            <w:vAlign w:val="center"/>
          </w:tcPr>
          <w:p w14:paraId="75B5E7F3"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5E9044C5" w14:textId="428CA648" w:rsidR="004D6A84" w:rsidRPr="004709CD" w:rsidRDefault="004D6A84" w:rsidP="004D6A84">
            <w:pPr>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Svetlana Mihić, Milan Mihajlovič, Dejan Supić, CR marketing and reduction of poverty – The case of Serbia, Metalurgia, ISSN 15S2-2214  Vol. XIII Special Issue No 4  pg 368-375 2013.   </w:t>
            </w:r>
            <w:r w:rsidRPr="004709CD">
              <w:rPr>
                <w:rFonts w:ascii="Times New Roman" w:hAnsi="Times New Roman" w:cs="Times New Roman"/>
                <w:b/>
                <w:bCs/>
                <w:noProof/>
                <w:sz w:val="20"/>
                <w:szCs w:val="20"/>
                <w:lang w:val="sr-Cyrl-RS" w:eastAsia="en-US"/>
              </w:rPr>
              <w:t>M23</w:t>
            </w:r>
          </w:p>
        </w:tc>
      </w:tr>
      <w:tr w:rsidR="004709CD" w:rsidRPr="004709CD" w14:paraId="1552F9D5" w14:textId="77777777" w:rsidTr="0022188F">
        <w:trPr>
          <w:trHeight w:val="427"/>
        </w:trPr>
        <w:tc>
          <w:tcPr>
            <w:tcW w:w="272" w:type="pct"/>
            <w:vAlign w:val="center"/>
          </w:tcPr>
          <w:p w14:paraId="42B23BD5"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4AAE21C9" w14:textId="66BDEC62" w:rsidR="004D6A84" w:rsidRPr="004709CD" w:rsidRDefault="004D6A84" w:rsidP="004D6A84">
            <w:pPr>
              <w:jc w:val="both"/>
              <w:rPr>
                <w:rFonts w:ascii="Times New Roman" w:hAnsi="Times New Roman" w:cs="Times New Roman"/>
                <w:noProof/>
                <w:sz w:val="20"/>
                <w:szCs w:val="20"/>
                <w:lang w:val="en-US" w:eastAsia="en-US"/>
              </w:rPr>
            </w:pPr>
            <w:r w:rsidRPr="004709CD">
              <w:rPr>
                <w:rFonts w:ascii="Times New Roman" w:hAnsi="Times New Roman" w:cs="Times New Roman"/>
                <w:noProof/>
                <w:sz w:val="20"/>
                <w:szCs w:val="20"/>
                <w:lang w:val="sr-Cyrl-RS" w:eastAsia="en-US"/>
              </w:rPr>
              <w:t>Milan Mihajlović, Strategijska kontrola - odgovor na radikalne promene u poslovnom okruženju, Poslovna ekonomija ISSN: 1820-6859, str. 275 – 289, 2012.</w:t>
            </w:r>
            <w:r w:rsidRPr="004709CD">
              <w:rPr>
                <w:rFonts w:ascii="Times New Roman" w:hAnsi="Times New Roman" w:cs="Times New Roman"/>
                <w:noProof/>
                <w:sz w:val="20"/>
                <w:szCs w:val="20"/>
                <w:lang w:val="sr-Latn-RS" w:eastAsia="en-US"/>
              </w:rPr>
              <w:t xml:space="preserve"> </w:t>
            </w:r>
            <w:r w:rsidRPr="004709CD">
              <w:rPr>
                <w:rFonts w:ascii="Times New Roman" w:hAnsi="Times New Roman" w:cs="Times New Roman"/>
                <w:b/>
                <w:bCs/>
                <w:noProof/>
                <w:sz w:val="20"/>
                <w:szCs w:val="20"/>
                <w:lang w:val="sr-Latn-RS" w:eastAsia="en-US"/>
              </w:rPr>
              <w:t>M51</w:t>
            </w:r>
          </w:p>
        </w:tc>
      </w:tr>
      <w:tr w:rsidR="004709CD" w:rsidRPr="004709CD" w14:paraId="340083A5" w14:textId="77777777" w:rsidTr="0022188F">
        <w:trPr>
          <w:trHeight w:val="427"/>
        </w:trPr>
        <w:tc>
          <w:tcPr>
            <w:tcW w:w="272" w:type="pct"/>
            <w:vAlign w:val="center"/>
          </w:tcPr>
          <w:p w14:paraId="2B4723BE"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6332EED0" w14:textId="041ECB93" w:rsidR="004D6A84" w:rsidRPr="004709CD" w:rsidRDefault="004D6A84" w:rsidP="004D6A84">
            <w:pPr>
              <w:snapToGrid w:val="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Milan Mihajlović, Svetlana Mihić, Dragan Rađenović, Restrukturiranje javnih preduzeća u srbiji – Usmeravanje ka tržišnim principima poslovanja, Poslovna ekonomija ISSN: 1820-6859, str. 157-176 2013</w:t>
            </w:r>
            <w:r w:rsidRPr="004709CD">
              <w:rPr>
                <w:rFonts w:ascii="Times New Roman" w:hAnsi="Times New Roman" w:cs="Times New Roman"/>
                <w:noProof/>
                <w:sz w:val="20"/>
                <w:szCs w:val="20"/>
                <w:lang w:val="sr-Latn-RS" w:eastAsia="en-US"/>
              </w:rPr>
              <w:t xml:space="preserve"> </w:t>
            </w:r>
            <w:r w:rsidRPr="004709CD">
              <w:rPr>
                <w:rFonts w:ascii="Times New Roman" w:hAnsi="Times New Roman" w:cs="Times New Roman"/>
                <w:b/>
                <w:bCs/>
                <w:noProof/>
                <w:sz w:val="20"/>
                <w:szCs w:val="20"/>
                <w:lang w:val="sr-Latn-RS" w:eastAsia="en-US"/>
              </w:rPr>
              <w:t xml:space="preserve"> M51</w:t>
            </w:r>
          </w:p>
        </w:tc>
      </w:tr>
      <w:tr w:rsidR="004709CD" w:rsidRPr="004709CD" w14:paraId="2F4792EB" w14:textId="77777777" w:rsidTr="0022188F">
        <w:trPr>
          <w:trHeight w:val="427"/>
        </w:trPr>
        <w:tc>
          <w:tcPr>
            <w:tcW w:w="272" w:type="pct"/>
            <w:vAlign w:val="center"/>
          </w:tcPr>
          <w:p w14:paraId="12C721DE"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7C6AFBB7" w14:textId="0D2C4AA0" w:rsidR="004D6A84" w:rsidRPr="004709CD" w:rsidRDefault="004D6A84" w:rsidP="004D6A84">
            <w:pPr>
              <w:snapToGrid w:val="0"/>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Milan Mihajlović, Methods and Techniques of Quality Process Improvement in the Milk Industry in the Republic of Serbia, Ekonomske teme ISSN: 0353-8648 vol. 56 (2) str. 221-238, 2018</w:t>
            </w:r>
            <w:r w:rsidRPr="004709CD">
              <w:rPr>
                <w:rFonts w:ascii="Times New Roman" w:hAnsi="Times New Roman" w:cs="Times New Roman"/>
                <w:noProof/>
                <w:sz w:val="20"/>
                <w:szCs w:val="20"/>
                <w:lang w:val="sr-Latn-RS" w:eastAsia="en-US"/>
              </w:rPr>
              <w:t xml:space="preserve">  </w:t>
            </w:r>
            <w:r w:rsidRPr="004709CD">
              <w:rPr>
                <w:rFonts w:ascii="Times New Roman" w:hAnsi="Times New Roman" w:cs="Times New Roman"/>
                <w:b/>
                <w:bCs/>
                <w:noProof/>
                <w:sz w:val="20"/>
                <w:szCs w:val="20"/>
                <w:lang w:val="sr-Latn-RS" w:eastAsia="en-US"/>
              </w:rPr>
              <w:t>M51</w:t>
            </w:r>
          </w:p>
        </w:tc>
      </w:tr>
      <w:tr w:rsidR="004709CD" w:rsidRPr="004709CD" w14:paraId="141D2A14" w14:textId="77777777" w:rsidTr="0022188F">
        <w:trPr>
          <w:trHeight w:val="427"/>
        </w:trPr>
        <w:tc>
          <w:tcPr>
            <w:tcW w:w="272" w:type="pct"/>
            <w:vAlign w:val="center"/>
          </w:tcPr>
          <w:p w14:paraId="67DC0986"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7F6656CE" w14:textId="2CBA5405" w:rsidR="004D6A84" w:rsidRPr="004709CD" w:rsidRDefault="004D6A84" w:rsidP="004D6A84">
            <w:pPr>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Marija Radosavljević, Gorica Bošković, Milan Mihajlović, Procesna orijentacija kao karika između upravljanja ukupnim kvalitetom i lean menadžmenta, Poslovna ekonomija ISSN: 1820-6859 str. 277-294, 2015.</w:t>
            </w:r>
            <w:r w:rsidRPr="004709CD">
              <w:rPr>
                <w:rFonts w:ascii="Times New Roman" w:hAnsi="Times New Roman" w:cs="Times New Roman"/>
                <w:b/>
                <w:bCs/>
                <w:noProof/>
                <w:sz w:val="20"/>
                <w:szCs w:val="20"/>
                <w:lang w:val="sr-Latn-RS" w:eastAsia="en-US"/>
              </w:rPr>
              <w:t xml:space="preserve"> M51</w:t>
            </w:r>
          </w:p>
        </w:tc>
      </w:tr>
      <w:tr w:rsidR="004709CD" w:rsidRPr="004709CD" w14:paraId="0CD189F9" w14:textId="77777777" w:rsidTr="0022188F">
        <w:trPr>
          <w:trHeight w:val="427"/>
        </w:trPr>
        <w:tc>
          <w:tcPr>
            <w:tcW w:w="272" w:type="pct"/>
            <w:vAlign w:val="center"/>
          </w:tcPr>
          <w:p w14:paraId="3DE403E1" w14:textId="77777777" w:rsidR="004D6A84" w:rsidRPr="004709CD" w:rsidRDefault="004D6A84" w:rsidP="004D6A84">
            <w:pPr>
              <w:numPr>
                <w:ilvl w:val="0"/>
                <w:numId w:val="10"/>
              </w:numPr>
              <w:tabs>
                <w:tab w:val="left" w:pos="567"/>
              </w:tabs>
              <w:spacing w:after="60"/>
              <w:rPr>
                <w:rFonts w:ascii="Times New Roman" w:hAnsi="Times New Roman" w:cs="Times New Roman"/>
                <w:noProof/>
                <w:sz w:val="20"/>
                <w:szCs w:val="20"/>
                <w:lang w:val="sr-Cyrl-RS" w:eastAsia="en-US"/>
              </w:rPr>
            </w:pPr>
          </w:p>
        </w:tc>
        <w:tc>
          <w:tcPr>
            <w:tcW w:w="4728" w:type="pct"/>
            <w:gridSpan w:val="12"/>
            <w:shd w:val="clear" w:color="auto" w:fill="auto"/>
            <w:vAlign w:val="center"/>
          </w:tcPr>
          <w:p w14:paraId="6F759492" w14:textId="4BC0E2DC" w:rsidR="004D6A84" w:rsidRPr="004709CD" w:rsidRDefault="004D6A84" w:rsidP="004D6A84">
            <w:pPr>
              <w:jc w:val="both"/>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Doc Dr Svetlana Mihić Milan Mihajlović, Doc Dr Milorad Drobac, Eko marketing u funkciji izvoza hrane, Društvo agrarnih ekonomista SCG, Beograd; Institut za ekonomiku poljoprivrede, Beograd i Akademija ekonomskih nauka, Bukurešt Vol 57 br.1 Ekonomika poljoprivrede br. 01/2010, UDK 631.95: 338.439.4:339.564</w:t>
            </w:r>
            <w:r w:rsidRPr="004709CD">
              <w:rPr>
                <w:rFonts w:ascii="Times New Roman" w:hAnsi="Times New Roman" w:cs="Times New Roman"/>
                <w:noProof/>
                <w:sz w:val="20"/>
                <w:szCs w:val="20"/>
                <w:lang w:val="sr-Latn-RS" w:eastAsia="en-US"/>
              </w:rPr>
              <w:t xml:space="preserve">  </w:t>
            </w:r>
            <w:r w:rsidRPr="004709CD">
              <w:rPr>
                <w:rFonts w:ascii="Times New Roman" w:hAnsi="Times New Roman" w:cs="Times New Roman"/>
                <w:b/>
                <w:bCs/>
                <w:noProof/>
                <w:sz w:val="20"/>
                <w:szCs w:val="20"/>
                <w:lang w:val="sr-Latn-RS" w:eastAsia="en-US"/>
              </w:rPr>
              <w:t>M24</w:t>
            </w:r>
          </w:p>
        </w:tc>
      </w:tr>
      <w:tr w:rsidR="004709CD" w:rsidRPr="004709CD" w14:paraId="60946039" w14:textId="77777777" w:rsidTr="00535122">
        <w:trPr>
          <w:trHeight w:val="427"/>
        </w:trPr>
        <w:tc>
          <w:tcPr>
            <w:tcW w:w="5000" w:type="pct"/>
            <w:gridSpan w:val="13"/>
            <w:vAlign w:val="center"/>
          </w:tcPr>
          <w:p w14:paraId="5DA6BC58" w14:textId="77777777" w:rsidR="0022188F" w:rsidRPr="004709CD" w:rsidRDefault="0022188F" w:rsidP="00535122">
            <w:pPr>
              <w:tabs>
                <w:tab w:val="left" w:pos="567"/>
              </w:tabs>
              <w:spacing w:after="60"/>
              <w:rPr>
                <w:rFonts w:ascii="Times New Roman" w:hAnsi="Times New Roman" w:cs="Times New Roman"/>
                <w:b/>
                <w:noProof/>
                <w:sz w:val="20"/>
                <w:szCs w:val="20"/>
                <w:lang w:val="sr-Cyrl-RS" w:eastAsia="en-US"/>
              </w:rPr>
            </w:pPr>
            <w:r w:rsidRPr="004709CD">
              <w:rPr>
                <w:rFonts w:ascii="Times New Roman" w:hAnsi="Times New Roman" w:cs="Times New Roman"/>
                <w:b/>
                <w:noProof/>
                <w:sz w:val="20"/>
                <w:szCs w:val="20"/>
                <w:lang w:val="sr-Cyrl-RS" w:eastAsia="en-US"/>
              </w:rPr>
              <w:t xml:space="preserve">Збирни подаци научне, односно уметничке и стручне активности наставника </w:t>
            </w:r>
          </w:p>
        </w:tc>
      </w:tr>
      <w:tr w:rsidR="004709CD" w:rsidRPr="004709CD" w14:paraId="54292CD4" w14:textId="77777777" w:rsidTr="0022188F">
        <w:trPr>
          <w:trHeight w:val="191"/>
        </w:trPr>
        <w:tc>
          <w:tcPr>
            <w:tcW w:w="2547" w:type="pct"/>
            <w:gridSpan w:val="5"/>
            <w:vAlign w:val="center"/>
          </w:tcPr>
          <w:p w14:paraId="373C45E5"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Укупан број цитата</w:t>
            </w:r>
          </w:p>
        </w:tc>
        <w:tc>
          <w:tcPr>
            <w:tcW w:w="2453" w:type="pct"/>
            <w:gridSpan w:val="8"/>
            <w:vAlign w:val="center"/>
          </w:tcPr>
          <w:p w14:paraId="1E523E35"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према Google Scholar, Наводи: 101, h-индекс: 3, i10-индекс: 1</w:t>
            </w:r>
            <w:r w:rsidRPr="004709CD">
              <w:rPr>
                <w:rFonts w:ascii="Times New Roman" w:hAnsi="Times New Roman" w:cs="Times New Roman"/>
                <w:noProof/>
                <w:sz w:val="20"/>
                <w:szCs w:val="20"/>
                <w:lang w:val="sr-Cyrl-RS" w:eastAsia="en-US"/>
              </w:rPr>
              <w:tab/>
            </w:r>
          </w:p>
        </w:tc>
      </w:tr>
      <w:tr w:rsidR="004709CD" w:rsidRPr="004709CD" w14:paraId="7CD6EEED" w14:textId="77777777" w:rsidTr="0022188F">
        <w:trPr>
          <w:trHeight w:val="54"/>
        </w:trPr>
        <w:tc>
          <w:tcPr>
            <w:tcW w:w="2547" w:type="pct"/>
            <w:gridSpan w:val="5"/>
            <w:vAlign w:val="center"/>
          </w:tcPr>
          <w:p w14:paraId="4AA995FC"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Укупан број радова са SCI (SSCI) листе</w:t>
            </w:r>
          </w:p>
        </w:tc>
        <w:tc>
          <w:tcPr>
            <w:tcW w:w="2453" w:type="pct"/>
            <w:gridSpan w:val="8"/>
            <w:vAlign w:val="center"/>
          </w:tcPr>
          <w:p w14:paraId="66EBBDA2"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4</w:t>
            </w:r>
          </w:p>
        </w:tc>
      </w:tr>
      <w:tr w:rsidR="004709CD" w:rsidRPr="004709CD" w14:paraId="69FDB7A1" w14:textId="77777777" w:rsidTr="0022188F">
        <w:trPr>
          <w:trHeight w:val="278"/>
        </w:trPr>
        <w:tc>
          <w:tcPr>
            <w:tcW w:w="2547" w:type="pct"/>
            <w:gridSpan w:val="5"/>
            <w:vAlign w:val="center"/>
          </w:tcPr>
          <w:p w14:paraId="5C98FCB2"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Тренутно учешће на пројектима</w:t>
            </w:r>
          </w:p>
        </w:tc>
        <w:tc>
          <w:tcPr>
            <w:tcW w:w="854" w:type="pct"/>
            <w:gridSpan w:val="4"/>
            <w:vAlign w:val="center"/>
          </w:tcPr>
          <w:p w14:paraId="74232994"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Домаћи 1</w:t>
            </w:r>
          </w:p>
        </w:tc>
        <w:tc>
          <w:tcPr>
            <w:tcW w:w="1599" w:type="pct"/>
            <w:gridSpan w:val="4"/>
            <w:vAlign w:val="center"/>
          </w:tcPr>
          <w:p w14:paraId="03FF08B5"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Међународни 1</w:t>
            </w:r>
          </w:p>
        </w:tc>
      </w:tr>
      <w:tr w:rsidR="004709CD" w:rsidRPr="004709CD" w14:paraId="19B9F206" w14:textId="77777777" w:rsidTr="0022188F">
        <w:trPr>
          <w:trHeight w:val="54"/>
        </w:trPr>
        <w:tc>
          <w:tcPr>
            <w:tcW w:w="1679" w:type="pct"/>
            <w:gridSpan w:val="4"/>
            <w:vAlign w:val="center"/>
          </w:tcPr>
          <w:p w14:paraId="457A9E50"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 xml:space="preserve">Усавршавања </w:t>
            </w:r>
          </w:p>
        </w:tc>
        <w:tc>
          <w:tcPr>
            <w:tcW w:w="3321" w:type="pct"/>
            <w:gridSpan w:val="9"/>
            <w:vAlign w:val="center"/>
          </w:tcPr>
          <w:p w14:paraId="0C184273"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p>
        </w:tc>
      </w:tr>
      <w:tr w:rsidR="004709CD" w:rsidRPr="004709CD" w14:paraId="7CAF131D" w14:textId="77777777" w:rsidTr="00535122">
        <w:trPr>
          <w:trHeight w:val="427"/>
        </w:trPr>
        <w:tc>
          <w:tcPr>
            <w:tcW w:w="5000" w:type="pct"/>
            <w:gridSpan w:val="13"/>
            <w:vAlign w:val="center"/>
          </w:tcPr>
          <w:p w14:paraId="0D868528"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Други подаци које сматрате релевантним</w:t>
            </w:r>
          </w:p>
        </w:tc>
      </w:tr>
      <w:tr w:rsidR="004709CD" w:rsidRPr="004709CD" w14:paraId="56175203" w14:textId="77777777" w:rsidTr="00535122">
        <w:trPr>
          <w:trHeight w:val="427"/>
        </w:trPr>
        <w:tc>
          <w:tcPr>
            <w:tcW w:w="5000" w:type="pct"/>
            <w:gridSpan w:val="13"/>
            <w:vAlign w:val="center"/>
          </w:tcPr>
          <w:p w14:paraId="637D3997" w14:textId="77777777" w:rsidR="0022188F" w:rsidRPr="004709CD" w:rsidRDefault="0022188F" w:rsidP="00535122">
            <w:pPr>
              <w:tabs>
                <w:tab w:val="left" w:pos="567"/>
              </w:tabs>
              <w:spacing w:after="60"/>
              <w:rPr>
                <w:rFonts w:ascii="Times New Roman" w:hAnsi="Times New Roman" w:cs="Times New Roman"/>
                <w:noProof/>
                <w:sz w:val="20"/>
                <w:szCs w:val="20"/>
                <w:lang w:val="sr-Cyrl-RS" w:eastAsia="en-US"/>
              </w:rPr>
            </w:pPr>
            <w:r w:rsidRPr="004709CD">
              <w:rPr>
                <w:rFonts w:ascii="Times New Roman" w:hAnsi="Times New Roman" w:cs="Times New Roman"/>
                <w:noProof/>
                <w:sz w:val="20"/>
                <w:szCs w:val="20"/>
                <w:lang w:val="sr-Cyrl-RS" w:eastAsia="en-US"/>
              </w:rPr>
              <w:t>Ове податке дати за сваког наставника, или користећи исту форму формулара формирати књигу свих наставника у установи, која се у том слушају даје као прилог. Ова табела несме прећи једну А4 страну.</w:t>
            </w:r>
          </w:p>
        </w:tc>
      </w:tr>
    </w:tbl>
    <w:p w14:paraId="42600EF0" w14:textId="17B1EE83" w:rsidR="004D667A" w:rsidRPr="004709CD" w:rsidRDefault="004D667A" w:rsidP="00F17F0B"/>
    <w:p w14:paraId="2017DBC7" w14:textId="4E573703" w:rsidR="0022188F" w:rsidRPr="004709CD" w:rsidRDefault="0022188F" w:rsidP="00F17F0B"/>
    <w:p w14:paraId="02E64024" w14:textId="56375495" w:rsidR="0022188F" w:rsidRPr="004709CD" w:rsidRDefault="0022188F" w:rsidP="00F17F0B"/>
    <w:p w14:paraId="23B4B81E" w14:textId="67081529" w:rsidR="0022188F" w:rsidRPr="004709CD" w:rsidRDefault="0022188F" w:rsidP="00F17F0B"/>
    <w:tbl>
      <w:tblPr>
        <w:tblW w:w="1068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64"/>
        <w:gridCol w:w="8"/>
        <w:gridCol w:w="96"/>
        <w:gridCol w:w="840"/>
        <w:gridCol w:w="294"/>
        <w:gridCol w:w="283"/>
        <w:gridCol w:w="326"/>
        <w:gridCol w:w="584"/>
        <w:gridCol w:w="950"/>
        <w:gridCol w:w="1102"/>
        <w:gridCol w:w="31"/>
        <w:gridCol w:w="206"/>
        <w:gridCol w:w="246"/>
        <w:gridCol w:w="382"/>
        <w:gridCol w:w="285"/>
        <w:gridCol w:w="508"/>
        <w:gridCol w:w="215"/>
        <w:gridCol w:w="53"/>
        <w:gridCol w:w="1225"/>
        <w:gridCol w:w="679"/>
        <w:gridCol w:w="391"/>
        <w:gridCol w:w="1293"/>
        <w:gridCol w:w="113"/>
      </w:tblGrid>
      <w:tr w:rsidR="004709CD" w:rsidRPr="004709CD" w14:paraId="1A862202" w14:textId="77777777" w:rsidTr="00B90A25">
        <w:trPr>
          <w:gridBefore w:val="1"/>
          <w:gridAfter w:val="1"/>
          <w:wBefore w:w="108" w:type="dxa"/>
          <w:wAfter w:w="113" w:type="dxa"/>
          <w:trHeight w:val="273"/>
        </w:trPr>
        <w:tc>
          <w:tcPr>
            <w:tcW w:w="6097" w:type="dxa"/>
            <w:gridSpan w:val="15"/>
          </w:tcPr>
          <w:p w14:paraId="3E5FC495" w14:textId="77777777" w:rsidR="0022188F" w:rsidRPr="004709CD" w:rsidRDefault="0022188F" w:rsidP="00535122">
            <w:pPr>
              <w:widowControl w:val="0"/>
              <w:autoSpaceDE w:val="0"/>
              <w:autoSpaceDN w:val="0"/>
              <w:spacing w:before="13"/>
              <w:ind w:left="107"/>
              <w:rPr>
                <w:rFonts w:ascii="Times New Roman" w:eastAsia="Times New Roman" w:hAnsi="Times New Roman" w:cs="Times New Roman"/>
                <w:b/>
                <w:sz w:val="20"/>
                <w:szCs w:val="20"/>
                <w:lang w:eastAsia="en-US"/>
              </w:rPr>
            </w:pPr>
            <w:r w:rsidRPr="004709CD">
              <w:rPr>
                <w:rFonts w:ascii="Times New Roman" w:eastAsia="Times New Roman" w:hAnsi="Times New Roman" w:cs="Times New Roman"/>
                <w:b/>
                <w:sz w:val="20"/>
                <w:szCs w:val="20"/>
                <w:lang w:eastAsia="en-US"/>
              </w:rPr>
              <w:lastRenderedPageBreak/>
              <w:t>Име</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и</w:t>
            </w:r>
            <w:r w:rsidRPr="004709CD">
              <w:rPr>
                <w:rFonts w:ascii="Times New Roman" w:eastAsia="Times New Roman" w:hAnsi="Times New Roman" w:cs="Times New Roman"/>
                <w:b/>
                <w:spacing w:val="-1"/>
                <w:sz w:val="20"/>
                <w:szCs w:val="20"/>
                <w:lang w:eastAsia="en-US"/>
              </w:rPr>
              <w:t xml:space="preserve"> </w:t>
            </w:r>
            <w:r w:rsidRPr="004709CD">
              <w:rPr>
                <w:rFonts w:ascii="Times New Roman" w:eastAsia="Times New Roman" w:hAnsi="Times New Roman" w:cs="Times New Roman"/>
                <w:b/>
                <w:spacing w:val="-2"/>
                <w:sz w:val="20"/>
                <w:szCs w:val="20"/>
                <w:lang w:eastAsia="en-US"/>
              </w:rPr>
              <w:t>презиме</w:t>
            </w:r>
          </w:p>
        </w:tc>
        <w:tc>
          <w:tcPr>
            <w:tcW w:w="4364" w:type="dxa"/>
            <w:gridSpan w:val="7"/>
          </w:tcPr>
          <w:p w14:paraId="7B056F27" w14:textId="77777777" w:rsidR="0022188F" w:rsidRPr="004709CD" w:rsidRDefault="0022188F" w:rsidP="00535122">
            <w:pPr>
              <w:widowControl w:val="0"/>
              <w:autoSpaceDE w:val="0"/>
              <w:autoSpaceDN w:val="0"/>
              <w:spacing w:before="13"/>
              <w:ind w:left="106"/>
              <w:rPr>
                <w:rFonts w:ascii="Times New Roman" w:eastAsia="Times New Roman" w:hAnsi="Times New Roman" w:cs="Times New Roman"/>
                <w:bCs/>
                <w:sz w:val="20"/>
                <w:szCs w:val="20"/>
                <w:lang w:eastAsia="en-US"/>
              </w:rPr>
            </w:pPr>
            <w:r w:rsidRPr="004709CD">
              <w:rPr>
                <w:rFonts w:ascii="Times New Roman" w:eastAsia="Times New Roman" w:hAnsi="Times New Roman" w:cs="Times New Roman"/>
                <w:bCs/>
                <w:sz w:val="20"/>
                <w:szCs w:val="20"/>
                <w:lang w:eastAsia="en-US"/>
              </w:rPr>
              <w:t>Павле</w:t>
            </w:r>
            <w:r w:rsidRPr="004709CD">
              <w:rPr>
                <w:rFonts w:ascii="Times New Roman" w:eastAsia="Times New Roman" w:hAnsi="Times New Roman" w:cs="Times New Roman"/>
                <w:bCs/>
                <w:spacing w:val="-1"/>
                <w:sz w:val="20"/>
                <w:szCs w:val="20"/>
                <w:lang w:eastAsia="en-US"/>
              </w:rPr>
              <w:t xml:space="preserve"> </w:t>
            </w:r>
            <w:r w:rsidRPr="004709CD">
              <w:rPr>
                <w:rFonts w:ascii="Times New Roman" w:eastAsia="Times New Roman" w:hAnsi="Times New Roman" w:cs="Times New Roman"/>
                <w:bCs/>
                <w:spacing w:val="-2"/>
                <w:sz w:val="20"/>
                <w:szCs w:val="20"/>
                <w:lang w:eastAsia="en-US"/>
              </w:rPr>
              <w:t>Парницки</w:t>
            </w:r>
          </w:p>
        </w:tc>
      </w:tr>
      <w:tr w:rsidR="004709CD" w:rsidRPr="004709CD" w14:paraId="2044F6E5" w14:textId="77777777" w:rsidTr="00B90A25">
        <w:trPr>
          <w:gridBefore w:val="1"/>
          <w:gridAfter w:val="1"/>
          <w:wBefore w:w="108" w:type="dxa"/>
          <w:wAfter w:w="113" w:type="dxa"/>
          <w:trHeight w:val="263"/>
        </w:trPr>
        <w:tc>
          <w:tcPr>
            <w:tcW w:w="6097" w:type="dxa"/>
            <w:gridSpan w:val="15"/>
          </w:tcPr>
          <w:p w14:paraId="26D35D80" w14:textId="77777777" w:rsidR="0022188F" w:rsidRPr="004709CD" w:rsidRDefault="0022188F" w:rsidP="00535122">
            <w:pPr>
              <w:widowControl w:val="0"/>
              <w:autoSpaceDE w:val="0"/>
              <w:autoSpaceDN w:val="0"/>
              <w:spacing w:before="9"/>
              <w:ind w:left="107"/>
              <w:rPr>
                <w:rFonts w:ascii="Times New Roman" w:eastAsia="Times New Roman" w:hAnsi="Times New Roman" w:cs="Times New Roman"/>
                <w:b/>
                <w:sz w:val="20"/>
                <w:szCs w:val="20"/>
                <w:lang w:eastAsia="en-US"/>
              </w:rPr>
            </w:pPr>
            <w:r w:rsidRPr="004709CD">
              <w:rPr>
                <w:rFonts w:ascii="Times New Roman" w:eastAsia="Times New Roman" w:hAnsi="Times New Roman" w:cs="Times New Roman"/>
                <w:b/>
                <w:spacing w:val="-2"/>
                <w:sz w:val="20"/>
                <w:szCs w:val="20"/>
                <w:lang w:eastAsia="en-US"/>
              </w:rPr>
              <w:t>Звање</w:t>
            </w:r>
          </w:p>
        </w:tc>
        <w:tc>
          <w:tcPr>
            <w:tcW w:w="4364" w:type="dxa"/>
            <w:gridSpan w:val="7"/>
          </w:tcPr>
          <w:p w14:paraId="15B6C8E0" w14:textId="77777777" w:rsidR="0022188F" w:rsidRPr="004709CD" w:rsidRDefault="0022188F" w:rsidP="00535122">
            <w:pPr>
              <w:widowControl w:val="0"/>
              <w:autoSpaceDE w:val="0"/>
              <w:autoSpaceDN w:val="0"/>
              <w:spacing w:before="6"/>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Доктор</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економских</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наука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pacing w:val="-2"/>
                <w:sz w:val="20"/>
                <w:szCs w:val="20"/>
                <w:lang w:eastAsia="en-US"/>
              </w:rPr>
              <w:t>доцент</w:t>
            </w:r>
          </w:p>
        </w:tc>
      </w:tr>
      <w:tr w:rsidR="004709CD" w:rsidRPr="004709CD" w14:paraId="7A302707" w14:textId="77777777" w:rsidTr="00B90A25">
        <w:trPr>
          <w:gridBefore w:val="1"/>
          <w:gridAfter w:val="1"/>
          <w:wBefore w:w="108" w:type="dxa"/>
          <w:wAfter w:w="113" w:type="dxa"/>
          <w:trHeight w:val="429"/>
        </w:trPr>
        <w:tc>
          <w:tcPr>
            <w:tcW w:w="6097" w:type="dxa"/>
            <w:gridSpan w:val="15"/>
          </w:tcPr>
          <w:p w14:paraId="10C0678A" w14:textId="77777777" w:rsidR="0022188F" w:rsidRPr="004709CD" w:rsidRDefault="0022188F" w:rsidP="00535122">
            <w:pPr>
              <w:widowControl w:val="0"/>
              <w:autoSpaceDE w:val="0"/>
              <w:autoSpaceDN w:val="0"/>
              <w:ind w:left="107"/>
              <w:rPr>
                <w:rFonts w:ascii="Times New Roman" w:eastAsia="Times New Roman" w:hAnsi="Times New Roman" w:cs="Times New Roman"/>
                <w:b/>
                <w:sz w:val="20"/>
                <w:szCs w:val="20"/>
                <w:lang w:eastAsia="en-US"/>
              </w:rPr>
            </w:pPr>
            <w:r w:rsidRPr="004709CD">
              <w:rPr>
                <w:rFonts w:ascii="Times New Roman" w:eastAsia="Times New Roman" w:hAnsi="Times New Roman" w:cs="Times New Roman"/>
                <w:b/>
                <w:sz w:val="20"/>
                <w:szCs w:val="20"/>
                <w:lang w:eastAsia="en-US"/>
              </w:rPr>
              <w:t>Назив</w:t>
            </w:r>
            <w:r w:rsidRPr="004709CD">
              <w:rPr>
                <w:rFonts w:ascii="Times New Roman" w:eastAsia="Times New Roman" w:hAnsi="Times New Roman" w:cs="Times New Roman"/>
                <w:b/>
                <w:spacing w:val="-6"/>
                <w:sz w:val="20"/>
                <w:szCs w:val="20"/>
                <w:lang w:eastAsia="en-US"/>
              </w:rPr>
              <w:t xml:space="preserve"> </w:t>
            </w:r>
            <w:r w:rsidRPr="004709CD">
              <w:rPr>
                <w:rFonts w:ascii="Times New Roman" w:eastAsia="Times New Roman" w:hAnsi="Times New Roman" w:cs="Times New Roman"/>
                <w:b/>
                <w:sz w:val="20"/>
                <w:szCs w:val="20"/>
                <w:lang w:eastAsia="en-US"/>
              </w:rPr>
              <w:t>институције</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у</w:t>
            </w:r>
            <w:r w:rsidRPr="004709CD">
              <w:rPr>
                <w:rFonts w:ascii="Times New Roman" w:eastAsia="Times New Roman" w:hAnsi="Times New Roman" w:cs="Times New Roman"/>
                <w:b/>
                <w:spacing w:val="34"/>
                <w:sz w:val="20"/>
                <w:szCs w:val="20"/>
                <w:lang w:eastAsia="en-US"/>
              </w:rPr>
              <w:t xml:space="preserve"> </w:t>
            </w:r>
            <w:r w:rsidRPr="004709CD">
              <w:rPr>
                <w:rFonts w:ascii="Times New Roman" w:eastAsia="Times New Roman" w:hAnsi="Times New Roman" w:cs="Times New Roman"/>
                <w:b/>
                <w:sz w:val="20"/>
                <w:szCs w:val="20"/>
                <w:lang w:eastAsia="en-US"/>
              </w:rPr>
              <w:t>којој</w:t>
            </w:r>
            <w:r w:rsidRPr="004709CD">
              <w:rPr>
                <w:rFonts w:ascii="Times New Roman" w:eastAsia="Times New Roman" w:hAnsi="Times New Roman" w:cs="Times New Roman"/>
                <w:b/>
                <w:spacing w:val="-6"/>
                <w:sz w:val="20"/>
                <w:szCs w:val="20"/>
                <w:lang w:eastAsia="en-US"/>
              </w:rPr>
              <w:t xml:space="preserve"> </w:t>
            </w:r>
            <w:r w:rsidRPr="004709CD">
              <w:rPr>
                <w:rFonts w:ascii="Times New Roman" w:eastAsia="Times New Roman" w:hAnsi="Times New Roman" w:cs="Times New Roman"/>
                <w:b/>
                <w:sz w:val="20"/>
                <w:szCs w:val="20"/>
                <w:lang w:eastAsia="en-US"/>
              </w:rPr>
              <w:t>наставник</w:t>
            </w:r>
            <w:r w:rsidRPr="004709CD">
              <w:rPr>
                <w:rFonts w:ascii="Times New Roman" w:eastAsia="Times New Roman" w:hAnsi="Times New Roman" w:cs="Times New Roman"/>
                <w:b/>
                <w:spacing w:val="-2"/>
                <w:sz w:val="20"/>
                <w:szCs w:val="20"/>
                <w:lang w:eastAsia="en-US"/>
              </w:rPr>
              <w:t xml:space="preserve"> </w:t>
            </w:r>
            <w:r w:rsidRPr="004709CD">
              <w:rPr>
                <w:rFonts w:ascii="Times New Roman" w:eastAsia="Times New Roman" w:hAnsi="Times New Roman" w:cs="Times New Roman"/>
                <w:b/>
                <w:sz w:val="20"/>
                <w:szCs w:val="20"/>
                <w:lang w:eastAsia="en-US"/>
              </w:rPr>
              <w:t>ради</w:t>
            </w:r>
            <w:r w:rsidRPr="004709CD">
              <w:rPr>
                <w:rFonts w:ascii="Times New Roman" w:eastAsia="Times New Roman" w:hAnsi="Times New Roman" w:cs="Times New Roman"/>
                <w:b/>
                <w:spacing w:val="-2"/>
                <w:sz w:val="20"/>
                <w:szCs w:val="20"/>
                <w:lang w:eastAsia="en-US"/>
              </w:rPr>
              <w:t xml:space="preserve"> </w:t>
            </w:r>
            <w:r w:rsidRPr="004709CD">
              <w:rPr>
                <w:rFonts w:ascii="Times New Roman" w:eastAsia="Times New Roman" w:hAnsi="Times New Roman" w:cs="Times New Roman"/>
                <w:b/>
                <w:sz w:val="20"/>
                <w:szCs w:val="20"/>
                <w:lang w:eastAsia="en-US"/>
              </w:rPr>
              <w:t>са</w:t>
            </w:r>
            <w:r w:rsidRPr="004709CD">
              <w:rPr>
                <w:rFonts w:ascii="Times New Roman" w:eastAsia="Times New Roman" w:hAnsi="Times New Roman" w:cs="Times New Roman"/>
                <w:b/>
                <w:spacing w:val="-4"/>
                <w:sz w:val="20"/>
                <w:szCs w:val="20"/>
                <w:lang w:eastAsia="en-US"/>
              </w:rPr>
              <w:t xml:space="preserve"> </w:t>
            </w:r>
            <w:r w:rsidRPr="004709CD">
              <w:rPr>
                <w:rFonts w:ascii="Times New Roman" w:eastAsia="Times New Roman" w:hAnsi="Times New Roman" w:cs="Times New Roman"/>
                <w:b/>
                <w:sz w:val="20"/>
                <w:szCs w:val="20"/>
                <w:lang w:eastAsia="en-US"/>
              </w:rPr>
              <w:t>пуним</w:t>
            </w:r>
            <w:r w:rsidRPr="004709CD">
              <w:rPr>
                <w:rFonts w:ascii="Times New Roman" w:eastAsia="Times New Roman" w:hAnsi="Times New Roman" w:cs="Times New Roman"/>
                <w:b/>
                <w:spacing w:val="36"/>
                <w:sz w:val="20"/>
                <w:szCs w:val="20"/>
                <w:lang w:eastAsia="en-US"/>
              </w:rPr>
              <w:t xml:space="preserve"> </w:t>
            </w:r>
            <w:r w:rsidRPr="004709CD">
              <w:rPr>
                <w:rFonts w:ascii="Times New Roman" w:eastAsia="Times New Roman" w:hAnsi="Times New Roman" w:cs="Times New Roman"/>
                <w:b/>
                <w:sz w:val="20"/>
                <w:szCs w:val="20"/>
                <w:lang w:eastAsia="en-US"/>
              </w:rPr>
              <w:t>или</w:t>
            </w:r>
            <w:r w:rsidRPr="004709CD">
              <w:rPr>
                <w:rFonts w:ascii="Times New Roman" w:eastAsia="Times New Roman" w:hAnsi="Times New Roman" w:cs="Times New Roman"/>
                <w:b/>
                <w:spacing w:val="-4"/>
                <w:sz w:val="20"/>
                <w:szCs w:val="20"/>
                <w:lang w:eastAsia="en-US"/>
              </w:rPr>
              <w:t xml:space="preserve"> </w:t>
            </w:r>
            <w:r w:rsidRPr="004709CD">
              <w:rPr>
                <w:rFonts w:ascii="Times New Roman" w:eastAsia="Times New Roman" w:hAnsi="Times New Roman" w:cs="Times New Roman"/>
                <w:b/>
                <w:sz w:val="20"/>
                <w:szCs w:val="20"/>
                <w:lang w:eastAsia="en-US"/>
              </w:rPr>
              <w:t>непуним</w:t>
            </w:r>
            <w:r w:rsidRPr="004709CD">
              <w:rPr>
                <w:rFonts w:ascii="Times New Roman" w:eastAsia="Times New Roman" w:hAnsi="Times New Roman" w:cs="Times New Roman"/>
                <w:b/>
                <w:spacing w:val="-1"/>
                <w:sz w:val="20"/>
                <w:szCs w:val="20"/>
                <w:lang w:eastAsia="en-US"/>
              </w:rPr>
              <w:t xml:space="preserve"> </w:t>
            </w:r>
            <w:r w:rsidRPr="004709CD">
              <w:rPr>
                <w:rFonts w:ascii="Times New Roman" w:eastAsia="Times New Roman" w:hAnsi="Times New Roman" w:cs="Times New Roman"/>
                <w:b/>
                <w:sz w:val="20"/>
                <w:szCs w:val="20"/>
                <w:lang w:eastAsia="en-US"/>
              </w:rPr>
              <w:t>радним</w:t>
            </w:r>
            <w:r w:rsidRPr="004709CD">
              <w:rPr>
                <w:rFonts w:ascii="Times New Roman" w:eastAsia="Times New Roman" w:hAnsi="Times New Roman" w:cs="Times New Roman"/>
                <w:b/>
                <w:spacing w:val="40"/>
                <w:sz w:val="20"/>
                <w:szCs w:val="20"/>
                <w:lang w:eastAsia="en-US"/>
              </w:rPr>
              <w:t xml:space="preserve"> </w:t>
            </w:r>
            <w:r w:rsidRPr="004709CD">
              <w:rPr>
                <w:rFonts w:ascii="Times New Roman" w:eastAsia="Times New Roman" w:hAnsi="Times New Roman" w:cs="Times New Roman"/>
                <w:b/>
                <w:sz w:val="20"/>
                <w:szCs w:val="20"/>
                <w:lang w:eastAsia="en-US"/>
              </w:rPr>
              <w:t>временом и од када</w:t>
            </w:r>
          </w:p>
        </w:tc>
        <w:tc>
          <w:tcPr>
            <w:tcW w:w="4364" w:type="dxa"/>
            <w:gridSpan w:val="7"/>
          </w:tcPr>
          <w:p w14:paraId="4050E363" w14:textId="77777777" w:rsidR="0022188F" w:rsidRPr="004709CD" w:rsidRDefault="0022188F" w:rsidP="00535122">
            <w:pPr>
              <w:widowControl w:val="0"/>
              <w:autoSpaceDE w:val="0"/>
              <w:autoSpaceDN w:val="0"/>
              <w:spacing w:before="88"/>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Универзитет</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z w:val="20"/>
                <w:szCs w:val="20"/>
                <w:lang w:eastAsia="en-US"/>
              </w:rPr>
              <w:t>Едуконс,</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од</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z w:val="20"/>
                <w:szCs w:val="20"/>
                <w:lang w:eastAsia="en-US"/>
              </w:rPr>
              <w:t>2008.</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pacing w:val="-2"/>
                <w:sz w:val="20"/>
                <w:szCs w:val="20"/>
                <w:lang w:eastAsia="en-US"/>
              </w:rPr>
              <w:t>године</w:t>
            </w:r>
          </w:p>
        </w:tc>
      </w:tr>
      <w:tr w:rsidR="004709CD" w:rsidRPr="004709CD" w14:paraId="0520BE1B" w14:textId="77777777" w:rsidTr="00B90A25">
        <w:trPr>
          <w:gridBefore w:val="1"/>
          <w:gridAfter w:val="1"/>
          <w:wBefore w:w="108" w:type="dxa"/>
          <w:wAfter w:w="113" w:type="dxa"/>
          <w:trHeight w:val="244"/>
        </w:trPr>
        <w:tc>
          <w:tcPr>
            <w:tcW w:w="6097" w:type="dxa"/>
            <w:gridSpan w:val="15"/>
          </w:tcPr>
          <w:p w14:paraId="24561E1F" w14:textId="77777777" w:rsidR="0022188F" w:rsidRPr="004709CD" w:rsidRDefault="0022188F" w:rsidP="00535122">
            <w:pPr>
              <w:widowControl w:val="0"/>
              <w:autoSpaceDE w:val="0"/>
              <w:autoSpaceDN w:val="0"/>
              <w:spacing w:line="181" w:lineRule="exact"/>
              <w:ind w:left="107"/>
              <w:rPr>
                <w:rFonts w:ascii="Times New Roman" w:eastAsia="Times New Roman" w:hAnsi="Times New Roman" w:cs="Times New Roman"/>
                <w:b/>
                <w:sz w:val="20"/>
                <w:szCs w:val="20"/>
                <w:lang w:eastAsia="en-US"/>
              </w:rPr>
            </w:pPr>
            <w:r w:rsidRPr="004709CD">
              <w:rPr>
                <w:rFonts w:ascii="Times New Roman" w:eastAsia="Times New Roman" w:hAnsi="Times New Roman" w:cs="Times New Roman"/>
                <w:b/>
                <w:sz w:val="20"/>
                <w:szCs w:val="20"/>
                <w:lang w:eastAsia="en-US"/>
              </w:rPr>
              <w:t>Ужа</w:t>
            </w:r>
            <w:r w:rsidRPr="004709CD">
              <w:rPr>
                <w:rFonts w:ascii="Times New Roman" w:eastAsia="Times New Roman" w:hAnsi="Times New Roman" w:cs="Times New Roman"/>
                <w:b/>
                <w:spacing w:val="-6"/>
                <w:sz w:val="20"/>
                <w:szCs w:val="20"/>
                <w:lang w:eastAsia="en-US"/>
              </w:rPr>
              <w:t xml:space="preserve"> </w:t>
            </w:r>
            <w:r w:rsidRPr="004709CD">
              <w:rPr>
                <w:rFonts w:ascii="Times New Roman" w:eastAsia="Times New Roman" w:hAnsi="Times New Roman" w:cs="Times New Roman"/>
                <w:b/>
                <w:sz w:val="20"/>
                <w:szCs w:val="20"/>
                <w:lang w:eastAsia="en-US"/>
              </w:rPr>
              <w:t>научна</w:t>
            </w:r>
            <w:r w:rsidRPr="004709CD">
              <w:rPr>
                <w:rFonts w:ascii="Times New Roman" w:eastAsia="Times New Roman" w:hAnsi="Times New Roman" w:cs="Times New Roman"/>
                <w:b/>
                <w:spacing w:val="-8"/>
                <w:sz w:val="20"/>
                <w:szCs w:val="20"/>
                <w:lang w:eastAsia="en-US"/>
              </w:rPr>
              <w:t xml:space="preserve"> </w:t>
            </w:r>
            <w:r w:rsidRPr="004709CD">
              <w:rPr>
                <w:rFonts w:ascii="Times New Roman" w:eastAsia="Times New Roman" w:hAnsi="Times New Roman" w:cs="Times New Roman"/>
                <w:b/>
                <w:sz w:val="20"/>
                <w:szCs w:val="20"/>
                <w:lang w:eastAsia="en-US"/>
              </w:rPr>
              <w:t>односно</w:t>
            </w:r>
            <w:r w:rsidRPr="004709CD">
              <w:rPr>
                <w:rFonts w:ascii="Times New Roman" w:eastAsia="Times New Roman" w:hAnsi="Times New Roman" w:cs="Times New Roman"/>
                <w:b/>
                <w:spacing w:val="-8"/>
                <w:sz w:val="20"/>
                <w:szCs w:val="20"/>
                <w:lang w:eastAsia="en-US"/>
              </w:rPr>
              <w:t xml:space="preserve"> </w:t>
            </w:r>
            <w:r w:rsidRPr="004709CD">
              <w:rPr>
                <w:rFonts w:ascii="Times New Roman" w:eastAsia="Times New Roman" w:hAnsi="Times New Roman" w:cs="Times New Roman"/>
                <w:b/>
                <w:sz w:val="20"/>
                <w:szCs w:val="20"/>
                <w:lang w:eastAsia="en-US"/>
              </w:rPr>
              <w:t>уметничка</w:t>
            </w:r>
            <w:r w:rsidRPr="004709CD">
              <w:rPr>
                <w:rFonts w:ascii="Times New Roman" w:eastAsia="Times New Roman" w:hAnsi="Times New Roman" w:cs="Times New Roman"/>
                <w:b/>
                <w:spacing w:val="-7"/>
                <w:sz w:val="20"/>
                <w:szCs w:val="20"/>
                <w:lang w:eastAsia="en-US"/>
              </w:rPr>
              <w:t xml:space="preserve"> </w:t>
            </w:r>
            <w:r w:rsidRPr="004709CD">
              <w:rPr>
                <w:rFonts w:ascii="Times New Roman" w:eastAsia="Times New Roman" w:hAnsi="Times New Roman" w:cs="Times New Roman"/>
                <w:b/>
                <w:spacing w:val="-2"/>
                <w:sz w:val="20"/>
                <w:szCs w:val="20"/>
                <w:lang w:eastAsia="en-US"/>
              </w:rPr>
              <w:t>област</w:t>
            </w:r>
          </w:p>
        </w:tc>
        <w:tc>
          <w:tcPr>
            <w:tcW w:w="4364" w:type="dxa"/>
            <w:gridSpan w:val="7"/>
          </w:tcPr>
          <w:p w14:paraId="16CE585E" w14:textId="77777777" w:rsidR="0022188F" w:rsidRPr="004709CD" w:rsidRDefault="0022188F" w:rsidP="00535122">
            <w:pPr>
              <w:widowControl w:val="0"/>
              <w:autoSpaceDE w:val="0"/>
              <w:autoSpaceDN w:val="0"/>
              <w:spacing w:line="178" w:lineRule="exact"/>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Рачуноводство</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z w:val="20"/>
                <w:szCs w:val="20"/>
                <w:lang w:eastAsia="en-US"/>
              </w:rPr>
              <w:t>и</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z w:val="20"/>
                <w:szCs w:val="20"/>
                <w:lang w:eastAsia="en-US"/>
              </w:rPr>
              <w:t>пословне</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pacing w:val="-2"/>
                <w:sz w:val="20"/>
                <w:szCs w:val="20"/>
                <w:lang w:eastAsia="en-US"/>
              </w:rPr>
              <w:t>финансије</w:t>
            </w:r>
          </w:p>
        </w:tc>
      </w:tr>
      <w:tr w:rsidR="004709CD" w:rsidRPr="004709CD" w14:paraId="62F242A3" w14:textId="77777777" w:rsidTr="00B90A25">
        <w:trPr>
          <w:gridBefore w:val="1"/>
          <w:gridAfter w:val="1"/>
          <w:wBefore w:w="108" w:type="dxa"/>
          <w:wAfter w:w="113" w:type="dxa"/>
          <w:trHeight w:val="242"/>
        </w:trPr>
        <w:tc>
          <w:tcPr>
            <w:tcW w:w="10461" w:type="dxa"/>
            <w:gridSpan w:val="22"/>
          </w:tcPr>
          <w:p w14:paraId="5429CEE0" w14:textId="77777777" w:rsidR="0022188F" w:rsidRPr="004709CD" w:rsidRDefault="0022188F" w:rsidP="00535122">
            <w:pPr>
              <w:widowControl w:val="0"/>
              <w:autoSpaceDE w:val="0"/>
              <w:autoSpaceDN w:val="0"/>
              <w:rPr>
                <w:rFonts w:ascii="Times New Roman" w:eastAsia="Times New Roman" w:hAnsi="Times New Roman" w:cs="Times New Roman"/>
                <w:sz w:val="20"/>
                <w:szCs w:val="20"/>
                <w:lang w:eastAsia="en-US"/>
              </w:rPr>
            </w:pPr>
          </w:p>
        </w:tc>
      </w:tr>
      <w:tr w:rsidR="004709CD" w:rsidRPr="004709CD" w14:paraId="410655FC" w14:textId="77777777" w:rsidTr="00B90A25">
        <w:trPr>
          <w:gridBefore w:val="1"/>
          <w:gridAfter w:val="1"/>
          <w:wBefore w:w="108" w:type="dxa"/>
          <w:wAfter w:w="113" w:type="dxa"/>
          <w:trHeight w:val="429"/>
        </w:trPr>
        <w:tc>
          <w:tcPr>
            <w:tcW w:w="1985" w:type="dxa"/>
            <w:gridSpan w:val="6"/>
          </w:tcPr>
          <w:p w14:paraId="02F34A33" w14:textId="77777777" w:rsidR="0022188F" w:rsidRPr="004709CD" w:rsidRDefault="0022188F" w:rsidP="00535122">
            <w:pPr>
              <w:widowControl w:val="0"/>
              <w:autoSpaceDE w:val="0"/>
              <w:autoSpaceDN w:val="0"/>
              <w:spacing w:before="90"/>
              <w:ind w:left="107"/>
              <w:rPr>
                <w:rFonts w:ascii="Times New Roman" w:eastAsia="Times New Roman" w:hAnsi="Times New Roman" w:cs="Times New Roman"/>
                <w:b/>
                <w:sz w:val="20"/>
                <w:szCs w:val="20"/>
                <w:lang w:eastAsia="en-US"/>
              </w:rPr>
            </w:pPr>
            <w:r w:rsidRPr="004709CD">
              <w:rPr>
                <w:rFonts w:ascii="Times New Roman" w:eastAsia="Times New Roman" w:hAnsi="Times New Roman" w:cs="Times New Roman"/>
                <w:b/>
                <w:sz w:val="20"/>
                <w:szCs w:val="20"/>
                <w:lang w:eastAsia="en-US"/>
              </w:rPr>
              <w:t>Академска</w:t>
            </w:r>
            <w:r w:rsidRPr="004709CD">
              <w:rPr>
                <w:rFonts w:ascii="Times New Roman" w:eastAsia="Times New Roman" w:hAnsi="Times New Roman" w:cs="Times New Roman"/>
                <w:b/>
                <w:spacing w:val="-9"/>
                <w:sz w:val="20"/>
                <w:szCs w:val="20"/>
                <w:lang w:eastAsia="en-US"/>
              </w:rPr>
              <w:t xml:space="preserve"> </w:t>
            </w:r>
            <w:r w:rsidRPr="004709CD">
              <w:rPr>
                <w:rFonts w:ascii="Times New Roman" w:eastAsia="Times New Roman" w:hAnsi="Times New Roman" w:cs="Times New Roman"/>
                <w:b/>
                <w:spacing w:val="-2"/>
                <w:sz w:val="20"/>
                <w:szCs w:val="20"/>
                <w:lang w:eastAsia="en-US"/>
              </w:rPr>
              <w:t>каријера</w:t>
            </w:r>
          </w:p>
        </w:tc>
        <w:tc>
          <w:tcPr>
            <w:tcW w:w="910" w:type="dxa"/>
            <w:gridSpan w:val="2"/>
          </w:tcPr>
          <w:p w14:paraId="4A7237FB" w14:textId="77777777" w:rsidR="0022188F" w:rsidRPr="004709CD" w:rsidRDefault="0022188F" w:rsidP="00535122">
            <w:pPr>
              <w:widowControl w:val="0"/>
              <w:autoSpaceDE w:val="0"/>
              <w:autoSpaceDN w:val="0"/>
              <w:spacing w:before="88"/>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Година</w:t>
            </w:r>
          </w:p>
        </w:tc>
        <w:tc>
          <w:tcPr>
            <w:tcW w:w="2052" w:type="dxa"/>
            <w:gridSpan w:val="2"/>
          </w:tcPr>
          <w:p w14:paraId="1ADA6D88" w14:textId="77777777" w:rsidR="0022188F" w:rsidRPr="004709CD" w:rsidRDefault="0022188F" w:rsidP="00535122">
            <w:pPr>
              <w:widowControl w:val="0"/>
              <w:autoSpaceDE w:val="0"/>
              <w:autoSpaceDN w:val="0"/>
              <w:spacing w:before="88"/>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Институција</w:t>
            </w:r>
          </w:p>
        </w:tc>
        <w:tc>
          <w:tcPr>
            <w:tcW w:w="1926" w:type="dxa"/>
            <w:gridSpan w:val="8"/>
          </w:tcPr>
          <w:p w14:paraId="48A8C09D" w14:textId="77777777" w:rsidR="0022188F" w:rsidRPr="004709CD" w:rsidRDefault="0022188F" w:rsidP="00535122">
            <w:pPr>
              <w:widowControl w:val="0"/>
              <w:autoSpaceDE w:val="0"/>
              <w:autoSpaceDN w:val="0"/>
              <w:spacing w:line="237" w:lineRule="auto"/>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Научна</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или</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уметничка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pacing w:val="-2"/>
                <w:sz w:val="20"/>
                <w:szCs w:val="20"/>
                <w:lang w:eastAsia="en-US"/>
              </w:rPr>
              <w:t>област</w:t>
            </w:r>
          </w:p>
        </w:tc>
        <w:tc>
          <w:tcPr>
            <w:tcW w:w="3588" w:type="dxa"/>
            <w:gridSpan w:val="4"/>
          </w:tcPr>
          <w:p w14:paraId="0CF22872" w14:textId="77777777" w:rsidR="0022188F" w:rsidRPr="004709CD" w:rsidRDefault="0022188F" w:rsidP="00535122">
            <w:pPr>
              <w:widowControl w:val="0"/>
              <w:autoSpaceDE w:val="0"/>
              <w:autoSpaceDN w:val="0"/>
              <w:spacing w:before="88"/>
              <w:ind w:left="104"/>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Ужа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научна,</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z w:val="20"/>
                <w:szCs w:val="20"/>
                <w:lang w:eastAsia="en-US"/>
              </w:rPr>
              <w:t>уметничка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или</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z w:val="20"/>
                <w:szCs w:val="20"/>
                <w:lang w:eastAsia="en-US"/>
              </w:rPr>
              <w:t>стручна</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pacing w:val="-2"/>
                <w:sz w:val="20"/>
                <w:szCs w:val="20"/>
                <w:lang w:eastAsia="en-US"/>
              </w:rPr>
              <w:t>област</w:t>
            </w:r>
          </w:p>
        </w:tc>
      </w:tr>
      <w:tr w:rsidR="004709CD" w:rsidRPr="004709CD" w14:paraId="0F21392B" w14:textId="77777777" w:rsidTr="00B90A25">
        <w:trPr>
          <w:gridBefore w:val="1"/>
          <w:gridAfter w:val="1"/>
          <w:wBefore w:w="108" w:type="dxa"/>
          <w:wAfter w:w="113" w:type="dxa"/>
          <w:trHeight w:val="426"/>
        </w:trPr>
        <w:tc>
          <w:tcPr>
            <w:tcW w:w="1985" w:type="dxa"/>
            <w:gridSpan w:val="6"/>
          </w:tcPr>
          <w:p w14:paraId="2B1D83B5" w14:textId="77777777" w:rsidR="0022188F" w:rsidRPr="004709CD" w:rsidRDefault="0022188F" w:rsidP="00535122">
            <w:pPr>
              <w:widowControl w:val="0"/>
              <w:autoSpaceDE w:val="0"/>
              <w:autoSpaceDN w:val="0"/>
              <w:spacing w:before="85"/>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Избор</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у</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pacing w:val="-2"/>
                <w:sz w:val="20"/>
                <w:szCs w:val="20"/>
                <w:lang w:eastAsia="en-US"/>
              </w:rPr>
              <w:t>звање</w:t>
            </w:r>
          </w:p>
        </w:tc>
        <w:tc>
          <w:tcPr>
            <w:tcW w:w="910" w:type="dxa"/>
            <w:gridSpan w:val="2"/>
          </w:tcPr>
          <w:p w14:paraId="26528475" w14:textId="77777777" w:rsidR="0022188F" w:rsidRPr="004709CD" w:rsidRDefault="0022188F" w:rsidP="00535122">
            <w:pPr>
              <w:widowControl w:val="0"/>
              <w:autoSpaceDE w:val="0"/>
              <w:autoSpaceDN w:val="0"/>
              <w:spacing w:before="85"/>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2016.</w:t>
            </w:r>
          </w:p>
        </w:tc>
        <w:tc>
          <w:tcPr>
            <w:tcW w:w="2052" w:type="dxa"/>
            <w:gridSpan w:val="2"/>
          </w:tcPr>
          <w:p w14:paraId="46B03DD7" w14:textId="77777777" w:rsidR="0022188F" w:rsidRPr="004709CD" w:rsidRDefault="0022188F" w:rsidP="00535122">
            <w:pPr>
              <w:widowControl w:val="0"/>
              <w:autoSpaceDE w:val="0"/>
              <w:autoSpaceDN w:val="0"/>
              <w:spacing w:before="85"/>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Универзитет</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pacing w:val="-2"/>
                <w:sz w:val="20"/>
                <w:szCs w:val="20"/>
                <w:lang w:eastAsia="en-US"/>
              </w:rPr>
              <w:t>Едуконс</w:t>
            </w:r>
          </w:p>
        </w:tc>
        <w:tc>
          <w:tcPr>
            <w:tcW w:w="1926" w:type="dxa"/>
            <w:gridSpan w:val="8"/>
          </w:tcPr>
          <w:p w14:paraId="724149ED" w14:textId="77777777" w:rsidR="0022188F" w:rsidRPr="004709CD" w:rsidRDefault="0022188F" w:rsidP="00535122">
            <w:pPr>
              <w:widowControl w:val="0"/>
              <w:autoSpaceDE w:val="0"/>
              <w:autoSpaceDN w:val="0"/>
              <w:spacing w:before="85"/>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Економија</w:t>
            </w:r>
          </w:p>
        </w:tc>
        <w:tc>
          <w:tcPr>
            <w:tcW w:w="3588" w:type="dxa"/>
            <w:gridSpan w:val="4"/>
          </w:tcPr>
          <w:p w14:paraId="4DBE0DB8" w14:textId="77777777" w:rsidR="0022188F" w:rsidRPr="004709CD" w:rsidRDefault="0022188F" w:rsidP="00535122">
            <w:pPr>
              <w:widowControl w:val="0"/>
              <w:autoSpaceDE w:val="0"/>
              <w:autoSpaceDN w:val="0"/>
              <w:ind w:left="104"/>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Рачуноводство,</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Финансије,</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Финансијска</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анализа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компанија, Ревизија, Форензика</w:t>
            </w:r>
          </w:p>
        </w:tc>
      </w:tr>
      <w:tr w:rsidR="004709CD" w:rsidRPr="004709CD" w14:paraId="1DAC0E7F" w14:textId="77777777" w:rsidTr="00B90A25">
        <w:trPr>
          <w:gridBefore w:val="1"/>
          <w:gridAfter w:val="1"/>
          <w:wBefore w:w="108" w:type="dxa"/>
          <w:wAfter w:w="113" w:type="dxa"/>
          <w:trHeight w:val="429"/>
        </w:trPr>
        <w:tc>
          <w:tcPr>
            <w:tcW w:w="1985" w:type="dxa"/>
            <w:gridSpan w:val="6"/>
          </w:tcPr>
          <w:p w14:paraId="089ADAA0" w14:textId="77777777" w:rsidR="0022188F" w:rsidRPr="004709CD" w:rsidRDefault="0022188F" w:rsidP="00535122">
            <w:pPr>
              <w:widowControl w:val="0"/>
              <w:autoSpaceDE w:val="0"/>
              <w:autoSpaceDN w:val="0"/>
              <w:spacing w:before="88"/>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Докторат</w:t>
            </w:r>
          </w:p>
        </w:tc>
        <w:tc>
          <w:tcPr>
            <w:tcW w:w="910" w:type="dxa"/>
            <w:gridSpan w:val="2"/>
          </w:tcPr>
          <w:p w14:paraId="37C1E1D9" w14:textId="77777777" w:rsidR="0022188F" w:rsidRPr="004709CD" w:rsidRDefault="0022188F" w:rsidP="00535122">
            <w:pPr>
              <w:widowControl w:val="0"/>
              <w:autoSpaceDE w:val="0"/>
              <w:autoSpaceDN w:val="0"/>
              <w:spacing w:before="88"/>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2015.</w:t>
            </w:r>
          </w:p>
        </w:tc>
        <w:tc>
          <w:tcPr>
            <w:tcW w:w="2052" w:type="dxa"/>
            <w:gridSpan w:val="2"/>
          </w:tcPr>
          <w:p w14:paraId="240224BD" w14:textId="77777777" w:rsidR="0022188F" w:rsidRPr="004709CD" w:rsidRDefault="0022188F" w:rsidP="00535122">
            <w:pPr>
              <w:widowControl w:val="0"/>
              <w:autoSpaceDE w:val="0"/>
              <w:autoSpaceDN w:val="0"/>
              <w:spacing w:before="88"/>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Универзитет</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pacing w:val="-2"/>
                <w:sz w:val="20"/>
                <w:szCs w:val="20"/>
                <w:lang w:eastAsia="en-US"/>
              </w:rPr>
              <w:t>Едуконс</w:t>
            </w:r>
          </w:p>
        </w:tc>
        <w:tc>
          <w:tcPr>
            <w:tcW w:w="1926" w:type="dxa"/>
            <w:gridSpan w:val="8"/>
          </w:tcPr>
          <w:p w14:paraId="01483783" w14:textId="77777777" w:rsidR="0022188F" w:rsidRPr="004709CD" w:rsidRDefault="0022188F" w:rsidP="00535122">
            <w:pPr>
              <w:widowControl w:val="0"/>
              <w:autoSpaceDE w:val="0"/>
              <w:autoSpaceDN w:val="0"/>
              <w:spacing w:before="88"/>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Економија</w:t>
            </w:r>
          </w:p>
        </w:tc>
        <w:tc>
          <w:tcPr>
            <w:tcW w:w="3588" w:type="dxa"/>
            <w:gridSpan w:val="4"/>
          </w:tcPr>
          <w:p w14:paraId="4A864FB1" w14:textId="77777777" w:rsidR="0022188F" w:rsidRPr="004709CD" w:rsidRDefault="0022188F" w:rsidP="00535122">
            <w:pPr>
              <w:widowControl w:val="0"/>
              <w:autoSpaceDE w:val="0"/>
              <w:autoSpaceDN w:val="0"/>
              <w:spacing w:line="237" w:lineRule="auto"/>
              <w:ind w:left="104"/>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Рачуноводство,</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Финансије,</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Финансијска</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анализа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компанија, Ревизија, Форензика</w:t>
            </w:r>
          </w:p>
        </w:tc>
      </w:tr>
      <w:tr w:rsidR="004709CD" w:rsidRPr="004709CD" w14:paraId="6742E3A1" w14:textId="77777777" w:rsidTr="00B90A25">
        <w:trPr>
          <w:gridBefore w:val="1"/>
          <w:gridAfter w:val="1"/>
          <w:wBefore w:w="108" w:type="dxa"/>
          <w:wAfter w:w="113" w:type="dxa"/>
          <w:trHeight w:val="426"/>
        </w:trPr>
        <w:tc>
          <w:tcPr>
            <w:tcW w:w="1985" w:type="dxa"/>
            <w:gridSpan w:val="6"/>
          </w:tcPr>
          <w:p w14:paraId="6CB4F13B" w14:textId="77777777" w:rsidR="0022188F" w:rsidRPr="004709CD" w:rsidRDefault="0022188F" w:rsidP="00535122">
            <w:pPr>
              <w:widowControl w:val="0"/>
              <w:autoSpaceDE w:val="0"/>
              <w:autoSpaceDN w:val="0"/>
              <w:spacing w:before="85"/>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Магистратура</w:t>
            </w:r>
          </w:p>
        </w:tc>
        <w:tc>
          <w:tcPr>
            <w:tcW w:w="910" w:type="dxa"/>
            <w:gridSpan w:val="2"/>
          </w:tcPr>
          <w:p w14:paraId="74974F21" w14:textId="77777777" w:rsidR="0022188F" w:rsidRPr="004709CD" w:rsidRDefault="0022188F" w:rsidP="00535122">
            <w:pPr>
              <w:widowControl w:val="0"/>
              <w:autoSpaceDE w:val="0"/>
              <w:autoSpaceDN w:val="0"/>
              <w:spacing w:before="85"/>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2007.</w:t>
            </w:r>
          </w:p>
        </w:tc>
        <w:tc>
          <w:tcPr>
            <w:tcW w:w="2052" w:type="dxa"/>
            <w:gridSpan w:val="2"/>
          </w:tcPr>
          <w:p w14:paraId="6BC39800" w14:textId="77777777" w:rsidR="0022188F" w:rsidRPr="004709CD" w:rsidRDefault="0022188F" w:rsidP="00535122">
            <w:pPr>
              <w:widowControl w:val="0"/>
              <w:autoSpaceDE w:val="0"/>
              <w:autoSpaceDN w:val="0"/>
              <w:spacing w:before="85"/>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Европски</w:t>
            </w:r>
            <w:r w:rsidRPr="004709CD">
              <w:rPr>
                <w:rFonts w:ascii="Times New Roman" w:eastAsia="Times New Roman" w:hAnsi="Times New Roman" w:cs="Times New Roman"/>
                <w:spacing w:val="-8"/>
                <w:sz w:val="20"/>
                <w:szCs w:val="20"/>
                <w:lang w:eastAsia="en-US"/>
              </w:rPr>
              <w:t xml:space="preserve"> </w:t>
            </w:r>
            <w:r w:rsidRPr="004709CD">
              <w:rPr>
                <w:rFonts w:ascii="Times New Roman" w:eastAsia="Times New Roman" w:hAnsi="Times New Roman" w:cs="Times New Roman"/>
                <w:spacing w:val="-2"/>
                <w:sz w:val="20"/>
                <w:szCs w:val="20"/>
                <w:lang w:eastAsia="en-US"/>
              </w:rPr>
              <w:t>Универзитет</w:t>
            </w:r>
          </w:p>
        </w:tc>
        <w:tc>
          <w:tcPr>
            <w:tcW w:w="1926" w:type="dxa"/>
            <w:gridSpan w:val="8"/>
          </w:tcPr>
          <w:p w14:paraId="49AB314F" w14:textId="77777777" w:rsidR="0022188F" w:rsidRPr="004709CD" w:rsidRDefault="0022188F" w:rsidP="00535122">
            <w:pPr>
              <w:widowControl w:val="0"/>
              <w:autoSpaceDE w:val="0"/>
              <w:autoSpaceDN w:val="0"/>
              <w:spacing w:before="85"/>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Економија</w:t>
            </w:r>
          </w:p>
        </w:tc>
        <w:tc>
          <w:tcPr>
            <w:tcW w:w="3588" w:type="dxa"/>
            <w:gridSpan w:val="4"/>
          </w:tcPr>
          <w:p w14:paraId="478F8089" w14:textId="77777777" w:rsidR="0022188F" w:rsidRPr="004709CD" w:rsidRDefault="0022188F" w:rsidP="00535122">
            <w:pPr>
              <w:widowControl w:val="0"/>
              <w:autoSpaceDE w:val="0"/>
              <w:autoSpaceDN w:val="0"/>
              <w:ind w:left="104"/>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Рачуноводство,</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Финансије,</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Финансијска</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анализа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компанија, Ревизија</w:t>
            </w:r>
          </w:p>
        </w:tc>
      </w:tr>
      <w:tr w:rsidR="004709CD" w:rsidRPr="004709CD" w14:paraId="19E614A7" w14:textId="77777777" w:rsidTr="00B90A25">
        <w:trPr>
          <w:gridBefore w:val="1"/>
          <w:gridAfter w:val="1"/>
          <w:wBefore w:w="108" w:type="dxa"/>
          <w:wAfter w:w="113" w:type="dxa"/>
          <w:trHeight w:val="611"/>
        </w:trPr>
        <w:tc>
          <w:tcPr>
            <w:tcW w:w="1985" w:type="dxa"/>
            <w:gridSpan w:val="6"/>
          </w:tcPr>
          <w:p w14:paraId="0C238BDB" w14:textId="77777777" w:rsidR="0022188F" w:rsidRPr="004709CD" w:rsidRDefault="0022188F" w:rsidP="00535122">
            <w:pPr>
              <w:widowControl w:val="0"/>
              <w:autoSpaceDE w:val="0"/>
              <w:autoSpaceDN w:val="0"/>
              <w:spacing w:before="179"/>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Диплома</w:t>
            </w:r>
          </w:p>
        </w:tc>
        <w:tc>
          <w:tcPr>
            <w:tcW w:w="910" w:type="dxa"/>
            <w:gridSpan w:val="2"/>
          </w:tcPr>
          <w:p w14:paraId="4AB90768" w14:textId="77777777" w:rsidR="0022188F" w:rsidRPr="004709CD" w:rsidRDefault="0022188F" w:rsidP="00535122">
            <w:pPr>
              <w:widowControl w:val="0"/>
              <w:autoSpaceDE w:val="0"/>
              <w:autoSpaceDN w:val="0"/>
              <w:spacing w:before="179"/>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1998.</w:t>
            </w:r>
          </w:p>
        </w:tc>
        <w:tc>
          <w:tcPr>
            <w:tcW w:w="2052" w:type="dxa"/>
            <w:gridSpan w:val="2"/>
          </w:tcPr>
          <w:p w14:paraId="375DF91F" w14:textId="77777777" w:rsidR="0022188F" w:rsidRPr="004709CD" w:rsidRDefault="0022188F" w:rsidP="00535122">
            <w:pPr>
              <w:widowControl w:val="0"/>
              <w:autoSpaceDE w:val="0"/>
              <w:autoSpaceDN w:val="0"/>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Универзитет</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у</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Новом</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Саду,</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Економски факултет у</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pacing w:val="-2"/>
                <w:sz w:val="20"/>
                <w:szCs w:val="20"/>
                <w:lang w:eastAsia="en-US"/>
              </w:rPr>
              <w:t>Суботици</w:t>
            </w:r>
          </w:p>
        </w:tc>
        <w:tc>
          <w:tcPr>
            <w:tcW w:w="1926" w:type="dxa"/>
            <w:gridSpan w:val="8"/>
          </w:tcPr>
          <w:p w14:paraId="2B2AFA06" w14:textId="77777777" w:rsidR="0022188F" w:rsidRPr="004709CD" w:rsidRDefault="0022188F" w:rsidP="00535122">
            <w:pPr>
              <w:widowControl w:val="0"/>
              <w:autoSpaceDE w:val="0"/>
              <w:autoSpaceDN w:val="0"/>
              <w:spacing w:before="179"/>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Економија</w:t>
            </w:r>
          </w:p>
        </w:tc>
        <w:tc>
          <w:tcPr>
            <w:tcW w:w="3588" w:type="dxa"/>
            <w:gridSpan w:val="4"/>
          </w:tcPr>
          <w:p w14:paraId="2AC670E7" w14:textId="77777777" w:rsidR="0022188F" w:rsidRPr="004709CD" w:rsidRDefault="0022188F" w:rsidP="00535122">
            <w:pPr>
              <w:widowControl w:val="0"/>
              <w:autoSpaceDE w:val="0"/>
              <w:autoSpaceDN w:val="0"/>
              <w:spacing w:before="179"/>
              <w:ind w:left="104"/>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Маркетинг</w:t>
            </w:r>
          </w:p>
        </w:tc>
      </w:tr>
      <w:tr w:rsidR="004709CD" w:rsidRPr="004709CD" w14:paraId="327E8414" w14:textId="77777777" w:rsidTr="00B90A25">
        <w:trPr>
          <w:gridBefore w:val="1"/>
          <w:gridAfter w:val="1"/>
          <w:wBefore w:w="108" w:type="dxa"/>
          <w:wAfter w:w="113" w:type="dxa"/>
          <w:trHeight w:val="299"/>
        </w:trPr>
        <w:tc>
          <w:tcPr>
            <w:tcW w:w="10461" w:type="dxa"/>
            <w:gridSpan w:val="22"/>
          </w:tcPr>
          <w:p w14:paraId="2AB31021" w14:textId="77777777" w:rsidR="0022188F" w:rsidRPr="004709CD" w:rsidRDefault="0022188F" w:rsidP="00535122">
            <w:pPr>
              <w:widowControl w:val="0"/>
              <w:autoSpaceDE w:val="0"/>
              <w:autoSpaceDN w:val="0"/>
              <w:spacing w:before="25"/>
              <w:ind w:left="107"/>
              <w:rPr>
                <w:rFonts w:ascii="Times New Roman" w:eastAsia="Times New Roman" w:hAnsi="Times New Roman" w:cs="Times New Roman"/>
                <w:b/>
                <w:sz w:val="20"/>
                <w:szCs w:val="20"/>
                <w:lang w:eastAsia="en-US"/>
              </w:rPr>
            </w:pPr>
            <w:r w:rsidRPr="004709CD">
              <w:rPr>
                <w:rFonts w:ascii="Times New Roman" w:eastAsia="Times New Roman" w:hAnsi="Times New Roman" w:cs="Times New Roman"/>
                <w:b/>
                <w:sz w:val="20"/>
                <w:szCs w:val="20"/>
                <w:lang w:eastAsia="en-US"/>
              </w:rPr>
              <w:t>Списак</w:t>
            </w:r>
            <w:r w:rsidRPr="004709CD">
              <w:rPr>
                <w:rFonts w:ascii="Times New Roman" w:eastAsia="Times New Roman" w:hAnsi="Times New Roman" w:cs="Times New Roman"/>
                <w:b/>
                <w:spacing w:val="-7"/>
                <w:sz w:val="20"/>
                <w:szCs w:val="20"/>
                <w:lang w:eastAsia="en-US"/>
              </w:rPr>
              <w:t xml:space="preserve"> </w:t>
            </w:r>
            <w:r w:rsidRPr="004709CD">
              <w:rPr>
                <w:rFonts w:ascii="Times New Roman" w:eastAsia="Times New Roman" w:hAnsi="Times New Roman" w:cs="Times New Roman"/>
                <w:b/>
                <w:sz w:val="20"/>
                <w:szCs w:val="20"/>
                <w:lang w:eastAsia="en-US"/>
              </w:rPr>
              <w:t>предмета</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за</w:t>
            </w:r>
            <w:r w:rsidRPr="004709CD">
              <w:rPr>
                <w:rFonts w:ascii="Times New Roman" w:eastAsia="Times New Roman" w:hAnsi="Times New Roman" w:cs="Times New Roman"/>
                <w:b/>
                <w:spacing w:val="30"/>
                <w:sz w:val="20"/>
                <w:szCs w:val="20"/>
                <w:lang w:eastAsia="en-US"/>
              </w:rPr>
              <w:t xml:space="preserve"> </w:t>
            </w:r>
            <w:r w:rsidRPr="004709CD">
              <w:rPr>
                <w:rFonts w:ascii="Times New Roman" w:eastAsia="Times New Roman" w:hAnsi="Times New Roman" w:cs="Times New Roman"/>
                <w:b/>
                <w:sz w:val="20"/>
                <w:szCs w:val="20"/>
                <w:lang w:eastAsia="en-US"/>
              </w:rPr>
              <w:t>које</w:t>
            </w:r>
            <w:r w:rsidRPr="004709CD">
              <w:rPr>
                <w:rFonts w:ascii="Times New Roman" w:eastAsia="Times New Roman" w:hAnsi="Times New Roman" w:cs="Times New Roman"/>
                <w:b/>
                <w:spacing w:val="32"/>
                <w:sz w:val="20"/>
                <w:szCs w:val="20"/>
                <w:lang w:eastAsia="en-US"/>
              </w:rPr>
              <w:t xml:space="preserve"> </w:t>
            </w:r>
            <w:r w:rsidRPr="004709CD">
              <w:rPr>
                <w:rFonts w:ascii="Times New Roman" w:eastAsia="Times New Roman" w:hAnsi="Times New Roman" w:cs="Times New Roman"/>
                <w:b/>
                <w:sz w:val="20"/>
                <w:szCs w:val="20"/>
                <w:lang w:eastAsia="en-US"/>
              </w:rPr>
              <w:t>је</w:t>
            </w:r>
            <w:r w:rsidRPr="004709CD">
              <w:rPr>
                <w:rFonts w:ascii="Times New Roman" w:eastAsia="Times New Roman" w:hAnsi="Times New Roman" w:cs="Times New Roman"/>
                <w:b/>
                <w:spacing w:val="-6"/>
                <w:sz w:val="20"/>
                <w:szCs w:val="20"/>
                <w:lang w:eastAsia="en-US"/>
              </w:rPr>
              <w:t xml:space="preserve"> </w:t>
            </w:r>
            <w:r w:rsidRPr="004709CD">
              <w:rPr>
                <w:rFonts w:ascii="Times New Roman" w:eastAsia="Times New Roman" w:hAnsi="Times New Roman" w:cs="Times New Roman"/>
                <w:b/>
                <w:sz w:val="20"/>
                <w:szCs w:val="20"/>
                <w:lang w:eastAsia="en-US"/>
              </w:rPr>
              <w:t>наставник</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акредитован</w:t>
            </w:r>
            <w:r w:rsidRPr="004709CD">
              <w:rPr>
                <w:rFonts w:ascii="Times New Roman" w:eastAsia="Times New Roman" w:hAnsi="Times New Roman" w:cs="Times New Roman"/>
                <w:b/>
                <w:spacing w:val="-1"/>
                <w:sz w:val="20"/>
                <w:szCs w:val="20"/>
                <w:lang w:eastAsia="en-US"/>
              </w:rPr>
              <w:t xml:space="preserve"> </w:t>
            </w:r>
            <w:r w:rsidRPr="004709CD">
              <w:rPr>
                <w:rFonts w:ascii="Times New Roman" w:eastAsia="Times New Roman" w:hAnsi="Times New Roman" w:cs="Times New Roman"/>
                <w:b/>
                <w:sz w:val="20"/>
                <w:szCs w:val="20"/>
                <w:lang w:eastAsia="en-US"/>
              </w:rPr>
              <w:t>на</w:t>
            </w:r>
            <w:r w:rsidRPr="004709CD">
              <w:rPr>
                <w:rFonts w:ascii="Times New Roman" w:eastAsia="Times New Roman" w:hAnsi="Times New Roman" w:cs="Times New Roman"/>
                <w:b/>
                <w:spacing w:val="-4"/>
                <w:sz w:val="20"/>
                <w:szCs w:val="20"/>
                <w:lang w:eastAsia="en-US"/>
              </w:rPr>
              <w:t xml:space="preserve"> </w:t>
            </w:r>
            <w:r w:rsidRPr="004709CD">
              <w:rPr>
                <w:rFonts w:ascii="Times New Roman" w:eastAsia="Times New Roman" w:hAnsi="Times New Roman" w:cs="Times New Roman"/>
                <w:b/>
                <w:sz w:val="20"/>
                <w:szCs w:val="20"/>
                <w:lang w:eastAsia="en-US"/>
              </w:rPr>
              <w:t>првом</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или</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другом</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степену</w:t>
            </w:r>
            <w:r w:rsidRPr="004709CD">
              <w:rPr>
                <w:rFonts w:ascii="Times New Roman" w:eastAsia="Times New Roman" w:hAnsi="Times New Roman" w:cs="Times New Roman"/>
                <w:b/>
                <w:spacing w:val="-4"/>
                <w:sz w:val="20"/>
                <w:szCs w:val="20"/>
                <w:lang w:eastAsia="en-US"/>
              </w:rPr>
              <w:t xml:space="preserve"> </w:t>
            </w:r>
            <w:r w:rsidRPr="004709CD">
              <w:rPr>
                <w:rFonts w:ascii="Times New Roman" w:eastAsia="Times New Roman" w:hAnsi="Times New Roman" w:cs="Times New Roman"/>
                <w:b/>
                <w:spacing w:val="-2"/>
                <w:sz w:val="20"/>
                <w:szCs w:val="20"/>
                <w:lang w:eastAsia="en-US"/>
              </w:rPr>
              <w:t>студија</w:t>
            </w:r>
          </w:p>
        </w:tc>
      </w:tr>
      <w:tr w:rsidR="004709CD" w:rsidRPr="004709CD" w14:paraId="7C00412B" w14:textId="77777777" w:rsidTr="00B90A25">
        <w:trPr>
          <w:gridBefore w:val="1"/>
          <w:gridAfter w:val="1"/>
          <w:wBefore w:w="108" w:type="dxa"/>
          <w:wAfter w:w="113" w:type="dxa"/>
          <w:trHeight w:val="408"/>
        </w:trPr>
        <w:tc>
          <w:tcPr>
            <w:tcW w:w="464" w:type="dxa"/>
          </w:tcPr>
          <w:p w14:paraId="3A9DAEAF" w14:textId="77777777" w:rsidR="0022188F" w:rsidRPr="004709CD" w:rsidRDefault="0022188F" w:rsidP="00535122">
            <w:pPr>
              <w:widowControl w:val="0"/>
              <w:autoSpaceDE w:val="0"/>
              <w:autoSpaceDN w:val="0"/>
              <w:spacing w:before="57"/>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4"/>
                <w:sz w:val="20"/>
                <w:szCs w:val="20"/>
                <w:lang w:eastAsia="en-US"/>
              </w:rPr>
              <w:t>Р.Б.</w:t>
            </w:r>
          </w:p>
        </w:tc>
        <w:tc>
          <w:tcPr>
            <w:tcW w:w="1521" w:type="dxa"/>
            <w:gridSpan w:val="5"/>
            <w:vAlign w:val="center"/>
          </w:tcPr>
          <w:p w14:paraId="4E434AFC" w14:textId="77777777" w:rsidR="0022188F" w:rsidRPr="004709CD" w:rsidRDefault="0022188F" w:rsidP="00535122">
            <w:pPr>
              <w:widowControl w:val="0"/>
              <w:autoSpaceDE w:val="0"/>
              <w:autoSpaceDN w:val="0"/>
              <w:spacing w:before="85"/>
              <w:ind w:left="107" w:right="493"/>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Ознака</w:t>
            </w:r>
            <w:r w:rsidRPr="004709CD">
              <w:rPr>
                <w:rFonts w:ascii="Times New Roman" w:eastAsia="Times New Roman" w:hAnsi="Times New Roman" w:cs="Times New Roman"/>
                <w:spacing w:val="40"/>
                <w:sz w:val="20"/>
                <w:szCs w:val="20"/>
                <w:lang w:val="sr-Cyrl-RS" w:eastAsia="en-US"/>
              </w:rPr>
              <w:t xml:space="preserve"> </w:t>
            </w:r>
            <w:r w:rsidRPr="004709CD">
              <w:rPr>
                <w:rFonts w:ascii="Times New Roman" w:eastAsia="Times New Roman" w:hAnsi="Times New Roman" w:cs="Times New Roman"/>
                <w:spacing w:val="-2"/>
                <w:sz w:val="20"/>
                <w:szCs w:val="20"/>
                <w:lang w:eastAsia="en-US"/>
              </w:rPr>
              <w:t>предме</w:t>
            </w:r>
            <w:r w:rsidRPr="004709CD">
              <w:rPr>
                <w:rFonts w:ascii="Times New Roman" w:eastAsia="Times New Roman" w:hAnsi="Times New Roman" w:cs="Times New Roman"/>
                <w:spacing w:val="-2"/>
                <w:sz w:val="20"/>
                <w:szCs w:val="20"/>
                <w:lang w:val="sr-Cyrl-RS" w:eastAsia="en-US"/>
              </w:rPr>
              <w:t>т</w:t>
            </w:r>
            <w:r w:rsidRPr="004709CD">
              <w:rPr>
                <w:rFonts w:ascii="Times New Roman" w:eastAsia="Times New Roman" w:hAnsi="Times New Roman" w:cs="Times New Roman"/>
                <w:spacing w:val="-2"/>
                <w:sz w:val="20"/>
                <w:szCs w:val="20"/>
                <w:lang w:eastAsia="en-US"/>
              </w:rPr>
              <w:t>а</w:t>
            </w:r>
          </w:p>
        </w:tc>
        <w:tc>
          <w:tcPr>
            <w:tcW w:w="2962" w:type="dxa"/>
            <w:gridSpan w:val="4"/>
            <w:vAlign w:val="center"/>
          </w:tcPr>
          <w:p w14:paraId="06A09678" w14:textId="77777777" w:rsidR="0022188F" w:rsidRPr="004709CD" w:rsidRDefault="0022188F" w:rsidP="00535122">
            <w:pPr>
              <w:widowControl w:val="0"/>
              <w:autoSpaceDE w:val="0"/>
              <w:autoSpaceDN w:val="0"/>
              <w:spacing w:before="180"/>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Назив</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pacing w:val="-2"/>
                <w:sz w:val="20"/>
                <w:szCs w:val="20"/>
                <w:lang w:eastAsia="en-US"/>
              </w:rPr>
              <w:t>предмета</w:t>
            </w:r>
          </w:p>
        </w:tc>
        <w:tc>
          <w:tcPr>
            <w:tcW w:w="1658" w:type="dxa"/>
            <w:gridSpan w:val="6"/>
            <w:vAlign w:val="center"/>
          </w:tcPr>
          <w:p w14:paraId="59B922CE" w14:textId="77777777" w:rsidR="0022188F" w:rsidRPr="004709CD" w:rsidRDefault="0022188F" w:rsidP="00535122">
            <w:pPr>
              <w:widowControl w:val="0"/>
              <w:autoSpaceDE w:val="0"/>
              <w:autoSpaceDN w:val="0"/>
              <w:spacing w:before="180"/>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Вид</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pacing w:val="-2"/>
                <w:sz w:val="20"/>
                <w:szCs w:val="20"/>
                <w:lang w:eastAsia="en-US"/>
              </w:rPr>
              <w:t>наставе</w:t>
            </w:r>
          </w:p>
        </w:tc>
        <w:tc>
          <w:tcPr>
            <w:tcW w:w="2172" w:type="dxa"/>
            <w:gridSpan w:val="4"/>
            <w:vAlign w:val="center"/>
          </w:tcPr>
          <w:p w14:paraId="2E790EEE" w14:textId="77777777" w:rsidR="0022188F" w:rsidRPr="004709CD" w:rsidRDefault="0022188F" w:rsidP="00535122">
            <w:pPr>
              <w:widowControl w:val="0"/>
              <w:autoSpaceDE w:val="0"/>
              <w:autoSpaceDN w:val="0"/>
              <w:spacing w:before="180"/>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Назив</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z w:val="20"/>
                <w:szCs w:val="20"/>
                <w:lang w:eastAsia="en-US"/>
              </w:rPr>
              <w:t>студијског</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pacing w:val="-2"/>
                <w:sz w:val="20"/>
                <w:szCs w:val="20"/>
                <w:lang w:eastAsia="en-US"/>
              </w:rPr>
              <w:t>програма</w:t>
            </w:r>
          </w:p>
        </w:tc>
        <w:tc>
          <w:tcPr>
            <w:tcW w:w="1684" w:type="dxa"/>
            <w:gridSpan w:val="2"/>
            <w:vAlign w:val="center"/>
          </w:tcPr>
          <w:p w14:paraId="753E8EFC" w14:textId="77777777" w:rsidR="0022188F" w:rsidRPr="004709CD" w:rsidRDefault="0022188F" w:rsidP="00535122">
            <w:pPr>
              <w:widowControl w:val="0"/>
              <w:autoSpaceDE w:val="0"/>
              <w:autoSpaceDN w:val="0"/>
              <w:ind w:left="103"/>
              <w:rPr>
                <w:rFonts w:ascii="Times New Roman" w:eastAsia="Times New Roman" w:hAnsi="Times New Roman" w:cs="Times New Roman"/>
                <w:sz w:val="20"/>
                <w:szCs w:val="20"/>
                <w:lang w:val="sr-Cyrl-RS" w:eastAsia="en-US"/>
              </w:rPr>
            </w:pPr>
            <w:r w:rsidRPr="004709CD">
              <w:rPr>
                <w:rFonts w:ascii="Times New Roman" w:eastAsia="Times New Roman" w:hAnsi="Times New Roman" w:cs="Times New Roman"/>
                <w:sz w:val="20"/>
                <w:szCs w:val="20"/>
                <w:lang w:eastAsia="en-US"/>
              </w:rPr>
              <w:t>Врста</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студија</w:t>
            </w:r>
            <w:r w:rsidRPr="004709CD">
              <w:rPr>
                <w:rFonts w:ascii="Times New Roman" w:eastAsia="Times New Roman" w:hAnsi="Times New Roman" w:cs="Times New Roman"/>
                <w:spacing w:val="-10"/>
                <w:sz w:val="20"/>
                <w:szCs w:val="20"/>
                <w:lang w:eastAsia="en-US"/>
              </w:rPr>
              <w:t xml:space="preserve"> </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z w:val="20"/>
                <w:szCs w:val="20"/>
                <w:lang w:val="sr-Cyrl-RS" w:eastAsia="en-US"/>
              </w:rPr>
              <w:t>ОАС,МАС)</w:t>
            </w:r>
          </w:p>
        </w:tc>
      </w:tr>
      <w:tr w:rsidR="004709CD" w:rsidRPr="004709CD" w14:paraId="590F3E83" w14:textId="77777777" w:rsidTr="00B90A25">
        <w:trPr>
          <w:gridBefore w:val="1"/>
          <w:gridAfter w:val="1"/>
          <w:wBefore w:w="108" w:type="dxa"/>
          <w:wAfter w:w="113" w:type="dxa"/>
          <w:trHeight w:val="244"/>
        </w:trPr>
        <w:tc>
          <w:tcPr>
            <w:tcW w:w="464" w:type="dxa"/>
            <w:vAlign w:val="center"/>
          </w:tcPr>
          <w:p w14:paraId="30D116EB"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1.</w:t>
            </w:r>
          </w:p>
        </w:tc>
        <w:tc>
          <w:tcPr>
            <w:tcW w:w="1521" w:type="dxa"/>
            <w:gridSpan w:val="5"/>
            <w:vAlign w:val="center"/>
          </w:tcPr>
          <w:p w14:paraId="6068F86E"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pacing w:val="-2"/>
                <w:sz w:val="20"/>
                <w:szCs w:val="20"/>
                <w:lang w:eastAsia="en-US"/>
              </w:rPr>
            </w:pPr>
            <w:r w:rsidRPr="004709CD">
              <w:rPr>
                <w:rFonts w:ascii="Times New Roman" w:eastAsia="Times New Roman" w:hAnsi="Times New Roman" w:cs="Times New Roman"/>
                <w:spacing w:val="-2"/>
                <w:sz w:val="20"/>
                <w:szCs w:val="20"/>
                <w:lang w:eastAsia="en-US"/>
              </w:rPr>
              <w:t>19.PB0235</w:t>
            </w:r>
          </w:p>
        </w:tc>
        <w:tc>
          <w:tcPr>
            <w:tcW w:w="2962" w:type="dxa"/>
            <w:gridSpan w:val="4"/>
            <w:vAlign w:val="center"/>
          </w:tcPr>
          <w:p w14:paraId="360F839B"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z w:val="20"/>
                <w:szCs w:val="20"/>
                <w:lang w:val="sr-Cyrl-RS" w:eastAsia="en-US"/>
              </w:rPr>
            </w:pPr>
            <w:r w:rsidRPr="004709CD">
              <w:rPr>
                <w:rFonts w:ascii="Times New Roman" w:eastAsia="Times New Roman" w:hAnsi="Times New Roman" w:cs="Times New Roman"/>
                <w:sz w:val="20"/>
                <w:szCs w:val="20"/>
                <w:lang w:val="sr-Cyrl-RS" w:eastAsia="en-US"/>
              </w:rPr>
              <w:t>Пословна анализа и планирање</w:t>
            </w:r>
          </w:p>
        </w:tc>
        <w:tc>
          <w:tcPr>
            <w:tcW w:w="1658" w:type="dxa"/>
            <w:gridSpan w:val="6"/>
            <w:vAlign w:val="center"/>
          </w:tcPr>
          <w:p w14:paraId="0C389D84" w14:textId="06A3191E" w:rsidR="0022188F" w:rsidRPr="004709CD" w:rsidRDefault="00EC5461" w:rsidP="00535122">
            <w:pPr>
              <w:widowControl w:val="0"/>
              <w:autoSpaceDE w:val="0"/>
              <w:autoSpaceDN w:val="0"/>
              <w:spacing w:line="178" w:lineRule="exact"/>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Предавања</w:t>
            </w:r>
          </w:p>
        </w:tc>
        <w:tc>
          <w:tcPr>
            <w:tcW w:w="2172" w:type="dxa"/>
            <w:gridSpan w:val="4"/>
            <w:vAlign w:val="center"/>
          </w:tcPr>
          <w:p w14:paraId="72FF7A03" w14:textId="77777777" w:rsidR="0022188F" w:rsidRPr="004709CD" w:rsidRDefault="0022188F" w:rsidP="00535122">
            <w:pPr>
              <w:widowControl w:val="0"/>
              <w:autoSpaceDE w:val="0"/>
              <w:autoSpaceDN w:val="0"/>
              <w:spacing w:line="178" w:lineRule="exact"/>
              <w:ind w:left="105"/>
              <w:rPr>
                <w:rFonts w:ascii="Times New Roman" w:eastAsia="Times New Roman" w:hAnsi="Times New Roman" w:cs="Times New Roman"/>
                <w:sz w:val="20"/>
                <w:szCs w:val="20"/>
                <w:lang w:val="sr-Cyrl-RS" w:eastAsia="en-US"/>
              </w:rPr>
            </w:pPr>
            <w:r w:rsidRPr="004709CD">
              <w:rPr>
                <w:rFonts w:ascii="Times New Roman" w:eastAsia="Times New Roman" w:hAnsi="Times New Roman" w:cs="Times New Roman"/>
                <w:sz w:val="20"/>
                <w:szCs w:val="20"/>
                <w:lang w:val="sr-Cyrl-RS" w:eastAsia="en-US"/>
              </w:rPr>
              <w:t>Безбедносни менаџмент</w:t>
            </w:r>
          </w:p>
        </w:tc>
        <w:tc>
          <w:tcPr>
            <w:tcW w:w="1684" w:type="dxa"/>
            <w:gridSpan w:val="2"/>
            <w:vAlign w:val="center"/>
          </w:tcPr>
          <w:p w14:paraId="4DF8B39C" w14:textId="77777777" w:rsidR="0022188F" w:rsidRPr="004709CD" w:rsidRDefault="0022188F" w:rsidP="00535122">
            <w:pPr>
              <w:widowControl w:val="0"/>
              <w:autoSpaceDE w:val="0"/>
              <w:autoSpaceDN w:val="0"/>
              <w:spacing w:line="178" w:lineRule="exact"/>
              <w:ind w:left="103"/>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ОАС</w:t>
            </w:r>
          </w:p>
        </w:tc>
      </w:tr>
      <w:tr w:rsidR="004709CD" w:rsidRPr="004709CD" w14:paraId="5F74F54D" w14:textId="77777777" w:rsidTr="00B90A25">
        <w:trPr>
          <w:gridBefore w:val="1"/>
          <w:gridAfter w:val="1"/>
          <w:wBefore w:w="108" w:type="dxa"/>
          <w:wAfter w:w="113" w:type="dxa"/>
          <w:trHeight w:val="244"/>
        </w:trPr>
        <w:tc>
          <w:tcPr>
            <w:tcW w:w="464" w:type="dxa"/>
            <w:vAlign w:val="center"/>
          </w:tcPr>
          <w:p w14:paraId="38DE156F"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pacing w:val="-5"/>
                <w:sz w:val="20"/>
                <w:szCs w:val="20"/>
                <w:lang w:val="sr-Cyrl-RS" w:eastAsia="en-US"/>
              </w:rPr>
            </w:pPr>
            <w:r w:rsidRPr="004709CD">
              <w:rPr>
                <w:rFonts w:ascii="Times New Roman" w:eastAsia="Times New Roman" w:hAnsi="Times New Roman" w:cs="Times New Roman"/>
                <w:spacing w:val="-5"/>
                <w:sz w:val="20"/>
                <w:szCs w:val="20"/>
                <w:lang w:val="sr-Cyrl-RS" w:eastAsia="en-US"/>
              </w:rPr>
              <w:t>2.</w:t>
            </w:r>
          </w:p>
        </w:tc>
        <w:tc>
          <w:tcPr>
            <w:tcW w:w="1521" w:type="dxa"/>
            <w:gridSpan w:val="5"/>
            <w:vAlign w:val="center"/>
          </w:tcPr>
          <w:p w14:paraId="3AE9281A"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pacing w:val="-2"/>
                <w:sz w:val="20"/>
                <w:szCs w:val="20"/>
                <w:lang w:eastAsia="en-US"/>
              </w:rPr>
            </w:pPr>
            <w:r w:rsidRPr="004709CD">
              <w:rPr>
                <w:rFonts w:ascii="Times New Roman" w:eastAsiaTheme="minorHAnsi" w:hAnsi="Times New Roman" w:cs="Times New Roman"/>
                <w:sz w:val="20"/>
                <w:szCs w:val="20"/>
                <w:lang w:val="sr-Latn-RS" w:eastAsia="en-US"/>
              </w:rPr>
              <w:t>19.PB304</w:t>
            </w:r>
          </w:p>
        </w:tc>
        <w:tc>
          <w:tcPr>
            <w:tcW w:w="2962" w:type="dxa"/>
            <w:gridSpan w:val="4"/>
            <w:vAlign w:val="center"/>
          </w:tcPr>
          <w:p w14:paraId="1DB4530D"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z w:val="20"/>
                <w:szCs w:val="20"/>
                <w:lang w:val="sr-Cyrl-RS" w:eastAsia="en-US"/>
              </w:rPr>
            </w:pPr>
            <w:r w:rsidRPr="004709CD">
              <w:rPr>
                <w:rFonts w:ascii="Times New Roman" w:eastAsiaTheme="minorHAnsi" w:hAnsi="Times New Roman" w:cs="Times New Roman"/>
                <w:sz w:val="20"/>
                <w:szCs w:val="20"/>
                <w:lang w:val="sr-Latn-RS" w:eastAsia="en-US"/>
              </w:rPr>
              <w:t>Финансијска ревизија и контрола</w:t>
            </w:r>
          </w:p>
        </w:tc>
        <w:tc>
          <w:tcPr>
            <w:tcW w:w="1658" w:type="dxa"/>
            <w:gridSpan w:val="6"/>
            <w:vAlign w:val="center"/>
          </w:tcPr>
          <w:p w14:paraId="29E2D8E4" w14:textId="423077BB" w:rsidR="0022188F" w:rsidRPr="004709CD" w:rsidRDefault="00EC5461" w:rsidP="00535122">
            <w:pPr>
              <w:widowControl w:val="0"/>
              <w:autoSpaceDE w:val="0"/>
              <w:autoSpaceDN w:val="0"/>
              <w:spacing w:line="178" w:lineRule="exact"/>
              <w:ind w:left="106"/>
              <w:rPr>
                <w:rFonts w:ascii="Times New Roman" w:eastAsia="Times New Roman" w:hAnsi="Times New Roman" w:cs="Times New Roman"/>
                <w:spacing w:val="-2"/>
                <w:sz w:val="20"/>
                <w:szCs w:val="20"/>
                <w:lang w:eastAsia="en-US"/>
              </w:rPr>
            </w:pPr>
            <w:r w:rsidRPr="004709CD">
              <w:rPr>
                <w:rFonts w:ascii="Times New Roman" w:eastAsia="Times New Roman" w:hAnsi="Times New Roman" w:cs="Times New Roman"/>
                <w:spacing w:val="-2"/>
                <w:sz w:val="20"/>
                <w:szCs w:val="20"/>
                <w:lang w:eastAsia="en-US"/>
              </w:rPr>
              <w:t>Предавања</w:t>
            </w:r>
          </w:p>
        </w:tc>
        <w:tc>
          <w:tcPr>
            <w:tcW w:w="2172" w:type="dxa"/>
            <w:gridSpan w:val="4"/>
            <w:vAlign w:val="center"/>
          </w:tcPr>
          <w:p w14:paraId="7EA75B05" w14:textId="77777777" w:rsidR="0022188F" w:rsidRPr="004709CD" w:rsidRDefault="0022188F" w:rsidP="00535122">
            <w:pPr>
              <w:widowControl w:val="0"/>
              <w:autoSpaceDE w:val="0"/>
              <w:autoSpaceDN w:val="0"/>
              <w:spacing w:line="178" w:lineRule="exact"/>
              <w:ind w:left="105"/>
              <w:rPr>
                <w:rFonts w:ascii="Times New Roman" w:eastAsia="Times New Roman" w:hAnsi="Times New Roman" w:cs="Times New Roman"/>
                <w:sz w:val="20"/>
                <w:szCs w:val="20"/>
                <w:lang w:val="sr-Cyrl-RS" w:eastAsia="en-US"/>
              </w:rPr>
            </w:pPr>
            <w:r w:rsidRPr="004709CD">
              <w:rPr>
                <w:rFonts w:ascii="Times New Roman" w:eastAsia="Times New Roman" w:hAnsi="Times New Roman" w:cs="Times New Roman"/>
                <w:sz w:val="20"/>
                <w:szCs w:val="20"/>
                <w:lang w:val="sr-Cyrl-RS" w:eastAsia="en-US"/>
              </w:rPr>
              <w:t>Корпоративна безбедност</w:t>
            </w:r>
          </w:p>
        </w:tc>
        <w:tc>
          <w:tcPr>
            <w:tcW w:w="1684" w:type="dxa"/>
            <w:gridSpan w:val="2"/>
            <w:vAlign w:val="center"/>
          </w:tcPr>
          <w:p w14:paraId="755BD7DB" w14:textId="77777777" w:rsidR="0022188F" w:rsidRPr="004709CD" w:rsidRDefault="0022188F" w:rsidP="00535122">
            <w:pPr>
              <w:widowControl w:val="0"/>
              <w:autoSpaceDE w:val="0"/>
              <w:autoSpaceDN w:val="0"/>
              <w:spacing w:line="178" w:lineRule="exact"/>
              <w:ind w:left="103"/>
              <w:rPr>
                <w:rFonts w:ascii="Times New Roman" w:eastAsia="Times New Roman" w:hAnsi="Times New Roman" w:cs="Times New Roman"/>
                <w:spacing w:val="-5"/>
                <w:sz w:val="20"/>
                <w:szCs w:val="20"/>
                <w:lang w:val="sr-Cyrl-RS" w:eastAsia="en-US"/>
              </w:rPr>
            </w:pPr>
            <w:r w:rsidRPr="004709CD">
              <w:rPr>
                <w:rFonts w:ascii="Times New Roman" w:eastAsia="Times New Roman" w:hAnsi="Times New Roman" w:cs="Times New Roman"/>
                <w:spacing w:val="-5"/>
                <w:sz w:val="20"/>
                <w:szCs w:val="20"/>
                <w:lang w:val="sr-Cyrl-RS" w:eastAsia="en-US"/>
              </w:rPr>
              <w:t>МАС</w:t>
            </w:r>
          </w:p>
        </w:tc>
      </w:tr>
      <w:tr w:rsidR="004709CD" w:rsidRPr="004709CD" w14:paraId="2B497063" w14:textId="77777777" w:rsidTr="00B90A25">
        <w:trPr>
          <w:gridBefore w:val="1"/>
          <w:gridAfter w:val="1"/>
          <w:wBefore w:w="108" w:type="dxa"/>
          <w:wAfter w:w="113" w:type="dxa"/>
          <w:trHeight w:val="244"/>
        </w:trPr>
        <w:tc>
          <w:tcPr>
            <w:tcW w:w="10461" w:type="dxa"/>
            <w:gridSpan w:val="22"/>
          </w:tcPr>
          <w:p w14:paraId="24F377D8" w14:textId="77777777" w:rsidR="0022188F" w:rsidRPr="004709CD" w:rsidRDefault="0022188F" w:rsidP="00535122">
            <w:pPr>
              <w:widowControl w:val="0"/>
              <w:autoSpaceDE w:val="0"/>
              <w:autoSpaceDN w:val="0"/>
              <w:spacing w:line="181" w:lineRule="exact"/>
              <w:ind w:left="107"/>
              <w:rPr>
                <w:rFonts w:ascii="Times New Roman" w:eastAsia="Times New Roman" w:hAnsi="Times New Roman" w:cs="Times New Roman"/>
                <w:b/>
                <w:sz w:val="20"/>
                <w:szCs w:val="20"/>
                <w:lang w:eastAsia="en-US"/>
              </w:rPr>
            </w:pPr>
            <w:r w:rsidRPr="004709CD">
              <w:rPr>
                <w:rFonts w:ascii="Times New Roman" w:eastAsia="Times New Roman" w:hAnsi="Times New Roman" w:cs="Times New Roman"/>
                <w:b/>
                <w:sz w:val="20"/>
                <w:szCs w:val="20"/>
                <w:lang w:eastAsia="en-US"/>
              </w:rPr>
              <w:t>Репрезентативне</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референце</w:t>
            </w:r>
            <w:r w:rsidRPr="004709CD">
              <w:rPr>
                <w:rFonts w:ascii="Times New Roman" w:eastAsia="Times New Roman" w:hAnsi="Times New Roman" w:cs="Times New Roman"/>
                <w:b/>
                <w:spacing w:val="-8"/>
                <w:sz w:val="20"/>
                <w:szCs w:val="20"/>
                <w:lang w:eastAsia="en-US"/>
              </w:rPr>
              <w:t xml:space="preserve"> </w:t>
            </w:r>
            <w:r w:rsidRPr="004709CD">
              <w:rPr>
                <w:rFonts w:ascii="Times New Roman" w:eastAsia="Times New Roman" w:hAnsi="Times New Roman" w:cs="Times New Roman"/>
                <w:b/>
                <w:sz w:val="20"/>
                <w:szCs w:val="20"/>
                <w:lang w:eastAsia="en-US"/>
              </w:rPr>
              <w:t>(минимално</w:t>
            </w:r>
            <w:r w:rsidRPr="004709CD">
              <w:rPr>
                <w:rFonts w:ascii="Times New Roman" w:eastAsia="Times New Roman" w:hAnsi="Times New Roman" w:cs="Times New Roman"/>
                <w:b/>
                <w:spacing w:val="-6"/>
                <w:sz w:val="20"/>
                <w:szCs w:val="20"/>
                <w:lang w:eastAsia="en-US"/>
              </w:rPr>
              <w:t xml:space="preserve"> </w:t>
            </w:r>
            <w:r w:rsidRPr="004709CD">
              <w:rPr>
                <w:rFonts w:ascii="Times New Roman" w:eastAsia="Times New Roman" w:hAnsi="Times New Roman" w:cs="Times New Roman"/>
                <w:b/>
                <w:sz w:val="20"/>
                <w:szCs w:val="20"/>
                <w:lang w:eastAsia="en-US"/>
              </w:rPr>
              <w:t>5</w:t>
            </w:r>
            <w:r w:rsidRPr="004709CD">
              <w:rPr>
                <w:rFonts w:ascii="Times New Roman" w:eastAsia="Times New Roman" w:hAnsi="Times New Roman" w:cs="Times New Roman"/>
                <w:b/>
                <w:spacing w:val="-7"/>
                <w:sz w:val="20"/>
                <w:szCs w:val="20"/>
                <w:lang w:eastAsia="en-US"/>
              </w:rPr>
              <w:t xml:space="preserve"> </w:t>
            </w:r>
            <w:r w:rsidRPr="004709CD">
              <w:rPr>
                <w:rFonts w:ascii="Times New Roman" w:eastAsia="Times New Roman" w:hAnsi="Times New Roman" w:cs="Times New Roman"/>
                <w:b/>
                <w:sz w:val="20"/>
                <w:szCs w:val="20"/>
                <w:lang w:eastAsia="en-US"/>
              </w:rPr>
              <w:t>не</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више</w:t>
            </w:r>
            <w:r w:rsidRPr="004709CD">
              <w:rPr>
                <w:rFonts w:ascii="Times New Roman" w:eastAsia="Times New Roman" w:hAnsi="Times New Roman" w:cs="Times New Roman"/>
                <w:b/>
                <w:spacing w:val="-7"/>
                <w:sz w:val="20"/>
                <w:szCs w:val="20"/>
                <w:lang w:eastAsia="en-US"/>
              </w:rPr>
              <w:t xml:space="preserve"> </w:t>
            </w:r>
            <w:r w:rsidRPr="004709CD">
              <w:rPr>
                <w:rFonts w:ascii="Times New Roman" w:eastAsia="Times New Roman" w:hAnsi="Times New Roman" w:cs="Times New Roman"/>
                <w:b/>
                <w:sz w:val="20"/>
                <w:szCs w:val="20"/>
                <w:lang w:eastAsia="en-US"/>
              </w:rPr>
              <w:t>од</w:t>
            </w:r>
            <w:r w:rsidRPr="004709CD">
              <w:rPr>
                <w:rFonts w:ascii="Times New Roman" w:eastAsia="Times New Roman" w:hAnsi="Times New Roman" w:cs="Times New Roman"/>
                <w:b/>
                <w:spacing w:val="-7"/>
                <w:sz w:val="20"/>
                <w:szCs w:val="20"/>
                <w:lang w:eastAsia="en-US"/>
              </w:rPr>
              <w:t xml:space="preserve"> </w:t>
            </w:r>
            <w:r w:rsidRPr="004709CD">
              <w:rPr>
                <w:rFonts w:ascii="Times New Roman" w:eastAsia="Times New Roman" w:hAnsi="Times New Roman" w:cs="Times New Roman"/>
                <w:b/>
                <w:spacing w:val="-5"/>
                <w:sz w:val="20"/>
                <w:szCs w:val="20"/>
                <w:lang w:eastAsia="en-US"/>
              </w:rPr>
              <w:t>10)</w:t>
            </w:r>
          </w:p>
        </w:tc>
      </w:tr>
      <w:tr w:rsidR="004709CD" w:rsidRPr="004709CD" w14:paraId="4E2EFC3C" w14:textId="77777777" w:rsidTr="00B90A25">
        <w:trPr>
          <w:gridBefore w:val="1"/>
          <w:gridAfter w:val="1"/>
          <w:wBefore w:w="108" w:type="dxa"/>
          <w:wAfter w:w="113" w:type="dxa"/>
          <w:trHeight w:val="611"/>
        </w:trPr>
        <w:tc>
          <w:tcPr>
            <w:tcW w:w="568" w:type="dxa"/>
            <w:gridSpan w:val="3"/>
          </w:tcPr>
          <w:p w14:paraId="3B69546A" w14:textId="77777777" w:rsidR="00822ECE" w:rsidRPr="004709CD" w:rsidRDefault="00822ECE" w:rsidP="00822ECE">
            <w:pPr>
              <w:widowControl w:val="0"/>
              <w:autoSpaceDE w:val="0"/>
              <w:autoSpaceDN w:val="0"/>
              <w:spacing w:before="179"/>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1.</w:t>
            </w:r>
          </w:p>
        </w:tc>
        <w:tc>
          <w:tcPr>
            <w:tcW w:w="9893" w:type="dxa"/>
            <w:gridSpan w:val="19"/>
          </w:tcPr>
          <w:p w14:paraId="52D8472A" w14:textId="52557D17" w:rsidR="00822ECE" w:rsidRPr="004709CD" w:rsidRDefault="00822ECE" w:rsidP="00822ECE">
            <w:pPr>
              <w:widowControl w:val="0"/>
              <w:autoSpaceDE w:val="0"/>
              <w:autoSpaceDN w:val="0"/>
              <w:ind w:left="107" w:right="144"/>
              <w:jc w:val="both"/>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Видаковић</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др</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Слободан,</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b/>
                <w:bCs/>
                <w:sz w:val="20"/>
                <w:szCs w:val="20"/>
                <w:lang w:eastAsia="en-US"/>
              </w:rPr>
              <w:t>Парницки</w:t>
            </w:r>
            <w:r w:rsidRPr="004709CD">
              <w:rPr>
                <w:rFonts w:ascii="Times New Roman" w:eastAsia="Times New Roman" w:hAnsi="Times New Roman" w:cs="Times New Roman"/>
                <w:b/>
                <w:bCs/>
                <w:spacing w:val="-4"/>
                <w:sz w:val="20"/>
                <w:szCs w:val="20"/>
                <w:lang w:eastAsia="en-US"/>
              </w:rPr>
              <w:t xml:space="preserve"> </w:t>
            </w:r>
            <w:r w:rsidRPr="004709CD">
              <w:rPr>
                <w:rFonts w:ascii="Times New Roman" w:eastAsia="Times New Roman" w:hAnsi="Times New Roman" w:cs="Times New Roman"/>
                <w:b/>
                <w:bCs/>
                <w:sz w:val="20"/>
                <w:szCs w:val="20"/>
                <w:lang w:eastAsia="en-US"/>
              </w:rPr>
              <w:t>мр Павле</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Љубојевић</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мр</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Милан,</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Интерни</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надзор</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ефикасан</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механизам</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у</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борби</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против</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криминалних</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радњи,</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Зборник Универзитета Едуконс за друштвене</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науке, Четврти</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научни</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скуп</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са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међународним</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учешћем,</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Сремска Каменица, Књига 4., 2013.</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М62)</w:t>
            </w:r>
          </w:p>
        </w:tc>
      </w:tr>
      <w:tr w:rsidR="004709CD" w:rsidRPr="004709CD" w14:paraId="2F913503" w14:textId="77777777" w:rsidTr="00B90A25">
        <w:trPr>
          <w:gridBefore w:val="1"/>
          <w:gridAfter w:val="1"/>
          <w:wBefore w:w="108" w:type="dxa"/>
          <w:wAfter w:w="113" w:type="dxa"/>
          <w:trHeight w:val="426"/>
        </w:trPr>
        <w:tc>
          <w:tcPr>
            <w:tcW w:w="568" w:type="dxa"/>
            <w:gridSpan w:val="3"/>
          </w:tcPr>
          <w:p w14:paraId="7B8F6BCD" w14:textId="77777777" w:rsidR="00822ECE" w:rsidRPr="004709CD" w:rsidRDefault="00822ECE" w:rsidP="00822ECE">
            <w:pPr>
              <w:widowControl w:val="0"/>
              <w:autoSpaceDE w:val="0"/>
              <w:autoSpaceDN w:val="0"/>
              <w:spacing w:before="85"/>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2.</w:t>
            </w:r>
          </w:p>
        </w:tc>
        <w:tc>
          <w:tcPr>
            <w:tcW w:w="9893" w:type="dxa"/>
            <w:gridSpan w:val="19"/>
          </w:tcPr>
          <w:p w14:paraId="482787CA" w14:textId="600F1814" w:rsidR="00822ECE" w:rsidRPr="004709CD" w:rsidRDefault="00822ECE" w:rsidP="00822ECE">
            <w:pPr>
              <w:widowControl w:val="0"/>
              <w:autoSpaceDE w:val="0"/>
              <w:autoSpaceDN w:val="0"/>
              <w:ind w:left="107" w:right="168"/>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 xml:space="preserve">Видаковић др Слободан, </w:t>
            </w:r>
            <w:r w:rsidRPr="004709CD">
              <w:rPr>
                <w:rFonts w:ascii="Times New Roman" w:eastAsia="Times New Roman" w:hAnsi="Times New Roman" w:cs="Times New Roman"/>
                <w:b/>
                <w:bCs/>
                <w:sz w:val="20"/>
                <w:szCs w:val="20"/>
                <w:lang w:eastAsia="en-US"/>
              </w:rPr>
              <w:t>Парницки мр Павле</w:t>
            </w:r>
            <w:r w:rsidRPr="004709CD">
              <w:rPr>
                <w:rFonts w:ascii="Times New Roman" w:eastAsia="Times New Roman" w:hAnsi="Times New Roman" w:cs="Times New Roman"/>
                <w:sz w:val="20"/>
                <w:szCs w:val="20"/>
                <w:lang w:eastAsia="en-US"/>
              </w:rPr>
              <w:t>, Улога рачуноводствене професије у реализацији пословних циљева у</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земљама</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у</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транзицији,</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Научно –</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стручни</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чланак,</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Часопис</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Пословна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економија,</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Сремска</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Каменица,</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Год.</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7. –</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бр.</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2/2013.</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М51)</w:t>
            </w:r>
          </w:p>
        </w:tc>
      </w:tr>
      <w:tr w:rsidR="004709CD" w:rsidRPr="004709CD" w14:paraId="00E7B3FE" w14:textId="77777777" w:rsidTr="00B90A25">
        <w:trPr>
          <w:gridBefore w:val="1"/>
          <w:gridAfter w:val="1"/>
          <w:wBefore w:w="108" w:type="dxa"/>
          <w:wAfter w:w="113" w:type="dxa"/>
          <w:trHeight w:val="614"/>
        </w:trPr>
        <w:tc>
          <w:tcPr>
            <w:tcW w:w="568" w:type="dxa"/>
            <w:gridSpan w:val="3"/>
          </w:tcPr>
          <w:p w14:paraId="70AB8BC1" w14:textId="77777777" w:rsidR="00822ECE" w:rsidRPr="004709CD" w:rsidRDefault="00822ECE" w:rsidP="00822ECE">
            <w:pPr>
              <w:widowControl w:val="0"/>
              <w:autoSpaceDE w:val="0"/>
              <w:autoSpaceDN w:val="0"/>
              <w:spacing w:before="179"/>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3.</w:t>
            </w:r>
          </w:p>
        </w:tc>
        <w:tc>
          <w:tcPr>
            <w:tcW w:w="9893" w:type="dxa"/>
            <w:gridSpan w:val="19"/>
          </w:tcPr>
          <w:p w14:paraId="001D58E3" w14:textId="42A04A39" w:rsidR="00822ECE" w:rsidRPr="004709CD" w:rsidRDefault="00822ECE" w:rsidP="00822ECE">
            <w:pPr>
              <w:widowControl w:val="0"/>
              <w:autoSpaceDE w:val="0"/>
              <w:autoSpaceDN w:val="0"/>
              <w:ind w:left="107" w:right="168"/>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 xml:space="preserve">Видаковић др Слободан, </w:t>
            </w:r>
            <w:r w:rsidRPr="004709CD">
              <w:rPr>
                <w:rFonts w:ascii="Times New Roman" w:eastAsia="Times New Roman" w:hAnsi="Times New Roman" w:cs="Times New Roman"/>
                <w:b/>
                <w:bCs/>
                <w:sz w:val="20"/>
                <w:szCs w:val="20"/>
                <w:lang w:eastAsia="en-US"/>
              </w:rPr>
              <w:t>Парницки мр Павле</w:t>
            </w:r>
            <w:r w:rsidRPr="004709CD">
              <w:rPr>
                <w:rFonts w:ascii="Times New Roman" w:eastAsia="Times New Roman" w:hAnsi="Times New Roman" w:cs="Times New Roman"/>
                <w:sz w:val="20"/>
                <w:szCs w:val="20"/>
                <w:lang w:eastAsia="en-US"/>
              </w:rPr>
              <w:t>, Љубојевић мр Милан, Губитак поверења у рачуноводствену професију –</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последица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неолибералног</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економског</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модела,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Зборник</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Универзитета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Едуконс</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за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друштвене</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науке,</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Пети</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научни</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скуп</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са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међународним учешћем, Сремска Каменица, Књига 5., 2014.</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М62)</w:t>
            </w:r>
          </w:p>
        </w:tc>
      </w:tr>
      <w:tr w:rsidR="004709CD" w:rsidRPr="004709CD" w14:paraId="600B46F2" w14:textId="77777777" w:rsidTr="00B90A25">
        <w:trPr>
          <w:gridBefore w:val="1"/>
          <w:gridAfter w:val="1"/>
          <w:wBefore w:w="108" w:type="dxa"/>
          <w:wAfter w:w="113" w:type="dxa"/>
          <w:trHeight w:val="426"/>
        </w:trPr>
        <w:tc>
          <w:tcPr>
            <w:tcW w:w="568" w:type="dxa"/>
            <w:gridSpan w:val="3"/>
          </w:tcPr>
          <w:p w14:paraId="53F0BB3D" w14:textId="77777777" w:rsidR="00822ECE" w:rsidRPr="004709CD" w:rsidRDefault="00822ECE" w:rsidP="00822ECE">
            <w:pPr>
              <w:widowControl w:val="0"/>
              <w:autoSpaceDE w:val="0"/>
              <w:autoSpaceDN w:val="0"/>
              <w:spacing w:before="85"/>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4.</w:t>
            </w:r>
          </w:p>
        </w:tc>
        <w:tc>
          <w:tcPr>
            <w:tcW w:w="9893" w:type="dxa"/>
            <w:gridSpan w:val="19"/>
          </w:tcPr>
          <w:p w14:paraId="554C0291" w14:textId="79EDC988" w:rsidR="00822ECE" w:rsidRPr="004709CD" w:rsidRDefault="00822ECE" w:rsidP="00822ECE">
            <w:pPr>
              <w:widowControl w:val="0"/>
              <w:autoSpaceDE w:val="0"/>
              <w:autoSpaceDN w:val="0"/>
              <w:spacing w:line="237" w:lineRule="auto"/>
              <w:ind w:left="107" w:right="168"/>
              <w:rPr>
                <w:rFonts w:ascii="Times New Roman" w:eastAsia="Times New Roman" w:hAnsi="Times New Roman" w:cs="Times New Roman"/>
                <w:sz w:val="20"/>
                <w:szCs w:val="20"/>
                <w:lang w:eastAsia="en-US"/>
              </w:rPr>
            </w:pPr>
            <w:r w:rsidRPr="004709CD">
              <w:rPr>
                <w:rFonts w:ascii="Times New Roman" w:eastAsia="Times New Roman" w:hAnsi="Times New Roman" w:cs="Times New Roman"/>
                <w:b/>
                <w:bCs/>
                <w:sz w:val="20"/>
                <w:szCs w:val="20"/>
                <w:lang w:eastAsia="en-US"/>
              </w:rPr>
              <w:t>Парницки</w:t>
            </w:r>
            <w:r w:rsidRPr="004709CD">
              <w:rPr>
                <w:rFonts w:ascii="Times New Roman" w:eastAsia="Times New Roman" w:hAnsi="Times New Roman" w:cs="Times New Roman"/>
                <w:b/>
                <w:bCs/>
                <w:spacing w:val="-4"/>
                <w:sz w:val="20"/>
                <w:szCs w:val="20"/>
                <w:lang w:eastAsia="en-US"/>
              </w:rPr>
              <w:t xml:space="preserve"> </w:t>
            </w:r>
            <w:r w:rsidRPr="004709CD">
              <w:rPr>
                <w:rFonts w:ascii="Times New Roman" w:eastAsia="Times New Roman" w:hAnsi="Times New Roman" w:cs="Times New Roman"/>
                <w:b/>
                <w:bCs/>
                <w:sz w:val="20"/>
                <w:szCs w:val="20"/>
                <w:lang w:eastAsia="en-US"/>
              </w:rPr>
              <w:t>мр</w:t>
            </w:r>
            <w:r w:rsidRPr="004709CD">
              <w:rPr>
                <w:rFonts w:ascii="Times New Roman" w:eastAsia="Times New Roman" w:hAnsi="Times New Roman" w:cs="Times New Roman"/>
                <w:b/>
                <w:bCs/>
                <w:spacing w:val="-3"/>
                <w:sz w:val="20"/>
                <w:szCs w:val="20"/>
                <w:lang w:eastAsia="en-US"/>
              </w:rPr>
              <w:t xml:space="preserve"> </w:t>
            </w:r>
            <w:r w:rsidRPr="004709CD">
              <w:rPr>
                <w:rFonts w:ascii="Times New Roman" w:eastAsia="Times New Roman" w:hAnsi="Times New Roman" w:cs="Times New Roman"/>
                <w:b/>
                <w:bCs/>
                <w:sz w:val="20"/>
                <w:szCs w:val="20"/>
                <w:lang w:eastAsia="en-US"/>
              </w:rPr>
              <w:t>Павле</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Докторска</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дисертација: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„Глобални</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концепт</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финансијског</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положаја</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додатна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сигурност</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менаџменту</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компаније при стратегијском избору“, Универзитет Едуконс, Факултет пословне економије, Сремска Каменица, 2014.</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М71)</w:t>
            </w:r>
          </w:p>
        </w:tc>
      </w:tr>
      <w:tr w:rsidR="004709CD" w:rsidRPr="004709CD" w14:paraId="256D3FB3" w14:textId="77777777" w:rsidTr="00B90A25">
        <w:trPr>
          <w:gridBefore w:val="1"/>
          <w:gridAfter w:val="1"/>
          <w:wBefore w:w="108" w:type="dxa"/>
          <w:wAfter w:w="113" w:type="dxa"/>
          <w:trHeight w:val="611"/>
        </w:trPr>
        <w:tc>
          <w:tcPr>
            <w:tcW w:w="568" w:type="dxa"/>
            <w:gridSpan w:val="3"/>
          </w:tcPr>
          <w:p w14:paraId="2BAD9CB0" w14:textId="77777777" w:rsidR="00822ECE" w:rsidRPr="004709CD" w:rsidRDefault="00822ECE" w:rsidP="00822ECE">
            <w:pPr>
              <w:widowControl w:val="0"/>
              <w:autoSpaceDE w:val="0"/>
              <w:autoSpaceDN w:val="0"/>
              <w:spacing w:before="179"/>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5.</w:t>
            </w:r>
          </w:p>
        </w:tc>
        <w:tc>
          <w:tcPr>
            <w:tcW w:w="9893" w:type="dxa"/>
            <w:gridSpan w:val="19"/>
          </w:tcPr>
          <w:p w14:paraId="3E60DF8F" w14:textId="2797A4E4" w:rsidR="00822ECE" w:rsidRPr="004709CD" w:rsidRDefault="00822ECE" w:rsidP="00822ECE">
            <w:pPr>
              <w:widowControl w:val="0"/>
              <w:autoSpaceDE w:val="0"/>
              <w:autoSpaceDN w:val="0"/>
              <w:ind w:left="107" w:right="168"/>
              <w:rPr>
                <w:rFonts w:ascii="Times New Roman" w:eastAsia="Times New Roman" w:hAnsi="Times New Roman" w:cs="Times New Roman"/>
                <w:sz w:val="20"/>
                <w:szCs w:val="20"/>
                <w:lang w:eastAsia="en-US"/>
              </w:rPr>
            </w:pPr>
            <w:r w:rsidRPr="004709CD">
              <w:rPr>
                <w:rFonts w:ascii="Times New Roman" w:eastAsia="Times New Roman" w:hAnsi="Times New Roman" w:cs="Times New Roman"/>
                <w:b/>
                <w:bCs/>
                <w:sz w:val="20"/>
                <w:szCs w:val="20"/>
                <w:lang w:eastAsia="en-US"/>
              </w:rPr>
              <w:t>Парницки мр Павле</w:t>
            </w:r>
            <w:r w:rsidRPr="004709CD">
              <w:rPr>
                <w:rFonts w:ascii="Times New Roman" w:eastAsia="Times New Roman" w:hAnsi="Times New Roman" w:cs="Times New Roman"/>
                <w:sz w:val="20"/>
                <w:szCs w:val="20"/>
                <w:lang w:eastAsia="en-US"/>
              </w:rPr>
              <w:t>, Љубојевић мр Милан, Цицо мр Снежана, Неопходност имплементације нове стратегије вођења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адекватне</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политике</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задуживања,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Научно</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стручни</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чланак,</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Часопис</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Пословна</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економија,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Сремска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Каменица,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Год.</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8.,</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бр.</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pacing w:val="-2"/>
                <w:sz w:val="20"/>
                <w:szCs w:val="20"/>
                <w:lang w:eastAsia="en-US"/>
              </w:rPr>
              <w:t>2/2014.</w:t>
            </w:r>
            <w:r w:rsidRPr="004709CD">
              <w:rPr>
                <w:rFonts w:ascii="Times New Roman" w:eastAsia="Times New Roman" w:hAnsi="Times New Roman" w:cs="Times New Roman"/>
                <w:spacing w:val="-2"/>
                <w:sz w:val="20"/>
                <w:szCs w:val="20"/>
                <w:lang w:val="sr-Cyrl-RS" w:eastAsia="en-US"/>
              </w:rPr>
              <w:t xml:space="preserve">     </w:t>
            </w:r>
            <w:r w:rsidRPr="004709CD">
              <w:rPr>
                <w:rFonts w:ascii="Times New Roman" w:eastAsia="Times New Roman" w:hAnsi="Times New Roman" w:cs="Times New Roman"/>
                <w:sz w:val="20"/>
                <w:szCs w:val="20"/>
                <w:lang w:val="sr-Cyrl-RS" w:eastAsia="en-US"/>
              </w:rPr>
              <w:t>(</w:t>
            </w:r>
            <w:r w:rsidRPr="004709CD">
              <w:rPr>
                <w:rFonts w:ascii="Times New Roman" w:eastAsia="Times New Roman" w:hAnsi="Times New Roman" w:cs="Times New Roman"/>
                <w:b/>
                <w:bCs/>
                <w:sz w:val="20"/>
                <w:szCs w:val="20"/>
                <w:lang w:val="sr-Cyrl-RS" w:eastAsia="en-US"/>
              </w:rPr>
              <w:t>М51)</w:t>
            </w:r>
          </w:p>
        </w:tc>
      </w:tr>
      <w:tr w:rsidR="004709CD" w:rsidRPr="004709CD" w14:paraId="281D239D" w14:textId="77777777" w:rsidTr="00B90A25">
        <w:trPr>
          <w:gridBefore w:val="1"/>
          <w:gridAfter w:val="1"/>
          <w:wBefore w:w="108" w:type="dxa"/>
          <w:wAfter w:w="113" w:type="dxa"/>
          <w:trHeight w:val="611"/>
        </w:trPr>
        <w:tc>
          <w:tcPr>
            <w:tcW w:w="568" w:type="dxa"/>
            <w:gridSpan w:val="3"/>
          </w:tcPr>
          <w:p w14:paraId="6B318C31" w14:textId="77777777" w:rsidR="00822ECE" w:rsidRPr="004709CD" w:rsidRDefault="00822ECE" w:rsidP="00822ECE">
            <w:pPr>
              <w:widowControl w:val="0"/>
              <w:autoSpaceDE w:val="0"/>
              <w:autoSpaceDN w:val="0"/>
              <w:spacing w:before="179"/>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6.</w:t>
            </w:r>
          </w:p>
        </w:tc>
        <w:tc>
          <w:tcPr>
            <w:tcW w:w="9893" w:type="dxa"/>
            <w:gridSpan w:val="19"/>
          </w:tcPr>
          <w:p w14:paraId="66DC2FA8" w14:textId="58E02D5B" w:rsidR="00822ECE" w:rsidRPr="004709CD" w:rsidRDefault="00822ECE" w:rsidP="00822ECE">
            <w:pPr>
              <w:widowControl w:val="0"/>
              <w:autoSpaceDE w:val="0"/>
              <w:autoSpaceDN w:val="0"/>
              <w:ind w:left="107" w:right="168"/>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Љубојевић.др</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Милан,</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Видаковић</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мр</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Ненад,</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b/>
                <w:bCs/>
                <w:sz w:val="20"/>
                <w:szCs w:val="20"/>
                <w:lang w:eastAsia="en-US"/>
              </w:rPr>
              <w:t>Парницки</w:t>
            </w:r>
            <w:r w:rsidRPr="004709CD">
              <w:rPr>
                <w:rFonts w:ascii="Times New Roman" w:eastAsia="Times New Roman" w:hAnsi="Times New Roman" w:cs="Times New Roman"/>
                <w:b/>
                <w:bCs/>
                <w:spacing w:val="-3"/>
                <w:sz w:val="20"/>
                <w:szCs w:val="20"/>
                <w:lang w:eastAsia="en-US"/>
              </w:rPr>
              <w:t xml:space="preserve"> </w:t>
            </w:r>
            <w:r w:rsidRPr="004709CD">
              <w:rPr>
                <w:rFonts w:ascii="Times New Roman" w:eastAsia="Times New Roman" w:hAnsi="Times New Roman" w:cs="Times New Roman"/>
                <w:b/>
                <w:bCs/>
                <w:sz w:val="20"/>
                <w:szCs w:val="20"/>
                <w:lang w:eastAsia="en-US"/>
              </w:rPr>
              <w:t>мр</w:t>
            </w:r>
            <w:r w:rsidRPr="004709CD">
              <w:rPr>
                <w:rFonts w:ascii="Times New Roman" w:eastAsia="Times New Roman" w:hAnsi="Times New Roman" w:cs="Times New Roman"/>
                <w:b/>
                <w:bCs/>
                <w:spacing w:val="-4"/>
                <w:sz w:val="20"/>
                <w:szCs w:val="20"/>
                <w:lang w:eastAsia="en-US"/>
              </w:rPr>
              <w:t xml:space="preserve"> </w:t>
            </w:r>
            <w:r w:rsidRPr="004709CD">
              <w:rPr>
                <w:rFonts w:ascii="Times New Roman" w:eastAsia="Times New Roman" w:hAnsi="Times New Roman" w:cs="Times New Roman"/>
                <w:b/>
                <w:bCs/>
                <w:sz w:val="20"/>
                <w:szCs w:val="20"/>
                <w:lang w:eastAsia="en-US"/>
              </w:rPr>
              <w:t>Павле</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Стратегија</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опоравка</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и</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развоја</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привреде</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z w:val="20"/>
                <w:szCs w:val="20"/>
                <w:lang w:eastAsia="en-US"/>
              </w:rPr>
              <w:t>путем</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ослањања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на сопствене потенцијале и снаге, Зборник Универзитета Едуконс за друштвене науке, Шести научни скуп са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међународним учешћем, Сремска Каменица, Књига 6., 2015.</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М62)</w:t>
            </w:r>
          </w:p>
        </w:tc>
      </w:tr>
      <w:tr w:rsidR="004709CD" w:rsidRPr="004709CD" w14:paraId="4E82AF51" w14:textId="77777777" w:rsidTr="00B90A25">
        <w:trPr>
          <w:gridBefore w:val="1"/>
          <w:gridAfter w:val="1"/>
          <w:wBefore w:w="108" w:type="dxa"/>
          <w:wAfter w:w="113" w:type="dxa"/>
          <w:trHeight w:val="429"/>
        </w:trPr>
        <w:tc>
          <w:tcPr>
            <w:tcW w:w="568" w:type="dxa"/>
            <w:gridSpan w:val="3"/>
          </w:tcPr>
          <w:p w14:paraId="00EC00E0" w14:textId="77777777" w:rsidR="00822ECE" w:rsidRPr="004709CD" w:rsidRDefault="00822ECE" w:rsidP="00822ECE">
            <w:pPr>
              <w:widowControl w:val="0"/>
              <w:autoSpaceDE w:val="0"/>
              <w:autoSpaceDN w:val="0"/>
              <w:spacing w:before="88"/>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7.</w:t>
            </w:r>
          </w:p>
        </w:tc>
        <w:tc>
          <w:tcPr>
            <w:tcW w:w="9893" w:type="dxa"/>
            <w:gridSpan w:val="19"/>
          </w:tcPr>
          <w:p w14:paraId="78EA45BF" w14:textId="4180870D" w:rsidR="00822ECE" w:rsidRPr="004709CD" w:rsidRDefault="00822ECE" w:rsidP="00822ECE">
            <w:pPr>
              <w:widowControl w:val="0"/>
              <w:autoSpaceDE w:val="0"/>
              <w:autoSpaceDN w:val="0"/>
              <w:ind w:left="107" w:right="168"/>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 xml:space="preserve">Видаковић др Слободан, Љубојевић др Милан, </w:t>
            </w:r>
            <w:r w:rsidRPr="004709CD">
              <w:rPr>
                <w:rFonts w:ascii="Times New Roman" w:eastAsia="Times New Roman" w:hAnsi="Times New Roman" w:cs="Times New Roman"/>
                <w:b/>
                <w:bCs/>
                <w:sz w:val="20"/>
                <w:szCs w:val="20"/>
                <w:lang w:eastAsia="en-US"/>
              </w:rPr>
              <w:t>Парницки мр Павле</w:t>
            </w:r>
            <w:r w:rsidRPr="004709CD">
              <w:rPr>
                <w:rFonts w:ascii="Times New Roman" w:eastAsia="Times New Roman" w:hAnsi="Times New Roman" w:cs="Times New Roman"/>
                <w:sz w:val="20"/>
                <w:szCs w:val="20"/>
                <w:lang w:eastAsia="en-US"/>
              </w:rPr>
              <w:t>, Ревизија пословања јавних компанија – примарни</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предмет</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интересовања</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z w:val="20"/>
                <w:szCs w:val="20"/>
                <w:lang w:eastAsia="en-US"/>
              </w:rPr>
              <w:t>пореских</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обвезника,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Оригинални</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научни</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рад,</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z w:val="20"/>
                <w:szCs w:val="20"/>
                <w:lang w:eastAsia="en-US"/>
              </w:rPr>
              <w:t>Универзитет</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пословне</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економије,</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Бања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Лука,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2015.</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М51)</w:t>
            </w:r>
          </w:p>
        </w:tc>
      </w:tr>
      <w:tr w:rsidR="004709CD" w:rsidRPr="004709CD" w14:paraId="37700644" w14:textId="77777777" w:rsidTr="00B90A25">
        <w:trPr>
          <w:gridBefore w:val="1"/>
          <w:gridAfter w:val="1"/>
          <w:wBefore w:w="108" w:type="dxa"/>
          <w:wAfter w:w="113" w:type="dxa"/>
          <w:trHeight w:val="611"/>
        </w:trPr>
        <w:tc>
          <w:tcPr>
            <w:tcW w:w="568" w:type="dxa"/>
            <w:gridSpan w:val="3"/>
          </w:tcPr>
          <w:p w14:paraId="068C9045" w14:textId="77777777" w:rsidR="00822ECE" w:rsidRPr="004709CD" w:rsidRDefault="00822ECE" w:rsidP="00822ECE">
            <w:pPr>
              <w:widowControl w:val="0"/>
              <w:autoSpaceDE w:val="0"/>
              <w:autoSpaceDN w:val="0"/>
              <w:spacing w:before="179"/>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8.</w:t>
            </w:r>
          </w:p>
        </w:tc>
        <w:tc>
          <w:tcPr>
            <w:tcW w:w="9893" w:type="dxa"/>
            <w:gridSpan w:val="19"/>
          </w:tcPr>
          <w:p w14:paraId="59875260" w14:textId="2B0C503F" w:rsidR="00822ECE" w:rsidRPr="004709CD" w:rsidRDefault="00822ECE" w:rsidP="00822ECE">
            <w:pPr>
              <w:widowControl w:val="0"/>
              <w:autoSpaceDE w:val="0"/>
              <w:autoSpaceDN w:val="0"/>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Видаковић</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др</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Слободан,</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b/>
                <w:bCs/>
                <w:sz w:val="20"/>
                <w:szCs w:val="20"/>
                <w:lang w:eastAsia="en-US"/>
              </w:rPr>
              <w:t>Парницки</w:t>
            </w:r>
            <w:r w:rsidRPr="004709CD">
              <w:rPr>
                <w:rFonts w:ascii="Times New Roman" w:eastAsia="Times New Roman" w:hAnsi="Times New Roman" w:cs="Times New Roman"/>
                <w:b/>
                <w:bCs/>
                <w:spacing w:val="-4"/>
                <w:sz w:val="20"/>
                <w:szCs w:val="20"/>
                <w:lang w:eastAsia="en-US"/>
              </w:rPr>
              <w:t xml:space="preserve"> </w:t>
            </w:r>
            <w:r w:rsidRPr="004709CD">
              <w:rPr>
                <w:rFonts w:ascii="Times New Roman" w:eastAsia="Times New Roman" w:hAnsi="Times New Roman" w:cs="Times New Roman"/>
                <w:b/>
                <w:bCs/>
                <w:sz w:val="20"/>
                <w:szCs w:val="20"/>
                <w:lang w:eastAsia="en-US"/>
              </w:rPr>
              <w:t>др</w:t>
            </w:r>
            <w:r w:rsidRPr="004709CD">
              <w:rPr>
                <w:rFonts w:ascii="Times New Roman" w:eastAsia="Times New Roman" w:hAnsi="Times New Roman" w:cs="Times New Roman"/>
                <w:b/>
                <w:bCs/>
                <w:spacing w:val="-1"/>
                <w:sz w:val="20"/>
                <w:szCs w:val="20"/>
                <w:lang w:eastAsia="en-US"/>
              </w:rPr>
              <w:t xml:space="preserve"> </w:t>
            </w:r>
            <w:r w:rsidRPr="004709CD">
              <w:rPr>
                <w:rFonts w:ascii="Times New Roman" w:eastAsia="Times New Roman" w:hAnsi="Times New Roman" w:cs="Times New Roman"/>
                <w:b/>
                <w:bCs/>
                <w:sz w:val="20"/>
                <w:szCs w:val="20"/>
                <w:lang w:eastAsia="en-US"/>
              </w:rPr>
              <w:t>Павле</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Сеулски</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консензус</w:t>
            </w:r>
            <w:r w:rsidRPr="004709CD">
              <w:rPr>
                <w:rFonts w:ascii="Times New Roman" w:eastAsia="Times New Roman" w:hAnsi="Times New Roman" w:cs="Times New Roman"/>
                <w:spacing w:val="-1"/>
                <w:sz w:val="20"/>
                <w:szCs w:val="20"/>
                <w:lang w:eastAsia="en-US"/>
              </w:rPr>
              <w:t xml:space="preserve"> </w:t>
            </w:r>
            <w:r w:rsidRPr="004709CD">
              <w:rPr>
                <w:rFonts w:ascii="Times New Roman" w:eastAsia="Times New Roman" w:hAnsi="Times New Roman" w:cs="Times New Roman"/>
                <w:sz w:val="20"/>
                <w:szCs w:val="20"/>
                <w:lang w:eastAsia="en-US"/>
              </w:rPr>
              <w:t>и</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економија</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реалних</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вредности –</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неопходне</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претпоставке</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реформи и развоја привреде Србије, Зборник Универзитета Едуконс за друштвене науке, Седми научни скуп са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међународним учешћем, Сремска Каменица, Књига 7., 2016.</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М62)</w:t>
            </w:r>
          </w:p>
        </w:tc>
      </w:tr>
      <w:tr w:rsidR="004709CD" w:rsidRPr="004709CD" w14:paraId="79A773F4" w14:textId="77777777" w:rsidTr="00B90A25">
        <w:trPr>
          <w:gridBefore w:val="1"/>
          <w:gridAfter w:val="1"/>
          <w:wBefore w:w="108" w:type="dxa"/>
          <w:wAfter w:w="113" w:type="dxa"/>
          <w:trHeight w:val="611"/>
        </w:trPr>
        <w:tc>
          <w:tcPr>
            <w:tcW w:w="568" w:type="dxa"/>
            <w:gridSpan w:val="3"/>
          </w:tcPr>
          <w:p w14:paraId="5FAD2CED" w14:textId="77777777" w:rsidR="00822ECE" w:rsidRPr="004709CD" w:rsidRDefault="00822ECE" w:rsidP="00822ECE">
            <w:pPr>
              <w:widowControl w:val="0"/>
              <w:autoSpaceDE w:val="0"/>
              <w:autoSpaceDN w:val="0"/>
              <w:spacing w:before="179"/>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9.</w:t>
            </w:r>
          </w:p>
        </w:tc>
        <w:tc>
          <w:tcPr>
            <w:tcW w:w="9893" w:type="dxa"/>
            <w:gridSpan w:val="19"/>
          </w:tcPr>
          <w:p w14:paraId="11A17237" w14:textId="5309F97C" w:rsidR="00822ECE" w:rsidRPr="004709CD" w:rsidRDefault="00822ECE" w:rsidP="00822ECE">
            <w:pPr>
              <w:widowControl w:val="0"/>
              <w:autoSpaceDE w:val="0"/>
              <w:autoSpaceDN w:val="0"/>
              <w:ind w:left="107" w:right="168"/>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Видаковић</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др</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Слободан,</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b/>
                <w:bCs/>
                <w:sz w:val="20"/>
                <w:szCs w:val="20"/>
                <w:lang w:eastAsia="en-US"/>
              </w:rPr>
              <w:t>Парницки</w:t>
            </w:r>
            <w:r w:rsidRPr="004709CD">
              <w:rPr>
                <w:rFonts w:ascii="Times New Roman" w:eastAsia="Times New Roman" w:hAnsi="Times New Roman" w:cs="Times New Roman"/>
                <w:b/>
                <w:bCs/>
                <w:spacing w:val="-4"/>
                <w:sz w:val="20"/>
                <w:szCs w:val="20"/>
                <w:lang w:eastAsia="en-US"/>
              </w:rPr>
              <w:t xml:space="preserve"> </w:t>
            </w:r>
            <w:r w:rsidRPr="004709CD">
              <w:rPr>
                <w:rFonts w:ascii="Times New Roman" w:eastAsia="Times New Roman" w:hAnsi="Times New Roman" w:cs="Times New Roman"/>
                <w:b/>
                <w:bCs/>
                <w:sz w:val="20"/>
                <w:szCs w:val="20"/>
                <w:lang w:eastAsia="en-US"/>
              </w:rPr>
              <w:t>др</w:t>
            </w:r>
            <w:r w:rsidRPr="004709CD">
              <w:rPr>
                <w:rFonts w:ascii="Times New Roman" w:eastAsia="Times New Roman" w:hAnsi="Times New Roman" w:cs="Times New Roman"/>
                <w:b/>
                <w:bCs/>
                <w:spacing w:val="-2"/>
                <w:sz w:val="20"/>
                <w:szCs w:val="20"/>
                <w:lang w:eastAsia="en-US"/>
              </w:rPr>
              <w:t xml:space="preserve"> </w:t>
            </w:r>
            <w:r w:rsidRPr="004709CD">
              <w:rPr>
                <w:rFonts w:ascii="Times New Roman" w:eastAsia="Times New Roman" w:hAnsi="Times New Roman" w:cs="Times New Roman"/>
                <w:b/>
                <w:bCs/>
                <w:sz w:val="20"/>
                <w:szCs w:val="20"/>
                <w:lang w:eastAsia="en-US"/>
              </w:rPr>
              <w:t>Пав</w:t>
            </w:r>
            <w:r w:rsidRPr="004709CD">
              <w:rPr>
                <w:rFonts w:ascii="Times New Roman" w:eastAsia="Times New Roman" w:hAnsi="Times New Roman" w:cs="Times New Roman"/>
                <w:sz w:val="20"/>
                <w:szCs w:val="20"/>
                <w:lang w:eastAsia="en-US"/>
              </w:rPr>
              <w:t>ле,</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Ловричић</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мр</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Иван,</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Реалан</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финансијски</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и</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приносни</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положај</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предузећа –</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основа економије реалних вредности, Зборник Универзитета Едуко</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sz w:val="20"/>
                <w:szCs w:val="20"/>
                <w:lang w:eastAsia="en-US"/>
              </w:rPr>
              <w:t>нс за друштвене науке, Осми научни скуп са</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међународним учешћем, Сремска Каменица, Књига 8., 2017.</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М62)</w:t>
            </w:r>
          </w:p>
        </w:tc>
      </w:tr>
      <w:tr w:rsidR="004709CD" w:rsidRPr="004709CD" w14:paraId="09D1BF10" w14:textId="77777777" w:rsidTr="00B90A25">
        <w:trPr>
          <w:gridBefore w:val="1"/>
          <w:gridAfter w:val="1"/>
          <w:wBefore w:w="108" w:type="dxa"/>
          <w:wAfter w:w="113" w:type="dxa"/>
          <w:trHeight w:val="429"/>
        </w:trPr>
        <w:tc>
          <w:tcPr>
            <w:tcW w:w="568" w:type="dxa"/>
            <w:gridSpan w:val="3"/>
          </w:tcPr>
          <w:p w14:paraId="28185EE3" w14:textId="77777777" w:rsidR="00822ECE" w:rsidRPr="004709CD" w:rsidRDefault="00822ECE" w:rsidP="00822ECE">
            <w:pPr>
              <w:widowControl w:val="0"/>
              <w:autoSpaceDE w:val="0"/>
              <w:autoSpaceDN w:val="0"/>
              <w:spacing w:before="88"/>
              <w:ind w:left="142"/>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5"/>
                <w:sz w:val="20"/>
                <w:szCs w:val="20"/>
                <w:lang w:eastAsia="en-US"/>
              </w:rPr>
              <w:t>10.</w:t>
            </w:r>
          </w:p>
        </w:tc>
        <w:tc>
          <w:tcPr>
            <w:tcW w:w="9893" w:type="dxa"/>
            <w:gridSpan w:val="19"/>
          </w:tcPr>
          <w:p w14:paraId="49FCFF0F" w14:textId="79436E5B" w:rsidR="00822ECE" w:rsidRPr="004709CD" w:rsidRDefault="00822ECE" w:rsidP="00822ECE">
            <w:pPr>
              <w:widowControl w:val="0"/>
              <w:autoSpaceDE w:val="0"/>
              <w:autoSpaceDN w:val="0"/>
              <w:ind w:left="107" w:right="168"/>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Видаковић</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др</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Слободан,</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b/>
                <w:bCs/>
                <w:sz w:val="20"/>
                <w:szCs w:val="20"/>
                <w:lang w:eastAsia="en-US"/>
              </w:rPr>
              <w:t>Парницки</w:t>
            </w:r>
            <w:r w:rsidRPr="004709CD">
              <w:rPr>
                <w:rFonts w:ascii="Times New Roman" w:eastAsia="Times New Roman" w:hAnsi="Times New Roman" w:cs="Times New Roman"/>
                <w:b/>
                <w:bCs/>
                <w:spacing w:val="-5"/>
                <w:sz w:val="20"/>
                <w:szCs w:val="20"/>
                <w:lang w:eastAsia="en-US"/>
              </w:rPr>
              <w:t xml:space="preserve"> </w:t>
            </w:r>
            <w:r w:rsidRPr="004709CD">
              <w:rPr>
                <w:rFonts w:ascii="Times New Roman" w:eastAsia="Times New Roman" w:hAnsi="Times New Roman" w:cs="Times New Roman"/>
                <w:b/>
                <w:bCs/>
                <w:sz w:val="20"/>
                <w:szCs w:val="20"/>
                <w:lang w:eastAsia="en-US"/>
              </w:rPr>
              <w:t>др</w:t>
            </w:r>
            <w:r w:rsidRPr="004709CD">
              <w:rPr>
                <w:rFonts w:ascii="Times New Roman" w:eastAsia="Times New Roman" w:hAnsi="Times New Roman" w:cs="Times New Roman"/>
                <w:b/>
                <w:bCs/>
                <w:spacing w:val="-2"/>
                <w:sz w:val="20"/>
                <w:szCs w:val="20"/>
                <w:lang w:eastAsia="en-US"/>
              </w:rPr>
              <w:t xml:space="preserve"> </w:t>
            </w:r>
            <w:r w:rsidRPr="004709CD">
              <w:rPr>
                <w:rFonts w:ascii="Times New Roman" w:eastAsia="Times New Roman" w:hAnsi="Times New Roman" w:cs="Times New Roman"/>
                <w:b/>
                <w:bCs/>
                <w:sz w:val="20"/>
                <w:szCs w:val="20"/>
                <w:lang w:eastAsia="en-US"/>
              </w:rPr>
              <w:t>Павле</w:t>
            </w:r>
            <w:r w:rsidRPr="004709CD">
              <w:rPr>
                <w:rFonts w:ascii="Times New Roman" w:eastAsia="Times New Roman" w:hAnsi="Times New Roman" w:cs="Times New Roman"/>
                <w:sz w:val="20"/>
                <w:szCs w:val="20"/>
                <w:lang w:eastAsia="en-US"/>
              </w:rPr>
              <w:t>,</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Рачуноводство –</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примаран</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извор</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информација</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за</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ефикасно</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z w:val="20"/>
                <w:szCs w:val="20"/>
                <w:lang w:eastAsia="en-US"/>
              </w:rPr>
              <w:t>управљање</w:t>
            </w:r>
            <w:r w:rsidRPr="004709CD">
              <w:rPr>
                <w:rFonts w:ascii="Times New Roman" w:eastAsia="Times New Roman" w:hAnsi="Times New Roman" w:cs="Times New Roman"/>
                <w:spacing w:val="40"/>
                <w:sz w:val="20"/>
                <w:szCs w:val="20"/>
                <w:lang w:eastAsia="en-US"/>
              </w:rPr>
              <w:t xml:space="preserve"> </w:t>
            </w:r>
            <w:r w:rsidRPr="004709CD">
              <w:rPr>
                <w:rFonts w:ascii="Times New Roman" w:eastAsia="Times New Roman" w:hAnsi="Times New Roman" w:cs="Times New Roman"/>
                <w:sz w:val="20"/>
                <w:szCs w:val="20"/>
                <w:lang w:eastAsia="en-US"/>
              </w:rPr>
              <w:t>предузећем, Научно – стручни чланак, Часопис Пословна економија, Сремска Каменица, Год. 11., бр. 1/2017.</w:t>
            </w:r>
            <w:r w:rsidRPr="004709CD">
              <w:rPr>
                <w:rFonts w:ascii="Times New Roman" w:eastAsia="Times New Roman" w:hAnsi="Times New Roman" w:cs="Times New Roman"/>
                <w:sz w:val="20"/>
                <w:szCs w:val="20"/>
                <w:lang w:val="sr-Cyrl-RS" w:eastAsia="en-US"/>
              </w:rPr>
              <w:t xml:space="preserve">     (</w:t>
            </w:r>
            <w:r w:rsidRPr="004709CD">
              <w:rPr>
                <w:rFonts w:ascii="Times New Roman" w:eastAsia="Times New Roman" w:hAnsi="Times New Roman" w:cs="Times New Roman"/>
                <w:b/>
                <w:bCs/>
                <w:sz w:val="20"/>
                <w:szCs w:val="20"/>
                <w:lang w:val="sr-Cyrl-RS" w:eastAsia="en-US"/>
              </w:rPr>
              <w:t>М51)</w:t>
            </w:r>
          </w:p>
        </w:tc>
      </w:tr>
      <w:tr w:rsidR="004709CD" w:rsidRPr="004709CD" w14:paraId="40E752EE" w14:textId="77777777" w:rsidTr="00B90A25">
        <w:trPr>
          <w:gridBefore w:val="1"/>
          <w:gridAfter w:val="1"/>
          <w:wBefore w:w="108" w:type="dxa"/>
          <w:wAfter w:w="113" w:type="dxa"/>
          <w:trHeight w:val="371"/>
        </w:trPr>
        <w:tc>
          <w:tcPr>
            <w:tcW w:w="10461" w:type="dxa"/>
            <w:gridSpan w:val="22"/>
            <w:vAlign w:val="center"/>
          </w:tcPr>
          <w:p w14:paraId="4E9B8FC5" w14:textId="77777777" w:rsidR="0022188F" w:rsidRPr="004709CD" w:rsidRDefault="0022188F" w:rsidP="00535122">
            <w:pPr>
              <w:widowControl w:val="0"/>
              <w:autoSpaceDE w:val="0"/>
              <w:autoSpaceDN w:val="0"/>
              <w:spacing w:line="181" w:lineRule="exact"/>
              <w:ind w:left="107"/>
              <w:rPr>
                <w:rFonts w:ascii="Times New Roman" w:eastAsia="Times New Roman" w:hAnsi="Times New Roman" w:cs="Times New Roman"/>
                <w:b/>
                <w:sz w:val="20"/>
                <w:szCs w:val="20"/>
                <w:lang w:eastAsia="en-US"/>
              </w:rPr>
            </w:pPr>
            <w:r w:rsidRPr="004709CD">
              <w:rPr>
                <w:rFonts w:ascii="Times New Roman" w:eastAsia="Times New Roman" w:hAnsi="Times New Roman" w:cs="Times New Roman"/>
                <w:b/>
                <w:sz w:val="20"/>
                <w:szCs w:val="20"/>
                <w:lang w:eastAsia="en-US"/>
              </w:rPr>
              <w:t>Збирни</w:t>
            </w:r>
            <w:r w:rsidRPr="004709CD">
              <w:rPr>
                <w:rFonts w:ascii="Times New Roman" w:eastAsia="Times New Roman" w:hAnsi="Times New Roman" w:cs="Times New Roman"/>
                <w:b/>
                <w:spacing w:val="-8"/>
                <w:sz w:val="20"/>
                <w:szCs w:val="20"/>
                <w:lang w:eastAsia="en-US"/>
              </w:rPr>
              <w:t xml:space="preserve"> </w:t>
            </w:r>
            <w:r w:rsidRPr="004709CD">
              <w:rPr>
                <w:rFonts w:ascii="Times New Roman" w:eastAsia="Times New Roman" w:hAnsi="Times New Roman" w:cs="Times New Roman"/>
                <w:b/>
                <w:sz w:val="20"/>
                <w:szCs w:val="20"/>
                <w:lang w:eastAsia="en-US"/>
              </w:rPr>
              <w:t>подаци</w:t>
            </w:r>
            <w:r w:rsidRPr="004709CD">
              <w:rPr>
                <w:rFonts w:ascii="Times New Roman" w:eastAsia="Times New Roman" w:hAnsi="Times New Roman" w:cs="Times New Roman"/>
                <w:b/>
                <w:spacing w:val="-7"/>
                <w:sz w:val="20"/>
                <w:szCs w:val="20"/>
                <w:lang w:eastAsia="en-US"/>
              </w:rPr>
              <w:t xml:space="preserve"> </w:t>
            </w:r>
            <w:r w:rsidRPr="004709CD">
              <w:rPr>
                <w:rFonts w:ascii="Times New Roman" w:eastAsia="Times New Roman" w:hAnsi="Times New Roman" w:cs="Times New Roman"/>
                <w:b/>
                <w:sz w:val="20"/>
                <w:szCs w:val="20"/>
                <w:lang w:eastAsia="en-US"/>
              </w:rPr>
              <w:t>научне,</w:t>
            </w:r>
            <w:r w:rsidRPr="004709CD">
              <w:rPr>
                <w:rFonts w:ascii="Times New Roman" w:eastAsia="Times New Roman" w:hAnsi="Times New Roman" w:cs="Times New Roman"/>
                <w:b/>
                <w:spacing w:val="-8"/>
                <w:sz w:val="20"/>
                <w:szCs w:val="20"/>
                <w:lang w:eastAsia="en-US"/>
              </w:rPr>
              <w:t xml:space="preserve"> </w:t>
            </w:r>
            <w:r w:rsidRPr="004709CD">
              <w:rPr>
                <w:rFonts w:ascii="Times New Roman" w:eastAsia="Times New Roman" w:hAnsi="Times New Roman" w:cs="Times New Roman"/>
                <w:b/>
                <w:sz w:val="20"/>
                <w:szCs w:val="20"/>
                <w:lang w:eastAsia="en-US"/>
              </w:rPr>
              <w:t>односно</w:t>
            </w:r>
            <w:r w:rsidRPr="004709CD">
              <w:rPr>
                <w:rFonts w:ascii="Times New Roman" w:eastAsia="Times New Roman" w:hAnsi="Times New Roman" w:cs="Times New Roman"/>
                <w:b/>
                <w:spacing w:val="-7"/>
                <w:sz w:val="20"/>
                <w:szCs w:val="20"/>
                <w:lang w:eastAsia="en-US"/>
              </w:rPr>
              <w:t xml:space="preserve"> </w:t>
            </w:r>
            <w:r w:rsidRPr="004709CD">
              <w:rPr>
                <w:rFonts w:ascii="Times New Roman" w:eastAsia="Times New Roman" w:hAnsi="Times New Roman" w:cs="Times New Roman"/>
                <w:b/>
                <w:sz w:val="20"/>
                <w:szCs w:val="20"/>
                <w:lang w:eastAsia="en-US"/>
              </w:rPr>
              <w:t>уметничке</w:t>
            </w:r>
            <w:r w:rsidRPr="004709CD">
              <w:rPr>
                <w:rFonts w:ascii="Times New Roman" w:eastAsia="Times New Roman" w:hAnsi="Times New Roman" w:cs="Times New Roman"/>
                <w:b/>
                <w:spacing w:val="-9"/>
                <w:sz w:val="20"/>
                <w:szCs w:val="20"/>
                <w:lang w:eastAsia="en-US"/>
              </w:rPr>
              <w:t xml:space="preserve"> </w:t>
            </w:r>
            <w:r w:rsidRPr="004709CD">
              <w:rPr>
                <w:rFonts w:ascii="Times New Roman" w:eastAsia="Times New Roman" w:hAnsi="Times New Roman" w:cs="Times New Roman"/>
                <w:b/>
                <w:sz w:val="20"/>
                <w:szCs w:val="20"/>
                <w:lang w:eastAsia="en-US"/>
              </w:rPr>
              <w:t>и</w:t>
            </w:r>
            <w:r w:rsidRPr="004709CD">
              <w:rPr>
                <w:rFonts w:ascii="Times New Roman" w:eastAsia="Times New Roman" w:hAnsi="Times New Roman" w:cs="Times New Roman"/>
                <w:b/>
                <w:spacing w:val="-5"/>
                <w:sz w:val="20"/>
                <w:szCs w:val="20"/>
                <w:lang w:eastAsia="en-US"/>
              </w:rPr>
              <w:t xml:space="preserve"> </w:t>
            </w:r>
            <w:r w:rsidRPr="004709CD">
              <w:rPr>
                <w:rFonts w:ascii="Times New Roman" w:eastAsia="Times New Roman" w:hAnsi="Times New Roman" w:cs="Times New Roman"/>
                <w:b/>
                <w:sz w:val="20"/>
                <w:szCs w:val="20"/>
                <w:lang w:eastAsia="en-US"/>
              </w:rPr>
              <w:t>стручне</w:t>
            </w:r>
            <w:r w:rsidRPr="004709CD">
              <w:rPr>
                <w:rFonts w:ascii="Times New Roman" w:eastAsia="Times New Roman" w:hAnsi="Times New Roman" w:cs="Times New Roman"/>
                <w:b/>
                <w:spacing w:val="-8"/>
                <w:sz w:val="20"/>
                <w:szCs w:val="20"/>
                <w:lang w:eastAsia="en-US"/>
              </w:rPr>
              <w:t xml:space="preserve"> </w:t>
            </w:r>
            <w:r w:rsidRPr="004709CD">
              <w:rPr>
                <w:rFonts w:ascii="Times New Roman" w:eastAsia="Times New Roman" w:hAnsi="Times New Roman" w:cs="Times New Roman"/>
                <w:b/>
                <w:sz w:val="20"/>
                <w:szCs w:val="20"/>
                <w:lang w:eastAsia="en-US"/>
              </w:rPr>
              <w:t>активности</w:t>
            </w:r>
            <w:r w:rsidRPr="004709CD">
              <w:rPr>
                <w:rFonts w:ascii="Times New Roman" w:eastAsia="Times New Roman" w:hAnsi="Times New Roman" w:cs="Times New Roman"/>
                <w:b/>
                <w:spacing w:val="-7"/>
                <w:sz w:val="20"/>
                <w:szCs w:val="20"/>
                <w:lang w:eastAsia="en-US"/>
              </w:rPr>
              <w:t xml:space="preserve"> </w:t>
            </w:r>
            <w:r w:rsidRPr="004709CD">
              <w:rPr>
                <w:rFonts w:ascii="Times New Roman" w:eastAsia="Times New Roman" w:hAnsi="Times New Roman" w:cs="Times New Roman"/>
                <w:b/>
                <w:spacing w:val="-2"/>
                <w:sz w:val="20"/>
                <w:szCs w:val="20"/>
                <w:lang w:eastAsia="en-US"/>
              </w:rPr>
              <w:t>наставника</w:t>
            </w:r>
          </w:p>
        </w:tc>
      </w:tr>
      <w:tr w:rsidR="004709CD" w:rsidRPr="004709CD" w14:paraId="35E1490D" w14:textId="77777777" w:rsidTr="00B90A25">
        <w:trPr>
          <w:gridBefore w:val="1"/>
          <w:gridAfter w:val="1"/>
          <w:wBefore w:w="108" w:type="dxa"/>
          <w:wAfter w:w="113" w:type="dxa"/>
          <w:trHeight w:val="244"/>
        </w:trPr>
        <w:tc>
          <w:tcPr>
            <w:tcW w:w="3845" w:type="dxa"/>
            <w:gridSpan w:val="9"/>
          </w:tcPr>
          <w:p w14:paraId="0565508D" w14:textId="77777777" w:rsidR="0022188F" w:rsidRPr="004709CD" w:rsidRDefault="0022188F" w:rsidP="00535122">
            <w:pPr>
              <w:widowControl w:val="0"/>
              <w:autoSpaceDE w:val="0"/>
              <w:autoSpaceDN w:val="0"/>
              <w:spacing w:line="181" w:lineRule="exact"/>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Укупан</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број</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pacing w:val="-2"/>
                <w:sz w:val="20"/>
                <w:szCs w:val="20"/>
                <w:lang w:eastAsia="en-US"/>
              </w:rPr>
              <w:t>цитата</w:t>
            </w:r>
          </w:p>
        </w:tc>
        <w:tc>
          <w:tcPr>
            <w:tcW w:w="6616" w:type="dxa"/>
            <w:gridSpan w:val="13"/>
          </w:tcPr>
          <w:p w14:paraId="1ACFEDC4" w14:textId="77777777" w:rsidR="0022188F" w:rsidRPr="004709CD" w:rsidRDefault="0022188F" w:rsidP="00535122">
            <w:pPr>
              <w:widowControl w:val="0"/>
              <w:autoSpaceDE w:val="0"/>
              <w:autoSpaceDN w:val="0"/>
              <w:rPr>
                <w:rFonts w:ascii="Times New Roman" w:eastAsia="Times New Roman" w:hAnsi="Times New Roman" w:cs="Times New Roman"/>
                <w:sz w:val="20"/>
                <w:szCs w:val="20"/>
                <w:lang w:eastAsia="en-US"/>
              </w:rPr>
            </w:pPr>
          </w:p>
        </w:tc>
      </w:tr>
      <w:tr w:rsidR="004709CD" w:rsidRPr="004709CD" w14:paraId="02F7D57D" w14:textId="77777777" w:rsidTr="00B90A25">
        <w:trPr>
          <w:gridBefore w:val="1"/>
          <w:gridAfter w:val="1"/>
          <w:wBefore w:w="108" w:type="dxa"/>
          <w:wAfter w:w="113" w:type="dxa"/>
          <w:trHeight w:val="244"/>
        </w:trPr>
        <w:tc>
          <w:tcPr>
            <w:tcW w:w="3845" w:type="dxa"/>
            <w:gridSpan w:val="9"/>
          </w:tcPr>
          <w:p w14:paraId="1EBC5130"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Укупан</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број</w:t>
            </w:r>
            <w:r w:rsidRPr="004709CD">
              <w:rPr>
                <w:rFonts w:ascii="Times New Roman" w:eastAsia="Times New Roman" w:hAnsi="Times New Roman" w:cs="Times New Roman"/>
                <w:spacing w:val="-4"/>
                <w:sz w:val="20"/>
                <w:szCs w:val="20"/>
                <w:lang w:eastAsia="en-US"/>
              </w:rPr>
              <w:t xml:space="preserve"> </w:t>
            </w:r>
            <w:r w:rsidRPr="004709CD">
              <w:rPr>
                <w:rFonts w:ascii="Times New Roman" w:eastAsia="Times New Roman" w:hAnsi="Times New Roman" w:cs="Times New Roman"/>
                <w:sz w:val="20"/>
                <w:szCs w:val="20"/>
                <w:lang w:eastAsia="en-US"/>
              </w:rPr>
              <w:t>радова</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са</w:t>
            </w:r>
            <w:r w:rsidRPr="004709CD">
              <w:rPr>
                <w:rFonts w:ascii="Times New Roman" w:eastAsia="Times New Roman" w:hAnsi="Times New Roman" w:cs="Times New Roman"/>
                <w:spacing w:val="-2"/>
                <w:sz w:val="20"/>
                <w:szCs w:val="20"/>
                <w:lang w:eastAsia="en-US"/>
              </w:rPr>
              <w:t xml:space="preserve"> </w:t>
            </w:r>
            <w:r w:rsidRPr="004709CD">
              <w:rPr>
                <w:rFonts w:ascii="Times New Roman" w:eastAsia="Times New Roman" w:hAnsi="Times New Roman" w:cs="Times New Roman"/>
                <w:sz w:val="20"/>
                <w:szCs w:val="20"/>
                <w:lang w:eastAsia="en-US"/>
              </w:rPr>
              <w:t>SCI</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z w:val="20"/>
                <w:szCs w:val="20"/>
                <w:lang w:eastAsia="en-US"/>
              </w:rPr>
              <w:t>(SSCI)</w:t>
            </w:r>
            <w:r w:rsidRPr="004709CD">
              <w:rPr>
                <w:rFonts w:ascii="Times New Roman" w:eastAsia="Times New Roman" w:hAnsi="Times New Roman" w:cs="Times New Roman"/>
                <w:spacing w:val="-4"/>
                <w:sz w:val="20"/>
                <w:szCs w:val="20"/>
                <w:lang w:eastAsia="en-US"/>
              </w:rPr>
              <w:t xml:space="preserve"> листе</w:t>
            </w:r>
          </w:p>
        </w:tc>
        <w:tc>
          <w:tcPr>
            <w:tcW w:w="6616" w:type="dxa"/>
            <w:gridSpan w:val="13"/>
          </w:tcPr>
          <w:p w14:paraId="398373A2" w14:textId="77777777" w:rsidR="0022188F" w:rsidRPr="004709CD" w:rsidRDefault="0022188F" w:rsidP="00535122">
            <w:pPr>
              <w:widowControl w:val="0"/>
              <w:autoSpaceDE w:val="0"/>
              <w:autoSpaceDN w:val="0"/>
              <w:rPr>
                <w:rFonts w:ascii="Times New Roman" w:eastAsia="Times New Roman" w:hAnsi="Times New Roman" w:cs="Times New Roman"/>
                <w:sz w:val="20"/>
                <w:szCs w:val="20"/>
                <w:lang w:eastAsia="en-US"/>
              </w:rPr>
            </w:pPr>
          </w:p>
        </w:tc>
      </w:tr>
      <w:tr w:rsidR="004709CD" w:rsidRPr="004709CD" w14:paraId="6A5996B3" w14:textId="77777777" w:rsidTr="00B90A25">
        <w:trPr>
          <w:gridBefore w:val="1"/>
          <w:gridAfter w:val="1"/>
          <w:wBefore w:w="108" w:type="dxa"/>
          <w:wAfter w:w="113" w:type="dxa"/>
          <w:trHeight w:val="278"/>
        </w:trPr>
        <w:tc>
          <w:tcPr>
            <w:tcW w:w="3845" w:type="dxa"/>
            <w:gridSpan w:val="9"/>
          </w:tcPr>
          <w:p w14:paraId="78C5C265" w14:textId="77777777" w:rsidR="0022188F" w:rsidRPr="004709CD" w:rsidRDefault="0022188F" w:rsidP="00535122">
            <w:pPr>
              <w:widowControl w:val="0"/>
              <w:autoSpaceDE w:val="0"/>
              <w:autoSpaceDN w:val="0"/>
              <w:spacing w:before="11"/>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Тренутно</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z w:val="20"/>
                <w:szCs w:val="20"/>
                <w:lang w:eastAsia="en-US"/>
              </w:rPr>
              <w:t>учешће</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z w:val="20"/>
                <w:szCs w:val="20"/>
                <w:lang w:eastAsia="en-US"/>
              </w:rPr>
              <w:t>на</w:t>
            </w:r>
            <w:r w:rsidRPr="004709CD">
              <w:rPr>
                <w:rFonts w:ascii="Times New Roman" w:eastAsia="Times New Roman" w:hAnsi="Times New Roman" w:cs="Times New Roman"/>
                <w:spacing w:val="-3"/>
                <w:sz w:val="20"/>
                <w:szCs w:val="20"/>
                <w:lang w:eastAsia="en-US"/>
              </w:rPr>
              <w:t xml:space="preserve"> </w:t>
            </w:r>
            <w:r w:rsidRPr="004709CD">
              <w:rPr>
                <w:rFonts w:ascii="Times New Roman" w:eastAsia="Times New Roman" w:hAnsi="Times New Roman" w:cs="Times New Roman"/>
                <w:spacing w:val="-2"/>
                <w:sz w:val="20"/>
                <w:szCs w:val="20"/>
                <w:lang w:eastAsia="en-US"/>
              </w:rPr>
              <w:t>пројектима</w:t>
            </w:r>
          </w:p>
        </w:tc>
        <w:tc>
          <w:tcPr>
            <w:tcW w:w="1102" w:type="dxa"/>
          </w:tcPr>
          <w:p w14:paraId="55BFA06B" w14:textId="77777777" w:rsidR="0022188F" w:rsidRPr="004709CD" w:rsidRDefault="0022188F" w:rsidP="00535122">
            <w:pPr>
              <w:widowControl w:val="0"/>
              <w:autoSpaceDE w:val="0"/>
              <w:autoSpaceDN w:val="0"/>
              <w:spacing w:before="11"/>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Домаћи</w:t>
            </w:r>
          </w:p>
        </w:tc>
        <w:tc>
          <w:tcPr>
            <w:tcW w:w="5514" w:type="dxa"/>
            <w:gridSpan w:val="12"/>
          </w:tcPr>
          <w:p w14:paraId="3379FFDD" w14:textId="77777777" w:rsidR="0022188F" w:rsidRPr="004709CD" w:rsidRDefault="0022188F" w:rsidP="00535122">
            <w:pPr>
              <w:widowControl w:val="0"/>
              <w:autoSpaceDE w:val="0"/>
              <w:autoSpaceDN w:val="0"/>
              <w:spacing w:before="11"/>
              <w:ind w:left="106"/>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Међународни:</w:t>
            </w:r>
            <w:r w:rsidRPr="004709CD">
              <w:rPr>
                <w:rFonts w:ascii="Times New Roman" w:eastAsia="Times New Roman" w:hAnsi="Times New Roman" w:cs="Times New Roman"/>
                <w:spacing w:val="13"/>
                <w:sz w:val="20"/>
                <w:szCs w:val="20"/>
                <w:lang w:eastAsia="en-US"/>
              </w:rPr>
              <w:t xml:space="preserve"> </w:t>
            </w:r>
            <w:r w:rsidRPr="004709CD">
              <w:rPr>
                <w:rFonts w:ascii="Times New Roman" w:eastAsia="Times New Roman" w:hAnsi="Times New Roman" w:cs="Times New Roman"/>
                <w:spacing w:val="-10"/>
                <w:sz w:val="20"/>
                <w:szCs w:val="20"/>
                <w:lang w:eastAsia="en-US"/>
              </w:rPr>
              <w:t>1</w:t>
            </w:r>
          </w:p>
        </w:tc>
      </w:tr>
      <w:tr w:rsidR="004709CD" w:rsidRPr="004709CD" w14:paraId="03E7C744" w14:textId="77777777" w:rsidTr="00B90A25">
        <w:trPr>
          <w:gridBefore w:val="1"/>
          <w:gridAfter w:val="1"/>
          <w:wBefore w:w="108" w:type="dxa"/>
          <w:wAfter w:w="113" w:type="dxa"/>
          <w:trHeight w:val="244"/>
        </w:trPr>
        <w:tc>
          <w:tcPr>
            <w:tcW w:w="4978" w:type="dxa"/>
            <w:gridSpan w:val="11"/>
          </w:tcPr>
          <w:p w14:paraId="09F753EE"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pacing w:val="-2"/>
                <w:sz w:val="20"/>
                <w:szCs w:val="20"/>
                <w:lang w:eastAsia="en-US"/>
              </w:rPr>
              <w:t>Усавршавања</w:t>
            </w:r>
          </w:p>
        </w:tc>
        <w:tc>
          <w:tcPr>
            <w:tcW w:w="5483" w:type="dxa"/>
            <w:gridSpan w:val="11"/>
          </w:tcPr>
          <w:p w14:paraId="705B9172"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Демонстратор,</w:t>
            </w:r>
            <w:r w:rsidRPr="004709CD">
              <w:rPr>
                <w:rFonts w:ascii="Times New Roman" w:eastAsia="Times New Roman" w:hAnsi="Times New Roman" w:cs="Times New Roman"/>
                <w:spacing w:val="-8"/>
                <w:sz w:val="20"/>
                <w:szCs w:val="20"/>
                <w:lang w:eastAsia="en-US"/>
              </w:rPr>
              <w:t xml:space="preserve"> </w:t>
            </w:r>
            <w:r w:rsidRPr="004709CD">
              <w:rPr>
                <w:rFonts w:ascii="Times New Roman" w:eastAsia="Times New Roman" w:hAnsi="Times New Roman" w:cs="Times New Roman"/>
                <w:sz w:val="20"/>
                <w:szCs w:val="20"/>
                <w:lang w:eastAsia="en-US"/>
              </w:rPr>
              <w:t>стручни</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z w:val="20"/>
                <w:szCs w:val="20"/>
                <w:lang w:eastAsia="en-US"/>
              </w:rPr>
              <w:t>сарадник,</w:t>
            </w:r>
            <w:r w:rsidRPr="004709CD">
              <w:rPr>
                <w:rFonts w:ascii="Times New Roman" w:eastAsia="Times New Roman" w:hAnsi="Times New Roman" w:cs="Times New Roman"/>
                <w:spacing w:val="-8"/>
                <w:sz w:val="20"/>
                <w:szCs w:val="20"/>
                <w:lang w:eastAsia="en-US"/>
              </w:rPr>
              <w:t xml:space="preserve"> </w:t>
            </w:r>
            <w:r w:rsidRPr="004709CD">
              <w:rPr>
                <w:rFonts w:ascii="Times New Roman" w:eastAsia="Times New Roman" w:hAnsi="Times New Roman" w:cs="Times New Roman"/>
                <w:sz w:val="20"/>
                <w:szCs w:val="20"/>
                <w:lang w:eastAsia="en-US"/>
              </w:rPr>
              <w:t>асистент,</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pacing w:val="-2"/>
                <w:sz w:val="20"/>
                <w:szCs w:val="20"/>
                <w:lang w:eastAsia="en-US"/>
              </w:rPr>
              <w:t>доцент</w:t>
            </w:r>
          </w:p>
        </w:tc>
      </w:tr>
      <w:tr w:rsidR="004709CD" w:rsidRPr="004709CD" w14:paraId="006D8606" w14:textId="77777777" w:rsidTr="00B90A25">
        <w:trPr>
          <w:gridBefore w:val="1"/>
          <w:gridAfter w:val="1"/>
          <w:wBefore w:w="108" w:type="dxa"/>
          <w:wAfter w:w="113" w:type="dxa"/>
          <w:trHeight w:val="244"/>
        </w:trPr>
        <w:tc>
          <w:tcPr>
            <w:tcW w:w="10461" w:type="dxa"/>
            <w:gridSpan w:val="22"/>
          </w:tcPr>
          <w:p w14:paraId="6DD43120" w14:textId="77777777" w:rsidR="0022188F" w:rsidRPr="004709CD" w:rsidRDefault="0022188F" w:rsidP="00535122">
            <w:pPr>
              <w:widowControl w:val="0"/>
              <w:autoSpaceDE w:val="0"/>
              <w:autoSpaceDN w:val="0"/>
              <w:spacing w:line="178" w:lineRule="exact"/>
              <w:ind w:left="107"/>
              <w:rPr>
                <w:rFonts w:ascii="Times New Roman" w:eastAsia="Times New Roman" w:hAnsi="Times New Roman" w:cs="Times New Roman"/>
                <w:sz w:val="20"/>
                <w:szCs w:val="20"/>
                <w:lang w:eastAsia="en-US"/>
              </w:rPr>
            </w:pPr>
            <w:r w:rsidRPr="004709CD">
              <w:rPr>
                <w:rFonts w:ascii="Times New Roman" w:eastAsia="Times New Roman" w:hAnsi="Times New Roman" w:cs="Times New Roman"/>
                <w:sz w:val="20"/>
                <w:szCs w:val="20"/>
                <w:lang w:eastAsia="en-US"/>
              </w:rPr>
              <w:t>Други</w:t>
            </w:r>
            <w:r w:rsidRPr="004709CD">
              <w:rPr>
                <w:rFonts w:ascii="Times New Roman" w:eastAsia="Times New Roman" w:hAnsi="Times New Roman" w:cs="Times New Roman"/>
                <w:spacing w:val="-5"/>
                <w:sz w:val="20"/>
                <w:szCs w:val="20"/>
                <w:lang w:eastAsia="en-US"/>
              </w:rPr>
              <w:t xml:space="preserve"> </w:t>
            </w:r>
            <w:r w:rsidRPr="004709CD">
              <w:rPr>
                <w:rFonts w:ascii="Times New Roman" w:eastAsia="Times New Roman" w:hAnsi="Times New Roman" w:cs="Times New Roman"/>
                <w:sz w:val="20"/>
                <w:szCs w:val="20"/>
                <w:lang w:eastAsia="en-US"/>
              </w:rPr>
              <w:t>подаци</w:t>
            </w:r>
            <w:r w:rsidRPr="004709CD">
              <w:rPr>
                <w:rFonts w:ascii="Times New Roman" w:eastAsia="Times New Roman" w:hAnsi="Times New Roman" w:cs="Times New Roman"/>
                <w:spacing w:val="-7"/>
                <w:sz w:val="20"/>
                <w:szCs w:val="20"/>
                <w:lang w:eastAsia="en-US"/>
              </w:rPr>
              <w:t xml:space="preserve"> </w:t>
            </w:r>
            <w:r w:rsidRPr="004709CD">
              <w:rPr>
                <w:rFonts w:ascii="Times New Roman" w:eastAsia="Times New Roman" w:hAnsi="Times New Roman" w:cs="Times New Roman"/>
                <w:sz w:val="20"/>
                <w:szCs w:val="20"/>
                <w:lang w:eastAsia="en-US"/>
              </w:rPr>
              <w:t>које</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z w:val="20"/>
                <w:szCs w:val="20"/>
                <w:lang w:eastAsia="en-US"/>
              </w:rPr>
              <w:t>сматрате</w:t>
            </w:r>
            <w:r w:rsidRPr="004709CD">
              <w:rPr>
                <w:rFonts w:ascii="Times New Roman" w:eastAsia="Times New Roman" w:hAnsi="Times New Roman" w:cs="Times New Roman"/>
                <w:spacing w:val="-6"/>
                <w:sz w:val="20"/>
                <w:szCs w:val="20"/>
                <w:lang w:eastAsia="en-US"/>
              </w:rPr>
              <w:t xml:space="preserve"> </w:t>
            </w:r>
            <w:r w:rsidRPr="004709CD">
              <w:rPr>
                <w:rFonts w:ascii="Times New Roman" w:eastAsia="Times New Roman" w:hAnsi="Times New Roman" w:cs="Times New Roman"/>
                <w:spacing w:val="-2"/>
                <w:sz w:val="20"/>
                <w:szCs w:val="20"/>
                <w:lang w:eastAsia="en-US"/>
              </w:rPr>
              <w:t>релевантним</w:t>
            </w:r>
          </w:p>
        </w:tc>
      </w:tr>
      <w:tr w:rsidR="004709CD" w:rsidRPr="004709CD" w14:paraId="3BAF106D" w14:textId="77777777" w:rsidTr="00B90A25">
        <w:tblPrEx>
          <w:tblCellMar>
            <w:left w:w="108" w:type="dxa"/>
            <w:right w:w="108" w:type="dxa"/>
          </w:tblCellMar>
          <w:tblLook w:val="0000" w:firstRow="0" w:lastRow="0" w:firstColumn="0" w:lastColumn="0" w:noHBand="0" w:noVBand="0"/>
        </w:tblPrEx>
        <w:trPr>
          <w:trHeight w:val="139"/>
        </w:trPr>
        <w:tc>
          <w:tcPr>
            <w:tcW w:w="5538" w:type="dxa"/>
            <w:gridSpan w:val="14"/>
            <w:vAlign w:val="center"/>
          </w:tcPr>
          <w:p w14:paraId="6C0AAE7F" w14:textId="77777777" w:rsidR="00B90A25" w:rsidRPr="004709CD" w:rsidRDefault="00B90A25" w:rsidP="00393E7E">
            <w:pPr>
              <w:tabs>
                <w:tab w:val="left" w:pos="567"/>
              </w:tabs>
              <w:spacing w:after="60"/>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lastRenderedPageBreak/>
              <w:t xml:space="preserve">Име и презиме </w:t>
            </w:r>
          </w:p>
        </w:tc>
        <w:tc>
          <w:tcPr>
            <w:tcW w:w="5144" w:type="dxa"/>
            <w:gridSpan w:val="10"/>
            <w:vAlign w:val="center"/>
          </w:tcPr>
          <w:p w14:paraId="70D52310"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Радончић Хајрадин</w:t>
            </w:r>
          </w:p>
        </w:tc>
      </w:tr>
      <w:tr w:rsidR="004709CD" w:rsidRPr="004709CD" w14:paraId="2DC1B481" w14:textId="77777777" w:rsidTr="00B90A25">
        <w:tblPrEx>
          <w:tblCellMar>
            <w:left w:w="108" w:type="dxa"/>
            <w:right w:w="108" w:type="dxa"/>
          </w:tblCellMar>
          <w:tblLook w:val="0000" w:firstRow="0" w:lastRow="0" w:firstColumn="0" w:lastColumn="0" w:noHBand="0" w:noVBand="0"/>
        </w:tblPrEx>
        <w:trPr>
          <w:trHeight w:val="130"/>
        </w:trPr>
        <w:tc>
          <w:tcPr>
            <w:tcW w:w="5538" w:type="dxa"/>
            <w:gridSpan w:val="14"/>
            <w:vAlign w:val="center"/>
          </w:tcPr>
          <w:p w14:paraId="461609ED" w14:textId="77777777" w:rsidR="00B90A25" w:rsidRPr="004709CD" w:rsidRDefault="00B90A25" w:rsidP="00393E7E">
            <w:pPr>
              <w:tabs>
                <w:tab w:val="left" w:pos="567"/>
              </w:tabs>
              <w:spacing w:after="60"/>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Звање</w:t>
            </w:r>
          </w:p>
        </w:tc>
        <w:tc>
          <w:tcPr>
            <w:tcW w:w="5144" w:type="dxa"/>
            <w:gridSpan w:val="10"/>
            <w:vAlign w:val="center"/>
          </w:tcPr>
          <w:p w14:paraId="5687AB41"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Ванредни професор</w:t>
            </w:r>
          </w:p>
        </w:tc>
      </w:tr>
      <w:tr w:rsidR="004709CD" w:rsidRPr="004709CD" w14:paraId="0D5C46AC" w14:textId="77777777" w:rsidTr="00B90A25">
        <w:tblPrEx>
          <w:tblCellMar>
            <w:left w:w="108" w:type="dxa"/>
            <w:right w:w="108" w:type="dxa"/>
          </w:tblCellMar>
          <w:tblLook w:val="0000" w:firstRow="0" w:lastRow="0" w:firstColumn="0" w:lastColumn="0" w:noHBand="0" w:noVBand="0"/>
        </w:tblPrEx>
        <w:trPr>
          <w:trHeight w:val="333"/>
        </w:trPr>
        <w:tc>
          <w:tcPr>
            <w:tcW w:w="5538" w:type="dxa"/>
            <w:gridSpan w:val="14"/>
            <w:vAlign w:val="center"/>
          </w:tcPr>
          <w:p w14:paraId="7B36952C" w14:textId="77777777" w:rsidR="00B90A25" w:rsidRPr="004709CD" w:rsidRDefault="00B90A25" w:rsidP="00393E7E">
            <w:pPr>
              <w:tabs>
                <w:tab w:val="left" w:pos="567"/>
              </w:tabs>
              <w:spacing w:after="60"/>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Назив институције у  којој наставник ради са пуним  или непуним радним временом и од када</w:t>
            </w:r>
          </w:p>
        </w:tc>
        <w:tc>
          <w:tcPr>
            <w:tcW w:w="5144" w:type="dxa"/>
            <w:gridSpan w:val="10"/>
            <w:vAlign w:val="center"/>
          </w:tcPr>
          <w:p w14:paraId="7805B0CB"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Универзит Едуконс, Сремска Каменица</w:t>
            </w:r>
          </w:p>
        </w:tc>
      </w:tr>
      <w:tr w:rsidR="004709CD" w:rsidRPr="004709CD" w14:paraId="33B74FA7" w14:textId="77777777" w:rsidTr="00B90A25">
        <w:tblPrEx>
          <w:tblCellMar>
            <w:left w:w="108" w:type="dxa"/>
            <w:right w:w="108" w:type="dxa"/>
          </w:tblCellMar>
          <w:tblLook w:val="0000" w:firstRow="0" w:lastRow="0" w:firstColumn="0" w:lastColumn="0" w:noHBand="0" w:noVBand="0"/>
        </w:tblPrEx>
        <w:trPr>
          <w:trHeight w:val="182"/>
        </w:trPr>
        <w:tc>
          <w:tcPr>
            <w:tcW w:w="5538" w:type="dxa"/>
            <w:gridSpan w:val="14"/>
            <w:vAlign w:val="center"/>
          </w:tcPr>
          <w:p w14:paraId="280FEFC1" w14:textId="77777777" w:rsidR="00B90A25" w:rsidRPr="004709CD" w:rsidRDefault="00B90A25" w:rsidP="00393E7E">
            <w:pPr>
              <w:tabs>
                <w:tab w:val="left" w:pos="567"/>
              </w:tabs>
              <w:spacing w:after="60"/>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Ужа научна односно уметничка област</w:t>
            </w:r>
          </w:p>
        </w:tc>
        <w:tc>
          <w:tcPr>
            <w:tcW w:w="5144" w:type="dxa"/>
            <w:gridSpan w:val="10"/>
            <w:vAlign w:val="center"/>
          </w:tcPr>
          <w:p w14:paraId="066D8C98"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Безбеносни менаџмент, Кризни менаџмент</w:t>
            </w:r>
          </w:p>
        </w:tc>
      </w:tr>
      <w:tr w:rsidR="004709CD" w:rsidRPr="004709CD" w14:paraId="76BC26E8" w14:textId="77777777" w:rsidTr="00B90A25">
        <w:tblPrEx>
          <w:tblCellMar>
            <w:left w:w="108" w:type="dxa"/>
            <w:right w:w="108" w:type="dxa"/>
          </w:tblCellMar>
          <w:tblLook w:val="0000" w:firstRow="0" w:lastRow="0" w:firstColumn="0" w:lastColumn="0" w:noHBand="0" w:noVBand="0"/>
        </w:tblPrEx>
        <w:trPr>
          <w:trHeight w:val="75"/>
        </w:trPr>
        <w:tc>
          <w:tcPr>
            <w:tcW w:w="10682" w:type="dxa"/>
            <w:gridSpan w:val="24"/>
            <w:vAlign w:val="center"/>
          </w:tcPr>
          <w:p w14:paraId="1A77887F" w14:textId="77777777" w:rsidR="00B90A25" w:rsidRPr="004709CD" w:rsidRDefault="00B90A25" w:rsidP="00393E7E">
            <w:pPr>
              <w:tabs>
                <w:tab w:val="left" w:pos="567"/>
              </w:tabs>
              <w:spacing w:after="60"/>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Академска каријера</w:t>
            </w:r>
          </w:p>
        </w:tc>
      </w:tr>
      <w:tr w:rsidR="004709CD" w:rsidRPr="004709CD" w14:paraId="7288A7FB" w14:textId="77777777" w:rsidTr="00B90A25">
        <w:tblPrEx>
          <w:tblCellMar>
            <w:left w:w="108" w:type="dxa"/>
            <w:right w:w="108" w:type="dxa"/>
          </w:tblCellMar>
          <w:tblLook w:val="0000" w:firstRow="0" w:lastRow="0" w:firstColumn="0" w:lastColumn="0" w:noHBand="0" w:noVBand="0"/>
        </w:tblPrEx>
        <w:trPr>
          <w:trHeight w:val="320"/>
        </w:trPr>
        <w:tc>
          <w:tcPr>
            <w:tcW w:w="1516" w:type="dxa"/>
            <w:gridSpan w:val="5"/>
            <w:vAlign w:val="center"/>
          </w:tcPr>
          <w:p w14:paraId="2B2D8A05"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p>
        </w:tc>
        <w:tc>
          <w:tcPr>
            <w:tcW w:w="903" w:type="dxa"/>
            <w:gridSpan w:val="3"/>
            <w:vAlign w:val="center"/>
          </w:tcPr>
          <w:p w14:paraId="0D149F7C"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Година </w:t>
            </w:r>
          </w:p>
        </w:tc>
        <w:tc>
          <w:tcPr>
            <w:tcW w:w="3501" w:type="dxa"/>
            <w:gridSpan w:val="7"/>
            <w:shd w:val="clear" w:color="auto" w:fill="auto"/>
            <w:vAlign w:val="center"/>
          </w:tcPr>
          <w:p w14:paraId="6B371E54"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Институција </w:t>
            </w:r>
          </w:p>
        </w:tc>
        <w:tc>
          <w:tcPr>
            <w:tcW w:w="2286" w:type="dxa"/>
            <w:gridSpan w:val="5"/>
            <w:shd w:val="clear" w:color="auto" w:fill="auto"/>
            <w:vAlign w:val="center"/>
          </w:tcPr>
          <w:p w14:paraId="3C9364E4"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Научна или уметничка област </w:t>
            </w:r>
          </w:p>
        </w:tc>
        <w:tc>
          <w:tcPr>
            <w:tcW w:w="2476" w:type="dxa"/>
            <w:gridSpan w:val="4"/>
            <w:shd w:val="clear" w:color="auto" w:fill="auto"/>
            <w:vAlign w:val="center"/>
          </w:tcPr>
          <w:p w14:paraId="7D9259B6"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Ужа научна, уметничка или стручна област</w:t>
            </w:r>
          </w:p>
        </w:tc>
      </w:tr>
      <w:tr w:rsidR="004709CD" w:rsidRPr="004709CD" w14:paraId="2D96D4EE" w14:textId="77777777" w:rsidTr="00B90A25">
        <w:tblPrEx>
          <w:tblCellMar>
            <w:left w:w="108" w:type="dxa"/>
            <w:right w:w="108" w:type="dxa"/>
          </w:tblCellMar>
          <w:tblLook w:val="0000" w:firstRow="0" w:lastRow="0" w:firstColumn="0" w:lastColumn="0" w:noHBand="0" w:noVBand="0"/>
        </w:tblPrEx>
        <w:trPr>
          <w:trHeight w:val="313"/>
        </w:trPr>
        <w:tc>
          <w:tcPr>
            <w:tcW w:w="1516" w:type="dxa"/>
            <w:gridSpan w:val="5"/>
            <w:vAlign w:val="center"/>
          </w:tcPr>
          <w:p w14:paraId="7FA1349A"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Избор у звање</w:t>
            </w:r>
          </w:p>
        </w:tc>
        <w:tc>
          <w:tcPr>
            <w:tcW w:w="903" w:type="dxa"/>
            <w:gridSpan w:val="3"/>
            <w:vAlign w:val="center"/>
          </w:tcPr>
          <w:p w14:paraId="666BF1DA"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2023.</w:t>
            </w:r>
          </w:p>
        </w:tc>
        <w:tc>
          <w:tcPr>
            <w:tcW w:w="3501" w:type="dxa"/>
            <w:gridSpan w:val="7"/>
            <w:shd w:val="clear" w:color="auto" w:fill="auto"/>
            <w:vAlign w:val="center"/>
          </w:tcPr>
          <w:p w14:paraId="562A266A"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Универзит Едуконс</w:t>
            </w:r>
          </w:p>
        </w:tc>
        <w:tc>
          <w:tcPr>
            <w:tcW w:w="2286" w:type="dxa"/>
            <w:gridSpan w:val="5"/>
            <w:shd w:val="clear" w:color="auto" w:fill="auto"/>
            <w:vAlign w:val="center"/>
          </w:tcPr>
          <w:p w14:paraId="2A1091C4"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Науке безбедности</w:t>
            </w:r>
          </w:p>
        </w:tc>
        <w:tc>
          <w:tcPr>
            <w:tcW w:w="2476" w:type="dxa"/>
            <w:gridSpan w:val="4"/>
            <w:shd w:val="clear" w:color="auto" w:fill="auto"/>
            <w:vAlign w:val="center"/>
          </w:tcPr>
          <w:p w14:paraId="58B4DD33"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 кризни менаџмент</w:t>
            </w:r>
          </w:p>
        </w:tc>
      </w:tr>
      <w:tr w:rsidR="004709CD" w:rsidRPr="004709CD" w14:paraId="11512647" w14:textId="77777777" w:rsidTr="00B90A25">
        <w:tblPrEx>
          <w:tblCellMar>
            <w:left w:w="108" w:type="dxa"/>
            <w:right w:w="108" w:type="dxa"/>
          </w:tblCellMar>
          <w:tblLook w:val="0000" w:firstRow="0" w:lastRow="0" w:firstColumn="0" w:lastColumn="0" w:noHBand="0" w:noVBand="0"/>
        </w:tblPrEx>
        <w:trPr>
          <w:trHeight w:val="547"/>
        </w:trPr>
        <w:tc>
          <w:tcPr>
            <w:tcW w:w="1516" w:type="dxa"/>
            <w:gridSpan w:val="5"/>
            <w:vAlign w:val="center"/>
          </w:tcPr>
          <w:p w14:paraId="0E737B6A"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Докторат</w:t>
            </w:r>
          </w:p>
        </w:tc>
        <w:tc>
          <w:tcPr>
            <w:tcW w:w="903" w:type="dxa"/>
            <w:gridSpan w:val="3"/>
            <w:vAlign w:val="center"/>
          </w:tcPr>
          <w:p w14:paraId="7F5259E3"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2013.</w:t>
            </w:r>
          </w:p>
        </w:tc>
        <w:tc>
          <w:tcPr>
            <w:tcW w:w="3501" w:type="dxa"/>
            <w:gridSpan w:val="7"/>
            <w:shd w:val="clear" w:color="auto" w:fill="auto"/>
            <w:vAlign w:val="center"/>
          </w:tcPr>
          <w:p w14:paraId="154F4524"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Војна академија Универзитет одбране у Београду</w:t>
            </w:r>
          </w:p>
        </w:tc>
        <w:tc>
          <w:tcPr>
            <w:tcW w:w="2286" w:type="dxa"/>
            <w:gridSpan w:val="5"/>
            <w:shd w:val="clear" w:color="auto" w:fill="auto"/>
            <w:vAlign w:val="center"/>
          </w:tcPr>
          <w:p w14:paraId="1D1C2A4E"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Војне науке</w:t>
            </w:r>
          </w:p>
        </w:tc>
        <w:tc>
          <w:tcPr>
            <w:tcW w:w="2476" w:type="dxa"/>
            <w:gridSpan w:val="4"/>
            <w:shd w:val="clear" w:color="auto" w:fill="auto"/>
            <w:vAlign w:val="center"/>
          </w:tcPr>
          <w:p w14:paraId="5C8FBCF7"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Менаџмент у одбрани </w:t>
            </w:r>
          </w:p>
        </w:tc>
      </w:tr>
      <w:tr w:rsidR="004709CD" w:rsidRPr="004709CD" w14:paraId="1B1C00FD" w14:textId="77777777" w:rsidTr="00B90A25">
        <w:tblPrEx>
          <w:tblCellMar>
            <w:left w:w="108" w:type="dxa"/>
            <w:right w:w="108" w:type="dxa"/>
          </w:tblCellMar>
          <w:tblLook w:val="0000" w:firstRow="0" w:lastRow="0" w:firstColumn="0" w:lastColumn="0" w:noHBand="0" w:noVBand="0"/>
        </w:tblPrEx>
        <w:trPr>
          <w:trHeight w:val="547"/>
        </w:trPr>
        <w:tc>
          <w:tcPr>
            <w:tcW w:w="1516" w:type="dxa"/>
            <w:gridSpan w:val="5"/>
            <w:vAlign w:val="center"/>
          </w:tcPr>
          <w:p w14:paraId="71361D66"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Специјалистиче</w:t>
            </w:r>
          </w:p>
        </w:tc>
        <w:tc>
          <w:tcPr>
            <w:tcW w:w="903" w:type="dxa"/>
            <w:gridSpan w:val="3"/>
            <w:vAlign w:val="center"/>
          </w:tcPr>
          <w:p w14:paraId="4412C751"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2007.</w:t>
            </w:r>
          </w:p>
        </w:tc>
        <w:tc>
          <w:tcPr>
            <w:tcW w:w="3501" w:type="dxa"/>
            <w:gridSpan w:val="7"/>
            <w:shd w:val="clear" w:color="auto" w:fill="auto"/>
            <w:vAlign w:val="center"/>
          </w:tcPr>
          <w:p w14:paraId="1F75529B"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Војна академија Универзитет одбране у Београду</w:t>
            </w:r>
          </w:p>
        </w:tc>
        <w:tc>
          <w:tcPr>
            <w:tcW w:w="2286" w:type="dxa"/>
            <w:gridSpan w:val="5"/>
            <w:shd w:val="clear" w:color="auto" w:fill="auto"/>
            <w:vAlign w:val="center"/>
          </w:tcPr>
          <w:p w14:paraId="72EED886"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Војне науке</w:t>
            </w:r>
          </w:p>
        </w:tc>
        <w:tc>
          <w:tcPr>
            <w:tcW w:w="2476" w:type="dxa"/>
            <w:gridSpan w:val="4"/>
            <w:shd w:val="clear" w:color="auto" w:fill="auto"/>
            <w:vAlign w:val="center"/>
          </w:tcPr>
          <w:p w14:paraId="4FF5932D"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Менаџмент у одбрани</w:t>
            </w:r>
          </w:p>
        </w:tc>
      </w:tr>
      <w:tr w:rsidR="004709CD" w:rsidRPr="004709CD" w14:paraId="6EC7F7A3" w14:textId="77777777" w:rsidTr="00B90A25">
        <w:tblPrEx>
          <w:tblCellMar>
            <w:left w:w="108" w:type="dxa"/>
            <w:right w:w="108" w:type="dxa"/>
          </w:tblCellMar>
          <w:tblLook w:val="0000" w:firstRow="0" w:lastRow="0" w:firstColumn="0" w:lastColumn="0" w:noHBand="0" w:noVBand="0"/>
        </w:tblPrEx>
        <w:trPr>
          <w:trHeight w:val="313"/>
        </w:trPr>
        <w:tc>
          <w:tcPr>
            <w:tcW w:w="1516" w:type="dxa"/>
            <w:gridSpan w:val="5"/>
            <w:vAlign w:val="center"/>
          </w:tcPr>
          <w:p w14:paraId="1C5EA302"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Магистратура</w:t>
            </w:r>
          </w:p>
        </w:tc>
        <w:tc>
          <w:tcPr>
            <w:tcW w:w="903" w:type="dxa"/>
            <w:gridSpan w:val="3"/>
            <w:vAlign w:val="center"/>
          </w:tcPr>
          <w:p w14:paraId="75A046EF"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2007.</w:t>
            </w:r>
          </w:p>
        </w:tc>
        <w:tc>
          <w:tcPr>
            <w:tcW w:w="3501" w:type="dxa"/>
            <w:gridSpan w:val="7"/>
            <w:shd w:val="clear" w:color="auto" w:fill="auto"/>
            <w:vAlign w:val="center"/>
          </w:tcPr>
          <w:p w14:paraId="20CE3C68"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Факултет безебдности Универзитет у Београду</w:t>
            </w:r>
          </w:p>
        </w:tc>
        <w:tc>
          <w:tcPr>
            <w:tcW w:w="2286" w:type="dxa"/>
            <w:gridSpan w:val="5"/>
            <w:shd w:val="clear" w:color="auto" w:fill="auto"/>
            <w:vAlign w:val="center"/>
          </w:tcPr>
          <w:p w14:paraId="22F025BE"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Магистар наука одбране, безбедности и заштите</w:t>
            </w:r>
          </w:p>
        </w:tc>
        <w:tc>
          <w:tcPr>
            <w:tcW w:w="2476" w:type="dxa"/>
            <w:gridSpan w:val="4"/>
            <w:shd w:val="clear" w:color="auto" w:fill="auto"/>
            <w:vAlign w:val="center"/>
          </w:tcPr>
          <w:p w14:paraId="71E4BA32"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Наука одбране</w:t>
            </w:r>
          </w:p>
        </w:tc>
      </w:tr>
      <w:tr w:rsidR="004709CD" w:rsidRPr="004709CD" w14:paraId="19C668BC" w14:textId="77777777" w:rsidTr="00B90A25">
        <w:tblPrEx>
          <w:tblCellMar>
            <w:left w:w="108" w:type="dxa"/>
            <w:right w:w="108" w:type="dxa"/>
          </w:tblCellMar>
          <w:tblLook w:val="0000" w:firstRow="0" w:lastRow="0" w:firstColumn="0" w:lastColumn="0" w:noHBand="0" w:noVBand="0"/>
        </w:tblPrEx>
        <w:trPr>
          <w:trHeight w:val="313"/>
        </w:trPr>
        <w:tc>
          <w:tcPr>
            <w:tcW w:w="1516" w:type="dxa"/>
            <w:gridSpan w:val="5"/>
            <w:vAlign w:val="center"/>
          </w:tcPr>
          <w:p w14:paraId="08742294"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Диплома</w:t>
            </w:r>
          </w:p>
        </w:tc>
        <w:tc>
          <w:tcPr>
            <w:tcW w:w="903" w:type="dxa"/>
            <w:gridSpan w:val="3"/>
            <w:vAlign w:val="center"/>
          </w:tcPr>
          <w:p w14:paraId="6A5F2CB4"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2001.</w:t>
            </w:r>
          </w:p>
        </w:tc>
        <w:tc>
          <w:tcPr>
            <w:tcW w:w="3501" w:type="dxa"/>
            <w:gridSpan w:val="7"/>
            <w:shd w:val="clear" w:color="auto" w:fill="auto"/>
            <w:vAlign w:val="center"/>
          </w:tcPr>
          <w:p w14:paraId="6042E448"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Факултет цивилне одбране Универзитет у Београду</w:t>
            </w:r>
          </w:p>
        </w:tc>
        <w:tc>
          <w:tcPr>
            <w:tcW w:w="2286" w:type="dxa"/>
            <w:gridSpan w:val="5"/>
            <w:shd w:val="clear" w:color="auto" w:fill="auto"/>
            <w:vAlign w:val="center"/>
          </w:tcPr>
          <w:p w14:paraId="013C97C5"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Наука одбране, безбедности и заштите</w:t>
            </w:r>
          </w:p>
        </w:tc>
        <w:tc>
          <w:tcPr>
            <w:tcW w:w="2476" w:type="dxa"/>
            <w:gridSpan w:val="4"/>
            <w:shd w:val="clear" w:color="auto" w:fill="auto"/>
            <w:vAlign w:val="center"/>
          </w:tcPr>
          <w:p w14:paraId="0C970C7A"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Професор одбране и заштите</w:t>
            </w:r>
          </w:p>
        </w:tc>
      </w:tr>
      <w:tr w:rsidR="004709CD" w:rsidRPr="004709CD" w14:paraId="5A77CF7C" w14:textId="77777777" w:rsidTr="00B90A25">
        <w:tblPrEx>
          <w:tblCellMar>
            <w:left w:w="108" w:type="dxa"/>
            <w:right w:w="108" w:type="dxa"/>
          </w:tblCellMar>
          <w:tblLook w:val="0000" w:firstRow="0" w:lastRow="0" w:firstColumn="0" w:lastColumn="0" w:noHBand="0" w:noVBand="0"/>
        </w:tblPrEx>
        <w:trPr>
          <w:trHeight w:val="241"/>
        </w:trPr>
        <w:tc>
          <w:tcPr>
            <w:tcW w:w="10682" w:type="dxa"/>
            <w:gridSpan w:val="24"/>
            <w:vAlign w:val="center"/>
          </w:tcPr>
          <w:p w14:paraId="6BACAD0D" w14:textId="77777777" w:rsidR="00B90A25" w:rsidRPr="004709CD" w:rsidRDefault="00B90A25" w:rsidP="00393E7E">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Списак предмета за  које  је наставник акредитован на првом или другом степену студија</w:t>
            </w:r>
          </w:p>
        </w:tc>
      </w:tr>
      <w:tr w:rsidR="004709CD" w:rsidRPr="004709CD" w14:paraId="0F39C0EE" w14:textId="77777777" w:rsidTr="00B90A25">
        <w:tblPrEx>
          <w:tblCellMar>
            <w:left w:w="108" w:type="dxa"/>
            <w:right w:w="108" w:type="dxa"/>
          </w:tblCellMar>
          <w:tblLook w:val="0000" w:firstRow="0" w:lastRow="0" w:firstColumn="0" w:lastColumn="0" w:noHBand="0" w:noVBand="0"/>
        </w:tblPrEx>
        <w:trPr>
          <w:trHeight w:val="448"/>
        </w:trPr>
        <w:tc>
          <w:tcPr>
            <w:tcW w:w="580" w:type="dxa"/>
            <w:gridSpan w:val="3"/>
            <w:shd w:val="clear" w:color="auto" w:fill="auto"/>
            <w:vAlign w:val="center"/>
          </w:tcPr>
          <w:p w14:paraId="415F9EBD"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Р.Б.</w:t>
            </w:r>
          </w:p>
        </w:tc>
        <w:tc>
          <w:tcPr>
            <w:tcW w:w="1230" w:type="dxa"/>
            <w:gridSpan w:val="3"/>
            <w:shd w:val="clear" w:color="auto" w:fill="auto"/>
            <w:vAlign w:val="center"/>
          </w:tcPr>
          <w:p w14:paraId="0C599892"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Ознака предмета</w:t>
            </w:r>
          </w:p>
        </w:tc>
        <w:tc>
          <w:tcPr>
            <w:tcW w:w="3728" w:type="dxa"/>
            <w:gridSpan w:val="8"/>
            <w:shd w:val="clear" w:color="auto" w:fill="auto"/>
            <w:vAlign w:val="center"/>
          </w:tcPr>
          <w:p w14:paraId="643EDFB2"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Назив предмета     </w:t>
            </w:r>
          </w:p>
        </w:tc>
        <w:tc>
          <w:tcPr>
            <w:tcW w:w="1390" w:type="dxa"/>
            <w:gridSpan w:val="4"/>
            <w:shd w:val="clear" w:color="auto" w:fill="auto"/>
            <w:vAlign w:val="center"/>
          </w:tcPr>
          <w:p w14:paraId="5B189484"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Вид наставе</w:t>
            </w:r>
          </w:p>
        </w:tc>
        <w:tc>
          <w:tcPr>
            <w:tcW w:w="2348" w:type="dxa"/>
            <w:gridSpan w:val="4"/>
            <w:shd w:val="clear" w:color="auto" w:fill="auto"/>
            <w:vAlign w:val="center"/>
          </w:tcPr>
          <w:p w14:paraId="59067886"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Назив студијског програма </w:t>
            </w:r>
          </w:p>
        </w:tc>
        <w:tc>
          <w:tcPr>
            <w:tcW w:w="1406" w:type="dxa"/>
            <w:gridSpan w:val="2"/>
            <w:shd w:val="clear" w:color="auto" w:fill="auto"/>
            <w:vAlign w:val="center"/>
          </w:tcPr>
          <w:p w14:paraId="684A8E16"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Врста студија (ОАС, МАС)</w:t>
            </w:r>
          </w:p>
        </w:tc>
      </w:tr>
      <w:tr w:rsidR="004709CD" w:rsidRPr="004709CD" w14:paraId="4A6288EC"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shd w:val="clear" w:color="auto" w:fill="auto"/>
            <w:vAlign w:val="center"/>
          </w:tcPr>
          <w:p w14:paraId="35AB2342" w14:textId="77777777" w:rsidR="00B90A25" w:rsidRPr="004709CD" w:rsidRDefault="00B90A25" w:rsidP="00B90A25">
            <w:pPr>
              <w:pStyle w:val="ListParagraph"/>
              <w:numPr>
                <w:ilvl w:val="0"/>
                <w:numId w:val="12"/>
              </w:numPr>
              <w:tabs>
                <w:tab w:val="left" w:pos="567"/>
              </w:tabs>
              <w:rPr>
                <w:rFonts w:ascii="Times New Roman" w:eastAsia="Times New Roman" w:hAnsi="Times New Roman" w:cs="Times New Roman"/>
                <w:noProof/>
                <w:sz w:val="19"/>
                <w:szCs w:val="19"/>
                <w:lang w:val="sr-Cyrl-RS"/>
              </w:rPr>
            </w:pPr>
          </w:p>
        </w:tc>
        <w:tc>
          <w:tcPr>
            <w:tcW w:w="1230" w:type="dxa"/>
            <w:gridSpan w:val="3"/>
            <w:shd w:val="clear" w:color="auto" w:fill="auto"/>
            <w:vAlign w:val="center"/>
          </w:tcPr>
          <w:p w14:paraId="017468AE"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hAnsi="Times New Roman" w:cs="Times New Roman"/>
                <w:sz w:val="19"/>
                <w:szCs w:val="19"/>
                <w:lang w:val="sr-Latn-RS"/>
              </w:rPr>
              <w:t>19.PB415</w:t>
            </w:r>
          </w:p>
        </w:tc>
        <w:tc>
          <w:tcPr>
            <w:tcW w:w="3728" w:type="dxa"/>
            <w:gridSpan w:val="8"/>
            <w:shd w:val="clear" w:color="auto" w:fill="auto"/>
            <w:vAlign w:val="center"/>
          </w:tcPr>
          <w:p w14:paraId="69E09C8C"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hAnsi="Times New Roman" w:cs="Times New Roman"/>
                <w:sz w:val="19"/>
                <w:szCs w:val="19"/>
                <w:lang w:val="sr-Latn-RS"/>
              </w:rPr>
              <w:t>Међународна безбедност</w:t>
            </w:r>
          </w:p>
        </w:tc>
        <w:tc>
          <w:tcPr>
            <w:tcW w:w="1390" w:type="dxa"/>
            <w:gridSpan w:val="4"/>
            <w:shd w:val="clear" w:color="auto" w:fill="auto"/>
            <w:vAlign w:val="center"/>
          </w:tcPr>
          <w:p w14:paraId="68E28FAF" w14:textId="13F6E314" w:rsidR="00B90A25" w:rsidRPr="004709CD" w:rsidRDefault="00EC5461"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2348" w:type="dxa"/>
            <w:gridSpan w:val="4"/>
            <w:shd w:val="clear" w:color="auto" w:fill="auto"/>
            <w:vAlign w:val="center"/>
          </w:tcPr>
          <w:p w14:paraId="56AF164C"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1406" w:type="dxa"/>
            <w:gridSpan w:val="2"/>
            <w:shd w:val="clear" w:color="auto" w:fill="auto"/>
            <w:vAlign w:val="center"/>
          </w:tcPr>
          <w:p w14:paraId="15F746C4"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4F76BB38"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shd w:val="clear" w:color="auto" w:fill="auto"/>
            <w:vAlign w:val="center"/>
          </w:tcPr>
          <w:p w14:paraId="412B96A8" w14:textId="77777777" w:rsidR="00B90A25" w:rsidRPr="004709CD" w:rsidRDefault="00B90A25" w:rsidP="00B90A25">
            <w:pPr>
              <w:pStyle w:val="ListParagraph"/>
              <w:numPr>
                <w:ilvl w:val="0"/>
                <w:numId w:val="12"/>
              </w:numPr>
              <w:tabs>
                <w:tab w:val="left" w:pos="567"/>
              </w:tabs>
              <w:rPr>
                <w:rFonts w:ascii="Times New Roman" w:eastAsia="Times New Roman" w:hAnsi="Times New Roman" w:cs="Times New Roman"/>
                <w:noProof/>
                <w:sz w:val="19"/>
                <w:szCs w:val="19"/>
                <w:lang w:val="sr-Cyrl-RS"/>
              </w:rPr>
            </w:pPr>
          </w:p>
        </w:tc>
        <w:tc>
          <w:tcPr>
            <w:tcW w:w="1230" w:type="dxa"/>
            <w:gridSpan w:val="3"/>
            <w:shd w:val="clear" w:color="auto" w:fill="auto"/>
            <w:vAlign w:val="center"/>
          </w:tcPr>
          <w:p w14:paraId="403F8B77"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hAnsi="Times New Roman" w:cs="Times New Roman"/>
                <w:sz w:val="19"/>
                <w:szCs w:val="19"/>
                <w:lang w:val="sr-Latn-RS"/>
              </w:rPr>
              <w:t>19.PB0217</w:t>
            </w:r>
          </w:p>
        </w:tc>
        <w:tc>
          <w:tcPr>
            <w:tcW w:w="3728" w:type="dxa"/>
            <w:gridSpan w:val="8"/>
            <w:shd w:val="clear" w:color="auto" w:fill="auto"/>
            <w:vAlign w:val="center"/>
          </w:tcPr>
          <w:p w14:paraId="60D6254D"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hAnsi="Times New Roman" w:cs="Times New Roman"/>
                <w:sz w:val="19"/>
                <w:szCs w:val="19"/>
                <w:lang w:val="sr-Latn-RS"/>
              </w:rPr>
              <w:t>Савремене претње безбедности</w:t>
            </w:r>
          </w:p>
        </w:tc>
        <w:tc>
          <w:tcPr>
            <w:tcW w:w="1390" w:type="dxa"/>
            <w:gridSpan w:val="4"/>
            <w:shd w:val="clear" w:color="auto" w:fill="auto"/>
            <w:vAlign w:val="center"/>
          </w:tcPr>
          <w:p w14:paraId="1261E958" w14:textId="16952EB8" w:rsidR="00B90A25" w:rsidRPr="004709CD" w:rsidRDefault="00EC5461"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2348" w:type="dxa"/>
            <w:gridSpan w:val="4"/>
            <w:shd w:val="clear" w:color="auto" w:fill="auto"/>
            <w:vAlign w:val="center"/>
          </w:tcPr>
          <w:p w14:paraId="51419DCC"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1406" w:type="dxa"/>
            <w:gridSpan w:val="2"/>
            <w:shd w:val="clear" w:color="auto" w:fill="auto"/>
            <w:vAlign w:val="center"/>
          </w:tcPr>
          <w:p w14:paraId="5D4F8A3A"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45F383F1"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shd w:val="clear" w:color="auto" w:fill="auto"/>
            <w:vAlign w:val="center"/>
          </w:tcPr>
          <w:p w14:paraId="18F93F9E" w14:textId="77777777" w:rsidR="00B90A25" w:rsidRPr="004709CD" w:rsidRDefault="00B90A25" w:rsidP="00B90A25">
            <w:pPr>
              <w:pStyle w:val="ListParagraph"/>
              <w:numPr>
                <w:ilvl w:val="0"/>
                <w:numId w:val="12"/>
              </w:numPr>
              <w:tabs>
                <w:tab w:val="left" w:pos="567"/>
              </w:tabs>
              <w:rPr>
                <w:rFonts w:ascii="Times New Roman" w:eastAsia="Times New Roman" w:hAnsi="Times New Roman" w:cs="Times New Roman"/>
                <w:noProof/>
                <w:sz w:val="19"/>
                <w:szCs w:val="19"/>
                <w:lang w:val="sr-Cyrl-RS"/>
              </w:rPr>
            </w:pPr>
          </w:p>
        </w:tc>
        <w:tc>
          <w:tcPr>
            <w:tcW w:w="1230" w:type="dxa"/>
            <w:gridSpan w:val="3"/>
            <w:shd w:val="clear" w:color="auto" w:fill="auto"/>
            <w:vAlign w:val="center"/>
          </w:tcPr>
          <w:p w14:paraId="2D0A55EF" w14:textId="77777777" w:rsidR="00B90A25" w:rsidRPr="004709CD" w:rsidRDefault="00B90A25" w:rsidP="00393E7E">
            <w:pPr>
              <w:tabs>
                <w:tab w:val="left" w:pos="567"/>
              </w:tabs>
              <w:rPr>
                <w:rFonts w:ascii="Times New Roman" w:hAnsi="Times New Roman" w:cs="Times New Roman"/>
                <w:sz w:val="19"/>
                <w:szCs w:val="19"/>
                <w:lang w:val="sr-Latn-RS"/>
              </w:rPr>
            </w:pPr>
            <w:r w:rsidRPr="004709CD">
              <w:rPr>
                <w:rFonts w:ascii="Times New Roman" w:hAnsi="Times New Roman" w:cs="Times New Roman"/>
                <w:sz w:val="19"/>
                <w:szCs w:val="19"/>
                <w:lang w:val="sr-Latn-RS"/>
              </w:rPr>
              <w:t>19.PB0227</w:t>
            </w:r>
          </w:p>
        </w:tc>
        <w:tc>
          <w:tcPr>
            <w:tcW w:w="3728" w:type="dxa"/>
            <w:gridSpan w:val="8"/>
            <w:shd w:val="clear" w:color="auto" w:fill="auto"/>
            <w:vAlign w:val="center"/>
          </w:tcPr>
          <w:p w14:paraId="008F7AE2" w14:textId="77777777" w:rsidR="00B90A25" w:rsidRPr="004709CD" w:rsidRDefault="00B90A25" w:rsidP="00393E7E">
            <w:pPr>
              <w:tabs>
                <w:tab w:val="left" w:pos="567"/>
              </w:tabs>
              <w:rPr>
                <w:rFonts w:ascii="Times New Roman" w:hAnsi="Times New Roman" w:cs="Times New Roman"/>
                <w:sz w:val="19"/>
                <w:szCs w:val="19"/>
                <w:lang w:val="sr-Latn-RS"/>
              </w:rPr>
            </w:pPr>
            <w:r w:rsidRPr="004709CD">
              <w:rPr>
                <w:rFonts w:ascii="Times New Roman" w:hAnsi="Times New Roman" w:cs="Times New Roman"/>
                <w:sz w:val="19"/>
                <w:szCs w:val="19"/>
                <w:lang w:val="sr-Latn-RS"/>
              </w:rPr>
              <w:t>Управљање ванредним ситуацијама</w:t>
            </w:r>
          </w:p>
        </w:tc>
        <w:tc>
          <w:tcPr>
            <w:tcW w:w="1390" w:type="dxa"/>
            <w:gridSpan w:val="4"/>
            <w:shd w:val="clear" w:color="auto" w:fill="auto"/>
            <w:vAlign w:val="center"/>
          </w:tcPr>
          <w:p w14:paraId="1B69E767" w14:textId="26A26B85" w:rsidR="00B90A25" w:rsidRPr="004709CD" w:rsidRDefault="00EC5461"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2348" w:type="dxa"/>
            <w:gridSpan w:val="4"/>
            <w:shd w:val="clear" w:color="auto" w:fill="auto"/>
            <w:vAlign w:val="center"/>
          </w:tcPr>
          <w:p w14:paraId="48DF0FD8"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1406" w:type="dxa"/>
            <w:gridSpan w:val="2"/>
            <w:shd w:val="clear" w:color="auto" w:fill="auto"/>
            <w:vAlign w:val="center"/>
          </w:tcPr>
          <w:p w14:paraId="306FA401"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0F5DCD5D"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shd w:val="clear" w:color="auto" w:fill="auto"/>
            <w:vAlign w:val="center"/>
          </w:tcPr>
          <w:p w14:paraId="2A199CA1" w14:textId="77777777" w:rsidR="00B90A25" w:rsidRPr="004709CD" w:rsidRDefault="00B90A25" w:rsidP="00B90A25">
            <w:pPr>
              <w:pStyle w:val="ListParagraph"/>
              <w:numPr>
                <w:ilvl w:val="0"/>
                <w:numId w:val="12"/>
              </w:numPr>
              <w:tabs>
                <w:tab w:val="left" w:pos="567"/>
              </w:tabs>
              <w:rPr>
                <w:rFonts w:ascii="Times New Roman" w:eastAsia="Times New Roman" w:hAnsi="Times New Roman" w:cs="Times New Roman"/>
                <w:noProof/>
                <w:sz w:val="19"/>
                <w:szCs w:val="19"/>
                <w:lang w:val="sr-Cyrl-RS"/>
              </w:rPr>
            </w:pPr>
          </w:p>
        </w:tc>
        <w:tc>
          <w:tcPr>
            <w:tcW w:w="1230" w:type="dxa"/>
            <w:gridSpan w:val="3"/>
            <w:shd w:val="clear" w:color="auto" w:fill="auto"/>
            <w:vAlign w:val="center"/>
          </w:tcPr>
          <w:p w14:paraId="339A8B6E" w14:textId="77777777" w:rsidR="00B90A25" w:rsidRPr="004709CD" w:rsidRDefault="00B90A25" w:rsidP="00393E7E">
            <w:pPr>
              <w:tabs>
                <w:tab w:val="left" w:pos="567"/>
              </w:tabs>
              <w:rPr>
                <w:rFonts w:ascii="Times New Roman" w:hAnsi="Times New Roman" w:cs="Times New Roman"/>
                <w:sz w:val="19"/>
                <w:szCs w:val="19"/>
                <w:lang w:val="sr-Latn-RS"/>
              </w:rPr>
            </w:pPr>
            <w:r w:rsidRPr="004709CD">
              <w:rPr>
                <w:rFonts w:ascii="Times New Roman" w:hAnsi="Times New Roman" w:cs="Times New Roman"/>
                <w:sz w:val="19"/>
                <w:szCs w:val="19"/>
                <w:lang w:val="sr-Latn-RS"/>
              </w:rPr>
              <w:t>19.PB0240</w:t>
            </w:r>
          </w:p>
        </w:tc>
        <w:tc>
          <w:tcPr>
            <w:tcW w:w="3728" w:type="dxa"/>
            <w:gridSpan w:val="8"/>
            <w:shd w:val="clear" w:color="auto" w:fill="auto"/>
            <w:vAlign w:val="center"/>
          </w:tcPr>
          <w:p w14:paraId="4AE3C49D" w14:textId="77777777" w:rsidR="00B90A25" w:rsidRPr="004709CD" w:rsidRDefault="00B90A25" w:rsidP="00393E7E">
            <w:pPr>
              <w:tabs>
                <w:tab w:val="left" w:pos="567"/>
              </w:tabs>
              <w:rPr>
                <w:rFonts w:ascii="Times New Roman" w:hAnsi="Times New Roman" w:cs="Times New Roman"/>
                <w:sz w:val="19"/>
                <w:szCs w:val="19"/>
                <w:lang w:val="sr-Latn-RS"/>
              </w:rPr>
            </w:pPr>
            <w:r w:rsidRPr="004709CD">
              <w:rPr>
                <w:rFonts w:ascii="Times New Roman" w:hAnsi="Times New Roman" w:cs="Times New Roman"/>
                <w:sz w:val="19"/>
                <w:szCs w:val="19"/>
                <w:lang w:val="sr-Latn-RS"/>
              </w:rPr>
              <w:t>Управљање ризицима</w:t>
            </w:r>
          </w:p>
        </w:tc>
        <w:tc>
          <w:tcPr>
            <w:tcW w:w="1390" w:type="dxa"/>
            <w:gridSpan w:val="4"/>
            <w:shd w:val="clear" w:color="auto" w:fill="auto"/>
            <w:vAlign w:val="center"/>
          </w:tcPr>
          <w:p w14:paraId="1EFAAA15" w14:textId="64F19511" w:rsidR="00B90A25" w:rsidRPr="004709CD" w:rsidRDefault="00EC5461"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2348" w:type="dxa"/>
            <w:gridSpan w:val="4"/>
            <w:shd w:val="clear" w:color="auto" w:fill="auto"/>
            <w:vAlign w:val="center"/>
          </w:tcPr>
          <w:p w14:paraId="115BA273"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1406" w:type="dxa"/>
            <w:gridSpan w:val="2"/>
            <w:shd w:val="clear" w:color="auto" w:fill="auto"/>
            <w:vAlign w:val="center"/>
          </w:tcPr>
          <w:p w14:paraId="0373DFCF"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477E7674"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shd w:val="clear" w:color="auto" w:fill="auto"/>
            <w:vAlign w:val="center"/>
          </w:tcPr>
          <w:p w14:paraId="1C9C0F00" w14:textId="77777777" w:rsidR="00B90A25" w:rsidRPr="004709CD" w:rsidRDefault="00B90A25" w:rsidP="00B90A25">
            <w:pPr>
              <w:pStyle w:val="ListParagraph"/>
              <w:numPr>
                <w:ilvl w:val="0"/>
                <w:numId w:val="12"/>
              </w:numPr>
              <w:tabs>
                <w:tab w:val="left" w:pos="567"/>
              </w:tabs>
              <w:rPr>
                <w:rFonts w:ascii="Times New Roman" w:eastAsia="Times New Roman" w:hAnsi="Times New Roman" w:cs="Times New Roman"/>
                <w:noProof/>
                <w:sz w:val="19"/>
                <w:szCs w:val="19"/>
                <w:lang w:val="sr-Cyrl-RS"/>
              </w:rPr>
            </w:pPr>
          </w:p>
        </w:tc>
        <w:tc>
          <w:tcPr>
            <w:tcW w:w="1230" w:type="dxa"/>
            <w:gridSpan w:val="3"/>
            <w:shd w:val="clear" w:color="auto" w:fill="auto"/>
            <w:vAlign w:val="center"/>
          </w:tcPr>
          <w:p w14:paraId="29F83EE7"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hAnsi="Times New Roman" w:cs="Times New Roman"/>
                <w:sz w:val="19"/>
                <w:szCs w:val="19"/>
                <w:lang w:val="sr-Latn-RS"/>
              </w:rPr>
              <w:t>19.PB0245</w:t>
            </w:r>
          </w:p>
        </w:tc>
        <w:tc>
          <w:tcPr>
            <w:tcW w:w="3728" w:type="dxa"/>
            <w:gridSpan w:val="8"/>
            <w:shd w:val="clear" w:color="auto" w:fill="auto"/>
            <w:vAlign w:val="center"/>
          </w:tcPr>
          <w:p w14:paraId="3391FDD5"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hAnsi="Times New Roman" w:cs="Times New Roman"/>
                <w:sz w:val="19"/>
                <w:szCs w:val="19"/>
                <w:lang w:val="sr-Latn-RS"/>
              </w:rPr>
              <w:t>Стратешки безбедносни менаџмент</w:t>
            </w:r>
          </w:p>
        </w:tc>
        <w:tc>
          <w:tcPr>
            <w:tcW w:w="1390" w:type="dxa"/>
            <w:gridSpan w:val="4"/>
            <w:shd w:val="clear" w:color="auto" w:fill="auto"/>
            <w:vAlign w:val="center"/>
          </w:tcPr>
          <w:p w14:paraId="02C3AD06" w14:textId="033016D5" w:rsidR="00B90A25" w:rsidRPr="004709CD" w:rsidRDefault="00EC5461"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2348" w:type="dxa"/>
            <w:gridSpan w:val="4"/>
            <w:shd w:val="clear" w:color="auto" w:fill="auto"/>
            <w:vAlign w:val="center"/>
          </w:tcPr>
          <w:p w14:paraId="27D16E16"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Безбедносни менаџмент</w:t>
            </w:r>
          </w:p>
        </w:tc>
        <w:tc>
          <w:tcPr>
            <w:tcW w:w="1406" w:type="dxa"/>
            <w:gridSpan w:val="2"/>
            <w:shd w:val="clear" w:color="auto" w:fill="auto"/>
            <w:vAlign w:val="center"/>
          </w:tcPr>
          <w:p w14:paraId="28791099"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ОАС</w:t>
            </w:r>
          </w:p>
        </w:tc>
      </w:tr>
      <w:tr w:rsidR="004709CD" w:rsidRPr="004709CD" w14:paraId="471BB72D"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shd w:val="clear" w:color="auto" w:fill="auto"/>
            <w:vAlign w:val="center"/>
          </w:tcPr>
          <w:p w14:paraId="599314CF" w14:textId="77777777" w:rsidR="00B90A25" w:rsidRPr="004709CD" w:rsidRDefault="00B90A25" w:rsidP="00B90A25">
            <w:pPr>
              <w:pStyle w:val="ListParagraph"/>
              <w:numPr>
                <w:ilvl w:val="0"/>
                <w:numId w:val="12"/>
              </w:numPr>
              <w:tabs>
                <w:tab w:val="left" w:pos="567"/>
              </w:tabs>
              <w:rPr>
                <w:rFonts w:ascii="Times New Roman" w:eastAsia="Times New Roman" w:hAnsi="Times New Roman" w:cs="Times New Roman"/>
                <w:noProof/>
                <w:sz w:val="19"/>
                <w:szCs w:val="19"/>
                <w:lang w:val="sr-Cyrl-RS"/>
              </w:rPr>
            </w:pPr>
          </w:p>
        </w:tc>
        <w:tc>
          <w:tcPr>
            <w:tcW w:w="1230" w:type="dxa"/>
            <w:gridSpan w:val="3"/>
            <w:shd w:val="clear" w:color="auto" w:fill="auto"/>
            <w:vAlign w:val="center"/>
          </w:tcPr>
          <w:p w14:paraId="7A922CC7" w14:textId="77777777" w:rsidR="00B90A25" w:rsidRPr="004709CD" w:rsidRDefault="00B90A25" w:rsidP="00393E7E">
            <w:pPr>
              <w:tabs>
                <w:tab w:val="left" w:pos="567"/>
              </w:tabs>
              <w:rPr>
                <w:rFonts w:ascii="Times New Roman" w:hAnsi="Times New Roman" w:cs="Times New Roman"/>
                <w:sz w:val="19"/>
                <w:szCs w:val="19"/>
                <w:lang w:val="sr-Cyrl-RS"/>
              </w:rPr>
            </w:pPr>
            <w:r w:rsidRPr="004709CD">
              <w:rPr>
                <w:rFonts w:ascii="Times New Roman" w:hAnsi="Times New Roman" w:cs="Times New Roman"/>
                <w:sz w:val="19"/>
                <w:szCs w:val="19"/>
                <w:lang w:val="sr-Cyrl-RS"/>
              </w:rPr>
              <w:t>19.РВ300</w:t>
            </w:r>
          </w:p>
        </w:tc>
        <w:tc>
          <w:tcPr>
            <w:tcW w:w="3728" w:type="dxa"/>
            <w:gridSpan w:val="8"/>
            <w:shd w:val="clear" w:color="auto" w:fill="auto"/>
            <w:vAlign w:val="center"/>
          </w:tcPr>
          <w:p w14:paraId="54CCB77E" w14:textId="77777777" w:rsidR="00B90A25" w:rsidRPr="004709CD" w:rsidRDefault="00B90A25" w:rsidP="00393E7E">
            <w:pPr>
              <w:tabs>
                <w:tab w:val="left" w:pos="567"/>
              </w:tabs>
              <w:rPr>
                <w:rFonts w:ascii="Times New Roman" w:hAnsi="Times New Roman" w:cs="Times New Roman"/>
                <w:sz w:val="19"/>
                <w:szCs w:val="19"/>
                <w:lang w:val="sr-Cyrl-RS"/>
              </w:rPr>
            </w:pPr>
            <w:r w:rsidRPr="004709CD">
              <w:rPr>
                <w:rFonts w:ascii="Times New Roman" w:hAnsi="Times New Roman" w:cs="Times New Roman"/>
                <w:sz w:val="19"/>
                <w:szCs w:val="19"/>
                <w:lang w:val="sr-Cyrl-RS"/>
              </w:rPr>
              <w:t>Методологија научног истраживања</w:t>
            </w:r>
          </w:p>
        </w:tc>
        <w:tc>
          <w:tcPr>
            <w:tcW w:w="1390" w:type="dxa"/>
            <w:gridSpan w:val="4"/>
            <w:shd w:val="clear" w:color="auto" w:fill="auto"/>
            <w:vAlign w:val="center"/>
          </w:tcPr>
          <w:p w14:paraId="4CA83783" w14:textId="04CACFC1" w:rsidR="00B90A25" w:rsidRPr="004709CD" w:rsidRDefault="00EC5461"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2348" w:type="dxa"/>
            <w:gridSpan w:val="4"/>
            <w:shd w:val="clear" w:color="auto" w:fill="auto"/>
            <w:vAlign w:val="center"/>
          </w:tcPr>
          <w:p w14:paraId="6C667527"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Корпоративна безбедност</w:t>
            </w:r>
          </w:p>
        </w:tc>
        <w:tc>
          <w:tcPr>
            <w:tcW w:w="1406" w:type="dxa"/>
            <w:gridSpan w:val="2"/>
            <w:shd w:val="clear" w:color="auto" w:fill="auto"/>
            <w:vAlign w:val="center"/>
          </w:tcPr>
          <w:p w14:paraId="31A94DD5"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МАС</w:t>
            </w:r>
          </w:p>
        </w:tc>
      </w:tr>
      <w:tr w:rsidR="004709CD" w:rsidRPr="004709CD" w14:paraId="4328914E"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shd w:val="clear" w:color="auto" w:fill="auto"/>
            <w:vAlign w:val="center"/>
          </w:tcPr>
          <w:p w14:paraId="0D4F082D" w14:textId="77777777" w:rsidR="00B90A25" w:rsidRPr="004709CD" w:rsidRDefault="00B90A25" w:rsidP="00B90A25">
            <w:pPr>
              <w:pStyle w:val="ListParagraph"/>
              <w:numPr>
                <w:ilvl w:val="0"/>
                <w:numId w:val="12"/>
              </w:numPr>
              <w:tabs>
                <w:tab w:val="left" w:pos="567"/>
              </w:tabs>
              <w:rPr>
                <w:rFonts w:ascii="Times New Roman" w:eastAsia="Times New Roman" w:hAnsi="Times New Roman" w:cs="Times New Roman"/>
                <w:noProof/>
                <w:sz w:val="19"/>
                <w:szCs w:val="19"/>
                <w:lang w:val="sr-Cyrl-RS"/>
              </w:rPr>
            </w:pPr>
          </w:p>
        </w:tc>
        <w:tc>
          <w:tcPr>
            <w:tcW w:w="1230" w:type="dxa"/>
            <w:gridSpan w:val="3"/>
            <w:shd w:val="clear" w:color="auto" w:fill="auto"/>
            <w:vAlign w:val="center"/>
          </w:tcPr>
          <w:p w14:paraId="2BF95D1F" w14:textId="77777777" w:rsidR="00B90A25" w:rsidRPr="004709CD" w:rsidRDefault="00B90A25" w:rsidP="00393E7E">
            <w:pPr>
              <w:tabs>
                <w:tab w:val="left" w:pos="567"/>
              </w:tabs>
              <w:rPr>
                <w:rFonts w:ascii="Times New Roman" w:hAnsi="Times New Roman" w:cs="Times New Roman"/>
                <w:sz w:val="19"/>
                <w:szCs w:val="19"/>
                <w:lang w:val="sr-Cyrl-RS"/>
              </w:rPr>
            </w:pPr>
            <w:r w:rsidRPr="004709CD">
              <w:rPr>
                <w:rFonts w:ascii="Times New Roman" w:hAnsi="Times New Roman" w:cs="Times New Roman"/>
                <w:sz w:val="19"/>
                <w:szCs w:val="19"/>
                <w:lang w:val="sr-Cyrl-RS"/>
              </w:rPr>
              <w:t>19.РВ311</w:t>
            </w:r>
          </w:p>
        </w:tc>
        <w:tc>
          <w:tcPr>
            <w:tcW w:w="3728" w:type="dxa"/>
            <w:gridSpan w:val="8"/>
            <w:shd w:val="clear" w:color="auto" w:fill="auto"/>
            <w:vAlign w:val="center"/>
          </w:tcPr>
          <w:p w14:paraId="18763FA3" w14:textId="77777777" w:rsidR="00B90A25" w:rsidRPr="004709CD" w:rsidRDefault="00B90A25" w:rsidP="00393E7E">
            <w:pPr>
              <w:tabs>
                <w:tab w:val="left" w:pos="567"/>
              </w:tabs>
              <w:rPr>
                <w:rFonts w:ascii="Times New Roman" w:hAnsi="Times New Roman" w:cs="Times New Roman"/>
                <w:sz w:val="19"/>
                <w:szCs w:val="19"/>
                <w:lang w:val="sr-Cyrl-RS"/>
              </w:rPr>
            </w:pPr>
            <w:r w:rsidRPr="004709CD">
              <w:rPr>
                <w:rFonts w:ascii="Times New Roman" w:hAnsi="Times New Roman" w:cs="Times New Roman"/>
                <w:sz w:val="19"/>
                <w:szCs w:val="19"/>
                <w:lang w:val="sr-Cyrl-RS" w:eastAsia="en-US"/>
              </w:rPr>
              <w:t>Безбедносни концепти и теорије</w:t>
            </w:r>
          </w:p>
        </w:tc>
        <w:tc>
          <w:tcPr>
            <w:tcW w:w="1390" w:type="dxa"/>
            <w:gridSpan w:val="4"/>
            <w:shd w:val="clear" w:color="auto" w:fill="auto"/>
            <w:vAlign w:val="center"/>
          </w:tcPr>
          <w:p w14:paraId="0B740DBC" w14:textId="16059B5E" w:rsidR="00B90A25" w:rsidRPr="004709CD" w:rsidRDefault="00EC5461"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Предавања</w:t>
            </w:r>
          </w:p>
        </w:tc>
        <w:tc>
          <w:tcPr>
            <w:tcW w:w="2348" w:type="dxa"/>
            <w:gridSpan w:val="4"/>
            <w:shd w:val="clear" w:color="auto" w:fill="auto"/>
            <w:vAlign w:val="center"/>
          </w:tcPr>
          <w:p w14:paraId="7E3F9DA4"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Корпоративна безбедност</w:t>
            </w:r>
          </w:p>
        </w:tc>
        <w:tc>
          <w:tcPr>
            <w:tcW w:w="1406" w:type="dxa"/>
            <w:gridSpan w:val="2"/>
            <w:shd w:val="clear" w:color="auto" w:fill="auto"/>
            <w:vAlign w:val="center"/>
          </w:tcPr>
          <w:p w14:paraId="698F8D31"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МАС</w:t>
            </w:r>
          </w:p>
        </w:tc>
      </w:tr>
      <w:tr w:rsidR="004709CD" w:rsidRPr="004709CD" w14:paraId="7194CB38" w14:textId="77777777" w:rsidTr="00B90A25">
        <w:tblPrEx>
          <w:tblCellMar>
            <w:left w:w="108" w:type="dxa"/>
            <w:right w:w="108" w:type="dxa"/>
          </w:tblCellMar>
          <w:tblLook w:val="0000" w:firstRow="0" w:lastRow="0" w:firstColumn="0" w:lastColumn="0" w:noHBand="0" w:noVBand="0"/>
        </w:tblPrEx>
        <w:trPr>
          <w:trHeight w:val="164"/>
        </w:trPr>
        <w:tc>
          <w:tcPr>
            <w:tcW w:w="10682" w:type="dxa"/>
            <w:gridSpan w:val="24"/>
            <w:vAlign w:val="center"/>
          </w:tcPr>
          <w:p w14:paraId="065B2486" w14:textId="77777777" w:rsidR="00B90A25" w:rsidRPr="004709CD" w:rsidRDefault="00B90A25" w:rsidP="00393E7E">
            <w:pPr>
              <w:tabs>
                <w:tab w:val="left" w:pos="567"/>
              </w:tabs>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Репрезентативне референце (минимално 5 не више од 10)</w:t>
            </w:r>
          </w:p>
        </w:tc>
      </w:tr>
      <w:tr w:rsidR="004709CD" w:rsidRPr="004709CD" w14:paraId="45ADFAA2"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vAlign w:val="center"/>
          </w:tcPr>
          <w:p w14:paraId="7445196E"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19ED74FE"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b/>
                <w:noProof/>
                <w:sz w:val="19"/>
                <w:szCs w:val="19"/>
                <w:lang w:val="sr-Cyrl-RS"/>
              </w:rPr>
              <w:t>Radončić, H.,</w:t>
            </w:r>
            <w:r w:rsidRPr="004709CD">
              <w:rPr>
                <w:rFonts w:ascii="Times New Roman" w:eastAsia="Times New Roman" w:hAnsi="Times New Roman" w:cs="Times New Roman"/>
                <w:noProof/>
                <w:sz w:val="19"/>
                <w:szCs w:val="19"/>
                <w:lang w:val="sr-Cyrl-RS"/>
              </w:rPr>
              <w:t xml:space="preserve"> Karović, S., Jeftić, Z. (2019). Percepcija međunacionalnih odnosa kroz prizmu bezbednosti Republike Srbije, Sociološki pregled, vol. LIII, no. 2, str. 648–673 </w:t>
            </w:r>
            <w:r w:rsidRPr="004709CD">
              <w:rPr>
                <w:rFonts w:ascii="Times New Roman" w:eastAsia="Times New Roman" w:hAnsi="Times New Roman" w:cs="Times New Roman"/>
                <w:b/>
                <w:bCs/>
                <w:noProof/>
                <w:sz w:val="19"/>
                <w:szCs w:val="19"/>
                <w:u w:val="single"/>
                <w:lang w:val="sr-Cyrl-RS"/>
              </w:rPr>
              <w:t>(М24)</w:t>
            </w:r>
          </w:p>
        </w:tc>
      </w:tr>
      <w:tr w:rsidR="004709CD" w:rsidRPr="004709CD" w14:paraId="51FFB572" w14:textId="77777777" w:rsidTr="00B90A25">
        <w:tblPrEx>
          <w:tblCellMar>
            <w:left w:w="108" w:type="dxa"/>
            <w:right w:w="108" w:type="dxa"/>
          </w:tblCellMar>
          <w:tblLook w:val="0000" w:firstRow="0" w:lastRow="0" w:firstColumn="0" w:lastColumn="0" w:noHBand="0" w:noVBand="0"/>
        </w:tblPrEx>
        <w:trPr>
          <w:trHeight w:val="442"/>
        </w:trPr>
        <w:tc>
          <w:tcPr>
            <w:tcW w:w="580" w:type="dxa"/>
            <w:gridSpan w:val="3"/>
            <w:vAlign w:val="center"/>
          </w:tcPr>
          <w:p w14:paraId="3E74E1D5"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25087F13"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b/>
                <w:noProof/>
                <w:sz w:val="19"/>
                <w:szCs w:val="19"/>
                <w:u w:val="single"/>
                <w:lang w:val="sr-Cyrl-RS"/>
              </w:rPr>
              <w:t>Radončić, H.</w:t>
            </w:r>
            <w:r w:rsidRPr="004709CD">
              <w:rPr>
                <w:rFonts w:ascii="Times New Roman" w:eastAsia="Times New Roman" w:hAnsi="Times New Roman" w:cs="Times New Roman"/>
                <w:noProof/>
                <w:sz w:val="19"/>
                <w:szCs w:val="19"/>
                <w:lang w:val="sr-Cyrl-RS"/>
              </w:rPr>
              <w:t xml:space="preserve"> Contributions of the church and religious community to national security of the </w:t>
            </w:r>
            <w:r w:rsidRPr="004709CD">
              <w:rPr>
                <w:rFonts w:ascii="Times New Roman" w:eastAsia="Times New Roman" w:hAnsi="Times New Roman" w:cs="Times New Roman"/>
                <w:noProof/>
                <w:sz w:val="19"/>
                <w:szCs w:val="19"/>
                <w:lang w:val="en-US"/>
              </w:rPr>
              <w:t>R</w:t>
            </w:r>
            <w:r w:rsidRPr="004709CD">
              <w:rPr>
                <w:rFonts w:ascii="Times New Roman" w:eastAsia="Times New Roman" w:hAnsi="Times New Roman" w:cs="Times New Roman"/>
                <w:noProof/>
                <w:sz w:val="19"/>
                <w:szCs w:val="19"/>
                <w:lang w:val="sr-Cyrl-RS"/>
              </w:rPr>
              <w:t xml:space="preserve">epublic of </w:t>
            </w:r>
            <w:r w:rsidRPr="004709CD">
              <w:rPr>
                <w:rFonts w:ascii="Times New Roman" w:eastAsia="Times New Roman" w:hAnsi="Times New Roman" w:cs="Times New Roman"/>
                <w:noProof/>
                <w:sz w:val="19"/>
                <w:szCs w:val="19"/>
                <w:lang w:val="en-US"/>
              </w:rPr>
              <w:t>S</w:t>
            </w:r>
            <w:r w:rsidRPr="004709CD">
              <w:rPr>
                <w:rFonts w:ascii="Times New Roman" w:eastAsia="Times New Roman" w:hAnsi="Times New Roman" w:cs="Times New Roman"/>
                <w:noProof/>
                <w:sz w:val="19"/>
                <w:szCs w:val="19"/>
                <w:lang w:val="sr-Cyrl-RS"/>
              </w:rPr>
              <w:t>erbia, “</w:t>
            </w:r>
            <w:r w:rsidRPr="004709CD">
              <w:rPr>
                <w:rFonts w:ascii="Times New Roman" w:eastAsia="Times New Roman" w:hAnsi="Times New Roman" w:cs="Times New Roman"/>
                <w:noProof/>
                <w:sz w:val="19"/>
                <w:szCs w:val="19"/>
                <w:lang w:val="en-US"/>
              </w:rPr>
              <w:t>A</w:t>
            </w:r>
            <w:r w:rsidRPr="004709CD">
              <w:rPr>
                <w:rFonts w:ascii="Times New Roman" w:eastAsia="Times New Roman" w:hAnsi="Times New Roman" w:cs="Times New Roman"/>
                <w:noProof/>
                <w:sz w:val="19"/>
                <w:szCs w:val="19"/>
                <w:lang w:val="sr-Cyrl-RS"/>
              </w:rPr>
              <w:t xml:space="preserve">rchibald </w:t>
            </w:r>
            <w:r w:rsidRPr="004709CD">
              <w:rPr>
                <w:rFonts w:ascii="Times New Roman" w:eastAsia="Times New Roman" w:hAnsi="Times New Roman" w:cs="Times New Roman"/>
                <w:noProof/>
                <w:sz w:val="19"/>
                <w:szCs w:val="19"/>
                <w:lang w:val="en-US"/>
              </w:rPr>
              <w:t>R</w:t>
            </w:r>
            <w:r w:rsidRPr="004709CD">
              <w:rPr>
                <w:rFonts w:ascii="Times New Roman" w:eastAsia="Times New Roman" w:hAnsi="Times New Roman" w:cs="Times New Roman"/>
                <w:noProof/>
                <w:sz w:val="19"/>
                <w:szCs w:val="19"/>
                <w:lang w:val="sr-Cyrl-RS"/>
              </w:rPr>
              <w:t xml:space="preserve">eiss days”, Thematic conference proceedings of international sgnificance, Volume I, Akademy of criminalistic and police studies, Belgrade, 2019. pp. 457-471. </w:t>
            </w:r>
            <w:r w:rsidRPr="004709CD">
              <w:rPr>
                <w:rFonts w:ascii="Times New Roman" w:eastAsia="Times New Roman" w:hAnsi="Times New Roman" w:cs="Times New Roman"/>
                <w:b/>
                <w:bCs/>
                <w:noProof/>
                <w:sz w:val="19"/>
                <w:szCs w:val="19"/>
                <w:lang w:val="sr-Cyrl-RS"/>
              </w:rPr>
              <w:t>(M14)</w:t>
            </w:r>
          </w:p>
        </w:tc>
      </w:tr>
      <w:tr w:rsidR="004709CD" w:rsidRPr="004709CD" w14:paraId="5547D0EB"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vAlign w:val="center"/>
          </w:tcPr>
          <w:p w14:paraId="59E0C36F"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1EB65E2E"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b/>
                <w:noProof/>
                <w:sz w:val="19"/>
                <w:szCs w:val="19"/>
                <w:u w:val="single"/>
                <w:lang w:val="sr-Cyrl-RS"/>
              </w:rPr>
              <w:t>Radončić, H.,</w:t>
            </w:r>
            <w:r w:rsidRPr="004709CD">
              <w:rPr>
                <w:rFonts w:ascii="Times New Roman" w:eastAsia="Times New Roman" w:hAnsi="Times New Roman" w:cs="Times New Roman"/>
                <w:noProof/>
                <w:sz w:val="19"/>
                <w:szCs w:val="19"/>
                <w:lang w:val="sr-Cyrl-RS"/>
              </w:rPr>
              <w:t xml:space="preserve"> Karović, S. </w:t>
            </w:r>
            <w:r w:rsidRPr="004709CD">
              <w:rPr>
                <w:rFonts w:ascii="Times New Roman" w:eastAsia="Times New Roman" w:hAnsi="Times New Roman" w:cs="Times New Roman"/>
                <w:noProof/>
                <w:sz w:val="19"/>
                <w:szCs w:val="19"/>
                <w:lang w:val="sr-Latn-RS"/>
              </w:rPr>
              <w:t>S</w:t>
            </w:r>
            <w:r w:rsidRPr="004709CD">
              <w:rPr>
                <w:rFonts w:ascii="Times New Roman" w:eastAsia="Times New Roman" w:hAnsi="Times New Roman" w:cs="Times New Roman"/>
                <w:noProof/>
                <w:sz w:val="19"/>
                <w:szCs w:val="19"/>
                <w:lang w:val="sr-Cyrl-RS"/>
              </w:rPr>
              <w:t xml:space="preserve">ecurity of the </w:t>
            </w:r>
            <w:r w:rsidRPr="004709CD">
              <w:rPr>
                <w:rFonts w:ascii="Times New Roman" w:eastAsia="Times New Roman" w:hAnsi="Times New Roman" w:cs="Times New Roman"/>
                <w:noProof/>
                <w:sz w:val="19"/>
                <w:szCs w:val="19"/>
                <w:lang w:val="sr-Latn-RS"/>
              </w:rPr>
              <w:t>R</w:t>
            </w:r>
            <w:r w:rsidRPr="004709CD">
              <w:rPr>
                <w:rFonts w:ascii="Times New Roman" w:eastAsia="Times New Roman" w:hAnsi="Times New Roman" w:cs="Times New Roman"/>
                <w:noProof/>
                <w:sz w:val="19"/>
                <w:szCs w:val="19"/>
                <w:lang w:val="sr-Cyrl-RS"/>
              </w:rPr>
              <w:t xml:space="preserve">epublic of </w:t>
            </w:r>
            <w:r w:rsidRPr="004709CD">
              <w:rPr>
                <w:rFonts w:ascii="Times New Roman" w:eastAsia="Times New Roman" w:hAnsi="Times New Roman" w:cs="Times New Roman"/>
                <w:noProof/>
                <w:sz w:val="19"/>
                <w:szCs w:val="19"/>
                <w:lang w:val="sr-Latn-RS"/>
              </w:rPr>
              <w:t>S</w:t>
            </w:r>
            <w:r w:rsidRPr="004709CD">
              <w:rPr>
                <w:rFonts w:ascii="Times New Roman" w:eastAsia="Times New Roman" w:hAnsi="Times New Roman" w:cs="Times New Roman"/>
                <w:noProof/>
                <w:sz w:val="19"/>
                <w:szCs w:val="19"/>
                <w:lang w:val="sr-Cyrl-RS"/>
              </w:rPr>
              <w:t>erbia through prism of church and religious communities, “</w:t>
            </w:r>
            <w:r w:rsidRPr="004709CD">
              <w:rPr>
                <w:rFonts w:ascii="Times New Roman" w:eastAsia="Times New Roman" w:hAnsi="Times New Roman" w:cs="Times New Roman"/>
                <w:noProof/>
                <w:sz w:val="19"/>
                <w:szCs w:val="19"/>
                <w:lang w:val="sr-Latn-RS"/>
              </w:rPr>
              <w:t>A</w:t>
            </w:r>
            <w:r w:rsidRPr="004709CD">
              <w:rPr>
                <w:rFonts w:ascii="Times New Roman" w:eastAsia="Times New Roman" w:hAnsi="Times New Roman" w:cs="Times New Roman"/>
                <w:noProof/>
                <w:sz w:val="19"/>
                <w:szCs w:val="19"/>
                <w:lang w:val="sr-Cyrl-RS"/>
              </w:rPr>
              <w:t xml:space="preserve">rchibald </w:t>
            </w:r>
            <w:r w:rsidRPr="004709CD">
              <w:rPr>
                <w:rFonts w:ascii="Times New Roman" w:eastAsia="Times New Roman" w:hAnsi="Times New Roman" w:cs="Times New Roman"/>
                <w:noProof/>
                <w:sz w:val="19"/>
                <w:szCs w:val="19"/>
                <w:lang w:val="sr-Latn-RS"/>
              </w:rPr>
              <w:t>R</w:t>
            </w:r>
            <w:r w:rsidRPr="004709CD">
              <w:rPr>
                <w:rFonts w:ascii="Times New Roman" w:eastAsia="Times New Roman" w:hAnsi="Times New Roman" w:cs="Times New Roman"/>
                <w:noProof/>
                <w:sz w:val="19"/>
                <w:szCs w:val="19"/>
                <w:lang w:val="sr-Cyrl-RS"/>
              </w:rPr>
              <w:t xml:space="preserve">eiss days”, Thematic conference proceedings of international sgnificance, Volume II, Akademy of criminalistic and police studies, Belgrade, 2018. pp. 257-270. </w:t>
            </w:r>
            <w:r w:rsidRPr="004709CD">
              <w:rPr>
                <w:rFonts w:ascii="Times New Roman" w:eastAsia="Times New Roman" w:hAnsi="Times New Roman" w:cs="Times New Roman"/>
                <w:b/>
                <w:bCs/>
                <w:noProof/>
                <w:sz w:val="19"/>
                <w:szCs w:val="19"/>
                <w:lang w:val="sr-Cyrl-RS"/>
              </w:rPr>
              <w:t>(M14)</w:t>
            </w:r>
          </w:p>
        </w:tc>
      </w:tr>
      <w:tr w:rsidR="004709CD" w:rsidRPr="004709CD" w14:paraId="473FC53B"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vAlign w:val="center"/>
          </w:tcPr>
          <w:p w14:paraId="3F26A8C7"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4925B93A"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b/>
                <w:noProof/>
                <w:sz w:val="19"/>
                <w:szCs w:val="19"/>
                <w:u w:val="single"/>
                <w:lang w:val="sr-Cyrl-RS"/>
              </w:rPr>
              <w:t>Radončić, H.</w:t>
            </w:r>
            <w:r w:rsidRPr="004709CD">
              <w:rPr>
                <w:rFonts w:ascii="Times New Roman" w:eastAsia="Times New Roman" w:hAnsi="Times New Roman" w:cs="Times New Roman"/>
                <w:noProof/>
                <w:sz w:val="19"/>
                <w:szCs w:val="19"/>
                <w:lang w:val="sr-Cyrl-RS"/>
              </w:rPr>
              <w:t xml:space="preserve"> Stanovništvo kao strateški potencijal sistema odbrane RС, Vojno delo br. 8/2017. Beograd, 2017. (M51)</w:t>
            </w:r>
          </w:p>
        </w:tc>
      </w:tr>
      <w:tr w:rsidR="004709CD" w:rsidRPr="004709CD" w14:paraId="0B8F418D"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vAlign w:val="center"/>
          </w:tcPr>
          <w:p w14:paraId="747E3622"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28EF9E0E" w14:textId="77777777" w:rsidR="00B90A25" w:rsidRPr="004709CD" w:rsidRDefault="00B90A25" w:rsidP="00393E7E">
            <w:pPr>
              <w:tabs>
                <w:tab w:val="left" w:pos="567"/>
              </w:tabs>
              <w:jc w:val="both"/>
              <w:rPr>
                <w:rFonts w:ascii="Times New Roman" w:eastAsia="Times New Roman" w:hAnsi="Times New Roman" w:cs="Times New Roman"/>
                <w:b/>
                <w:noProof/>
                <w:sz w:val="19"/>
                <w:szCs w:val="19"/>
                <w:u w:val="single"/>
                <w:lang w:val="sr-Cyrl-RS"/>
              </w:rPr>
            </w:pPr>
            <w:r w:rsidRPr="004709CD">
              <w:rPr>
                <w:rFonts w:ascii="Times New Roman" w:eastAsia="Times New Roman" w:hAnsi="Times New Roman" w:cs="Times New Roman"/>
                <w:b/>
                <w:noProof/>
                <w:sz w:val="19"/>
                <w:szCs w:val="19"/>
                <w:u w:val="single"/>
                <w:lang w:val="sr-Cyrl-RS"/>
              </w:rPr>
              <w:t>Radončić</w:t>
            </w:r>
            <w:r w:rsidRPr="004709CD">
              <w:rPr>
                <w:rFonts w:ascii="Times New Roman" w:eastAsia="Times New Roman" w:hAnsi="Times New Roman" w:cs="Times New Roman"/>
                <w:noProof/>
                <w:sz w:val="19"/>
                <w:szCs w:val="19"/>
                <w:lang w:val="sr-Cyrl-RS"/>
              </w:rPr>
              <w:t xml:space="preserve">, H., Janković, J., Mladenović, M. Arbitration as a means of resolving disputes in the case of Bosnia and Herzegovina, Vojno delo br 4/2017. Beograd, 2016. </w:t>
            </w:r>
            <w:r w:rsidRPr="004709CD">
              <w:rPr>
                <w:rFonts w:ascii="Times New Roman" w:eastAsia="Times New Roman" w:hAnsi="Times New Roman" w:cs="Times New Roman"/>
                <w:b/>
                <w:bCs/>
                <w:noProof/>
                <w:sz w:val="19"/>
                <w:szCs w:val="19"/>
                <w:lang w:val="sr-Cyrl-RS"/>
              </w:rPr>
              <w:t>(M51)</w:t>
            </w:r>
          </w:p>
        </w:tc>
      </w:tr>
      <w:tr w:rsidR="004709CD" w:rsidRPr="004709CD" w14:paraId="6FC860F7" w14:textId="77777777" w:rsidTr="00B90A25">
        <w:tblPrEx>
          <w:tblCellMar>
            <w:left w:w="108" w:type="dxa"/>
            <w:right w:w="108" w:type="dxa"/>
          </w:tblCellMar>
          <w:tblLook w:val="0000" w:firstRow="0" w:lastRow="0" w:firstColumn="0" w:lastColumn="0" w:noHBand="0" w:noVBand="0"/>
        </w:tblPrEx>
        <w:trPr>
          <w:trHeight w:val="313"/>
        </w:trPr>
        <w:tc>
          <w:tcPr>
            <w:tcW w:w="580" w:type="dxa"/>
            <w:gridSpan w:val="3"/>
            <w:vAlign w:val="center"/>
          </w:tcPr>
          <w:p w14:paraId="11D2761F"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520A4A11"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b/>
                <w:noProof/>
                <w:sz w:val="19"/>
                <w:szCs w:val="19"/>
                <w:lang w:val="sr-Cyrl-RS"/>
              </w:rPr>
              <w:t>Radončić</w:t>
            </w:r>
            <w:r w:rsidRPr="004709CD">
              <w:rPr>
                <w:rFonts w:ascii="Times New Roman" w:eastAsia="Times New Roman" w:hAnsi="Times New Roman" w:cs="Times New Roman"/>
                <w:b/>
                <w:noProof/>
                <w:sz w:val="19"/>
                <w:szCs w:val="19"/>
                <w:lang w:val="sr-Latn-RS"/>
              </w:rPr>
              <w:t>, H</w:t>
            </w:r>
            <w:r w:rsidRPr="004709CD">
              <w:rPr>
                <w:rFonts w:ascii="Times New Roman" w:eastAsia="Times New Roman" w:hAnsi="Times New Roman" w:cs="Times New Roman"/>
                <w:b/>
                <w:noProof/>
                <w:sz w:val="19"/>
                <w:szCs w:val="19"/>
                <w:lang w:val="sr-Cyrl-RS"/>
              </w:rPr>
              <w:t>:</w:t>
            </w:r>
            <w:r w:rsidRPr="004709CD">
              <w:rPr>
                <w:rFonts w:ascii="Times New Roman" w:eastAsia="Times New Roman" w:hAnsi="Times New Roman" w:cs="Times New Roman"/>
                <w:noProof/>
                <w:sz w:val="19"/>
                <w:szCs w:val="19"/>
                <w:lang w:val="sr-Cyrl-RS"/>
              </w:rPr>
              <w:t xml:space="preserve"> </w:t>
            </w:r>
            <w:r w:rsidRPr="004709CD">
              <w:rPr>
                <w:rFonts w:ascii="Times New Roman" w:eastAsia="Times New Roman" w:hAnsi="Times New Roman" w:cs="Times New Roman"/>
                <w:noProof/>
                <w:sz w:val="19"/>
                <w:szCs w:val="19"/>
                <w:lang w:val="sr-Latn-RS"/>
              </w:rPr>
              <w:t>N</w:t>
            </w:r>
            <w:r w:rsidRPr="004709CD">
              <w:rPr>
                <w:rFonts w:ascii="Times New Roman" w:eastAsia="Times New Roman" w:hAnsi="Times New Roman" w:cs="Times New Roman"/>
                <w:noProof/>
                <w:sz w:val="19"/>
                <w:szCs w:val="19"/>
                <w:lang w:val="sr-Cyrl-RS"/>
              </w:rPr>
              <w:t xml:space="preserve">ormativno i strategijsko-doktrinarno uređenje upotrebe </w:t>
            </w:r>
            <w:r w:rsidRPr="004709CD">
              <w:rPr>
                <w:rFonts w:ascii="Times New Roman" w:eastAsia="Times New Roman" w:hAnsi="Times New Roman" w:cs="Times New Roman"/>
                <w:noProof/>
                <w:sz w:val="19"/>
                <w:szCs w:val="19"/>
                <w:lang w:val="sr-Latn-RS"/>
              </w:rPr>
              <w:t>V</w:t>
            </w:r>
            <w:r w:rsidRPr="004709CD">
              <w:rPr>
                <w:rFonts w:ascii="Times New Roman" w:eastAsia="Times New Roman" w:hAnsi="Times New Roman" w:cs="Times New Roman"/>
                <w:noProof/>
                <w:sz w:val="19"/>
                <w:szCs w:val="19"/>
                <w:lang w:val="sr-Cyrl-RS"/>
              </w:rPr>
              <w:t xml:space="preserve">ojske </w:t>
            </w:r>
            <w:r w:rsidRPr="004709CD">
              <w:rPr>
                <w:rFonts w:ascii="Times New Roman" w:eastAsia="Times New Roman" w:hAnsi="Times New Roman" w:cs="Times New Roman"/>
                <w:noProof/>
                <w:sz w:val="19"/>
                <w:szCs w:val="19"/>
                <w:lang w:val="sr-Latn-RS"/>
              </w:rPr>
              <w:t>S</w:t>
            </w:r>
            <w:r w:rsidRPr="004709CD">
              <w:rPr>
                <w:rFonts w:ascii="Times New Roman" w:eastAsia="Times New Roman" w:hAnsi="Times New Roman" w:cs="Times New Roman"/>
                <w:noProof/>
                <w:sz w:val="19"/>
                <w:szCs w:val="19"/>
                <w:lang w:val="sr-Cyrl-RS"/>
              </w:rPr>
              <w:t>rbije u zaštiti i spasavanju u vanrednim situacijama, Vojno delo br 7/2018. Beograd, 2018.</w:t>
            </w:r>
            <w:r w:rsidRPr="004709CD">
              <w:rPr>
                <w:rFonts w:ascii="Times New Roman" w:eastAsia="Times New Roman" w:hAnsi="Times New Roman" w:cs="Times New Roman"/>
                <w:noProof/>
                <w:sz w:val="19"/>
                <w:szCs w:val="19"/>
                <w:lang w:val="sr-Latn-RS"/>
              </w:rPr>
              <w:t xml:space="preserve"> </w:t>
            </w:r>
            <w:r w:rsidRPr="004709CD">
              <w:rPr>
                <w:rFonts w:ascii="Times New Roman" w:eastAsia="Times New Roman" w:hAnsi="Times New Roman" w:cs="Times New Roman"/>
                <w:b/>
                <w:bCs/>
                <w:noProof/>
                <w:sz w:val="19"/>
                <w:szCs w:val="19"/>
                <w:lang w:val="sr-Latn-RS"/>
              </w:rPr>
              <w:t>(M51)</w:t>
            </w:r>
          </w:p>
        </w:tc>
      </w:tr>
      <w:tr w:rsidR="004709CD" w:rsidRPr="004709CD" w14:paraId="52ECF725" w14:textId="77777777" w:rsidTr="00B90A25">
        <w:tblPrEx>
          <w:tblCellMar>
            <w:left w:w="108" w:type="dxa"/>
            <w:right w:w="108" w:type="dxa"/>
          </w:tblCellMar>
          <w:tblLook w:val="0000" w:firstRow="0" w:lastRow="0" w:firstColumn="0" w:lastColumn="0" w:noHBand="0" w:noVBand="0"/>
        </w:tblPrEx>
        <w:trPr>
          <w:trHeight w:val="319"/>
        </w:trPr>
        <w:tc>
          <w:tcPr>
            <w:tcW w:w="580" w:type="dxa"/>
            <w:gridSpan w:val="3"/>
            <w:vAlign w:val="center"/>
          </w:tcPr>
          <w:p w14:paraId="753CC80E"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37D3C9AE"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Зеленовић,</w:t>
            </w:r>
            <w:r w:rsidRPr="004709CD">
              <w:rPr>
                <w:rFonts w:ascii="Times New Roman" w:eastAsia="Times New Roman" w:hAnsi="Times New Roman" w:cs="Times New Roman"/>
                <w:noProof/>
                <w:sz w:val="19"/>
                <w:szCs w:val="19"/>
                <w:lang w:val="sr-Latn-RS"/>
              </w:rPr>
              <w:t>M.;</w:t>
            </w:r>
            <w:r w:rsidRPr="004709CD">
              <w:rPr>
                <w:rFonts w:ascii="Times New Roman" w:eastAsia="Times New Roman" w:hAnsi="Times New Roman" w:cs="Times New Roman"/>
                <w:noProof/>
                <w:sz w:val="19"/>
                <w:szCs w:val="19"/>
                <w:lang w:val="sr-Cyrl-RS"/>
              </w:rPr>
              <w:t xml:space="preserve"> Мачкић</w:t>
            </w:r>
            <w:r w:rsidRPr="004709CD">
              <w:rPr>
                <w:rFonts w:ascii="Times New Roman" w:eastAsia="Times New Roman" w:hAnsi="Times New Roman" w:cs="Times New Roman"/>
                <w:noProof/>
                <w:sz w:val="19"/>
                <w:szCs w:val="19"/>
                <w:lang w:val="sr-Latn-RS"/>
              </w:rPr>
              <w:t xml:space="preserve">, R.; </w:t>
            </w:r>
            <w:r w:rsidRPr="004709CD">
              <w:rPr>
                <w:rFonts w:ascii="Times New Roman" w:eastAsia="Times New Roman" w:hAnsi="Times New Roman" w:cs="Times New Roman"/>
                <w:noProof/>
                <w:sz w:val="19"/>
                <w:szCs w:val="19"/>
                <w:lang w:val="sr-Cyrl-RS"/>
              </w:rPr>
              <w:t>Радочић</w:t>
            </w:r>
            <w:r w:rsidRPr="004709CD">
              <w:rPr>
                <w:rFonts w:ascii="Times New Roman" w:eastAsia="Times New Roman" w:hAnsi="Times New Roman" w:cs="Times New Roman"/>
                <w:noProof/>
                <w:sz w:val="19"/>
                <w:szCs w:val="19"/>
                <w:lang w:val="sr-Latn-RS"/>
              </w:rPr>
              <w:t>, H.:</w:t>
            </w:r>
            <w:r w:rsidRPr="004709CD">
              <w:rPr>
                <w:rFonts w:ascii="Times New Roman" w:eastAsia="Times New Roman" w:hAnsi="Times New Roman" w:cs="Times New Roman"/>
                <w:noProof/>
                <w:sz w:val="19"/>
                <w:szCs w:val="19"/>
                <w:lang w:val="sr-Cyrl-RS"/>
              </w:rPr>
              <w:t xml:space="preserve">: Допринос Републике Србије безбедности на регионалном и глобалном нивоу и погледи званичника администрације САД, Војно дело бр. 8/2017. Београд, 2017. </w:t>
            </w:r>
            <w:r w:rsidRPr="004709CD">
              <w:rPr>
                <w:rFonts w:ascii="Times New Roman" w:eastAsia="Times New Roman" w:hAnsi="Times New Roman" w:cs="Times New Roman"/>
                <w:b/>
                <w:bCs/>
                <w:noProof/>
                <w:sz w:val="19"/>
                <w:szCs w:val="19"/>
                <w:lang w:val="sr-Cyrl-RS"/>
              </w:rPr>
              <w:t>(М51)</w:t>
            </w:r>
          </w:p>
        </w:tc>
      </w:tr>
      <w:tr w:rsidR="004709CD" w:rsidRPr="004709CD" w14:paraId="0EE46BA5" w14:textId="77777777" w:rsidTr="00B90A25">
        <w:tblPrEx>
          <w:tblCellMar>
            <w:left w:w="108" w:type="dxa"/>
            <w:right w:w="108" w:type="dxa"/>
          </w:tblCellMar>
          <w:tblLook w:val="0000" w:firstRow="0" w:lastRow="0" w:firstColumn="0" w:lastColumn="0" w:noHBand="0" w:noVBand="0"/>
        </w:tblPrEx>
        <w:trPr>
          <w:trHeight w:val="319"/>
        </w:trPr>
        <w:tc>
          <w:tcPr>
            <w:tcW w:w="580" w:type="dxa"/>
            <w:gridSpan w:val="3"/>
            <w:vAlign w:val="center"/>
          </w:tcPr>
          <w:p w14:paraId="67D22599"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03F952A6"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Latn-RS"/>
              </w:rPr>
            </w:pPr>
            <w:r w:rsidRPr="004709CD">
              <w:rPr>
                <w:rFonts w:ascii="Times New Roman" w:eastAsia="Times New Roman" w:hAnsi="Times New Roman" w:cs="Times New Roman"/>
                <w:b/>
                <w:noProof/>
                <w:sz w:val="19"/>
                <w:szCs w:val="19"/>
                <w:u w:val="single"/>
                <w:lang w:val="sr-Cyrl-RS"/>
              </w:rPr>
              <w:t>Radoncic, H.</w:t>
            </w:r>
            <w:r w:rsidRPr="004709CD">
              <w:rPr>
                <w:rFonts w:ascii="Times New Roman" w:eastAsia="Times New Roman" w:hAnsi="Times New Roman" w:cs="Times New Roman"/>
                <w:noProof/>
                <w:sz w:val="19"/>
                <w:szCs w:val="19"/>
                <w:lang w:val="sr-Cyrl-RS"/>
              </w:rPr>
              <w:t xml:space="preserve"> The position of the </w:t>
            </w:r>
            <w:r w:rsidRPr="004709CD">
              <w:rPr>
                <w:rFonts w:ascii="Times New Roman" w:eastAsia="Times New Roman" w:hAnsi="Times New Roman" w:cs="Times New Roman"/>
                <w:noProof/>
                <w:sz w:val="19"/>
                <w:szCs w:val="19"/>
                <w:lang w:val="en-US"/>
              </w:rPr>
              <w:t>R</w:t>
            </w:r>
            <w:r w:rsidRPr="004709CD">
              <w:rPr>
                <w:rFonts w:ascii="Times New Roman" w:eastAsia="Times New Roman" w:hAnsi="Times New Roman" w:cs="Times New Roman"/>
                <w:noProof/>
                <w:sz w:val="19"/>
                <w:szCs w:val="19"/>
                <w:lang w:val="sr-Cyrl-RS"/>
              </w:rPr>
              <w:t xml:space="preserve">epublic of </w:t>
            </w:r>
            <w:r w:rsidRPr="004709CD">
              <w:rPr>
                <w:rFonts w:ascii="Times New Roman" w:eastAsia="Times New Roman" w:hAnsi="Times New Roman" w:cs="Times New Roman"/>
                <w:noProof/>
                <w:sz w:val="19"/>
                <w:szCs w:val="19"/>
                <w:lang w:val="en-US"/>
              </w:rPr>
              <w:t>S</w:t>
            </w:r>
            <w:r w:rsidRPr="004709CD">
              <w:rPr>
                <w:rFonts w:ascii="Times New Roman" w:eastAsia="Times New Roman" w:hAnsi="Times New Roman" w:cs="Times New Roman"/>
                <w:noProof/>
                <w:sz w:val="19"/>
                <w:szCs w:val="19"/>
                <w:lang w:val="sr-Cyrl-RS"/>
              </w:rPr>
              <w:t xml:space="preserve">erbia in </w:t>
            </w:r>
            <w:r w:rsidRPr="004709CD">
              <w:rPr>
                <w:rFonts w:ascii="Times New Roman" w:eastAsia="Times New Roman" w:hAnsi="Times New Roman" w:cs="Times New Roman"/>
                <w:noProof/>
                <w:sz w:val="19"/>
                <w:szCs w:val="19"/>
                <w:lang w:val="en-US"/>
              </w:rPr>
              <w:t>E</w:t>
            </w:r>
            <w:r w:rsidRPr="004709CD">
              <w:rPr>
                <w:rFonts w:ascii="Times New Roman" w:eastAsia="Times New Roman" w:hAnsi="Times New Roman" w:cs="Times New Roman"/>
                <w:noProof/>
                <w:sz w:val="19"/>
                <w:szCs w:val="19"/>
                <w:lang w:val="sr-Cyrl-RS"/>
              </w:rPr>
              <w:t xml:space="preserve">urope at the beginning of the 21st century as a cause of national poverty, 14th DQM </w:t>
            </w:r>
            <w:r w:rsidRPr="004709CD">
              <w:rPr>
                <w:rFonts w:ascii="Times New Roman" w:eastAsia="Times New Roman" w:hAnsi="Times New Roman" w:cs="Times New Roman"/>
                <w:noProof/>
                <w:sz w:val="19"/>
                <w:szCs w:val="19"/>
                <w:lang w:val="sr-Latn-RS"/>
              </w:rPr>
              <w:t>I</w:t>
            </w:r>
            <w:r w:rsidRPr="004709CD">
              <w:rPr>
                <w:rFonts w:ascii="Times New Roman" w:eastAsia="Times New Roman" w:hAnsi="Times New Roman" w:cs="Times New Roman"/>
                <w:noProof/>
                <w:sz w:val="19"/>
                <w:szCs w:val="19"/>
                <w:lang w:val="sr-Cyrl-RS"/>
              </w:rPr>
              <w:t xml:space="preserve">nternational conference, life cycle engineering and managment, Prijevor, 2023. pp 24-34 </w:t>
            </w:r>
            <w:r w:rsidRPr="004709CD">
              <w:rPr>
                <w:rFonts w:ascii="Times New Roman" w:eastAsia="Times New Roman" w:hAnsi="Times New Roman" w:cs="Times New Roman"/>
                <w:b/>
                <w:bCs/>
                <w:noProof/>
                <w:sz w:val="19"/>
                <w:szCs w:val="19"/>
                <w:lang w:val="sr-Cyrl-RS"/>
              </w:rPr>
              <w:t>(M31)</w:t>
            </w:r>
          </w:p>
        </w:tc>
      </w:tr>
      <w:tr w:rsidR="004709CD" w:rsidRPr="004709CD" w14:paraId="17E5462C" w14:textId="77777777" w:rsidTr="00B90A25">
        <w:tblPrEx>
          <w:tblCellMar>
            <w:left w:w="108" w:type="dxa"/>
            <w:right w:w="108" w:type="dxa"/>
          </w:tblCellMar>
          <w:tblLook w:val="0000" w:firstRow="0" w:lastRow="0" w:firstColumn="0" w:lastColumn="0" w:noHBand="0" w:noVBand="0"/>
        </w:tblPrEx>
        <w:trPr>
          <w:trHeight w:val="319"/>
        </w:trPr>
        <w:tc>
          <w:tcPr>
            <w:tcW w:w="580" w:type="dxa"/>
            <w:gridSpan w:val="3"/>
            <w:vAlign w:val="center"/>
          </w:tcPr>
          <w:p w14:paraId="6C025B67"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31795CAE"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Karović,</w:t>
            </w:r>
            <w:r w:rsidRPr="004709CD">
              <w:rPr>
                <w:rFonts w:ascii="Times New Roman" w:eastAsia="Times New Roman" w:hAnsi="Times New Roman" w:cs="Times New Roman"/>
                <w:noProof/>
                <w:sz w:val="19"/>
                <w:szCs w:val="19"/>
                <w:lang w:val="sr-Latn-RS"/>
              </w:rPr>
              <w:t>S.;</w:t>
            </w:r>
            <w:r w:rsidRPr="004709CD">
              <w:rPr>
                <w:rFonts w:ascii="Times New Roman" w:eastAsia="Times New Roman" w:hAnsi="Times New Roman" w:cs="Times New Roman"/>
                <w:noProof/>
                <w:sz w:val="19"/>
                <w:szCs w:val="19"/>
                <w:lang w:val="sr-Cyrl-RS"/>
              </w:rPr>
              <w:t xml:space="preserve"> Radovanović</w:t>
            </w:r>
            <w:r w:rsidRPr="004709CD">
              <w:rPr>
                <w:rFonts w:ascii="Times New Roman" w:eastAsia="Times New Roman" w:hAnsi="Times New Roman" w:cs="Times New Roman"/>
                <w:noProof/>
                <w:sz w:val="19"/>
                <w:szCs w:val="19"/>
                <w:lang w:val="sr-Latn-RS"/>
              </w:rPr>
              <w:t>, G.;</w:t>
            </w:r>
            <w:r w:rsidRPr="004709CD">
              <w:rPr>
                <w:rFonts w:ascii="Times New Roman" w:eastAsia="Times New Roman" w:hAnsi="Times New Roman" w:cs="Times New Roman"/>
                <w:noProof/>
                <w:sz w:val="19"/>
                <w:szCs w:val="19"/>
                <w:lang w:val="sr-Cyrl-RS"/>
              </w:rPr>
              <w:t xml:space="preserve"> Radončić</w:t>
            </w:r>
            <w:r w:rsidRPr="004709CD">
              <w:rPr>
                <w:rFonts w:ascii="Times New Roman" w:eastAsia="Times New Roman" w:hAnsi="Times New Roman" w:cs="Times New Roman"/>
                <w:noProof/>
                <w:sz w:val="19"/>
                <w:szCs w:val="19"/>
                <w:lang w:val="sr-Latn-RS"/>
              </w:rPr>
              <w:t>, H.</w:t>
            </w:r>
            <w:r w:rsidRPr="004709CD">
              <w:rPr>
                <w:rFonts w:ascii="Times New Roman" w:eastAsia="Times New Roman" w:hAnsi="Times New Roman" w:cs="Times New Roman"/>
                <w:noProof/>
                <w:sz w:val="19"/>
                <w:szCs w:val="19"/>
                <w:lang w:val="sr-Cyrl-RS"/>
              </w:rPr>
              <w:t xml:space="preserve">: </w:t>
            </w:r>
            <w:r w:rsidRPr="004709CD">
              <w:rPr>
                <w:rFonts w:ascii="Times New Roman" w:eastAsia="Times New Roman" w:hAnsi="Times New Roman" w:cs="Times New Roman"/>
                <w:noProof/>
                <w:sz w:val="19"/>
                <w:szCs w:val="19"/>
                <w:lang w:val="sr-Latn-RS"/>
              </w:rPr>
              <w:t>P</w:t>
            </w:r>
            <w:r w:rsidRPr="004709CD">
              <w:rPr>
                <w:rFonts w:ascii="Times New Roman" w:eastAsia="Times New Roman" w:hAnsi="Times New Roman" w:cs="Times New Roman"/>
                <w:noProof/>
                <w:sz w:val="19"/>
                <w:szCs w:val="19"/>
                <w:lang w:val="sr-Cyrl-RS"/>
              </w:rPr>
              <w:t>roject management approach to stabilization of post-crisis, Serbian Project Management Journal, Volume 6, Issue 1, November 2016. pp. 27-36</w:t>
            </w:r>
            <w:r w:rsidRPr="004709CD">
              <w:rPr>
                <w:rFonts w:ascii="Times New Roman" w:eastAsia="Times New Roman" w:hAnsi="Times New Roman" w:cs="Times New Roman"/>
                <w:noProof/>
                <w:sz w:val="19"/>
                <w:szCs w:val="19"/>
                <w:lang w:val="sr-Latn-RS"/>
              </w:rPr>
              <w:t xml:space="preserve"> </w:t>
            </w:r>
            <w:r w:rsidRPr="004709CD">
              <w:rPr>
                <w:rFonts w:ascii="Times New Roman" w:eastAsia="Times New Roman" w:hAnsi="Times New Roman" w:cs="Times New Roman"/>
                <w:b/>
                <w:bCs/>
                <w:noProof/>
                <w:sz w:val="19"/>
                <w:szCs w:val="19"/>
                <w:lang w:val="sr-Latn-RS"/>
              </w:rPr>
              <w:t>(M52)</w:t>
            </w:r>
          </w:p>
        </w:tc>
      </w:tr>
      <w:tr w:rsidR="004709CD" w:rsidRPr="004709CD" w14:paraId="3DD22DC2" w14:textId="77777777" w:rsidTr="00B90A25">
        <w:tblPrEx>
          <w:tblCellMar>
            <w:left w:w="108" w:type="dxa"/>
            <w:right w:w="108" w:type="dxa"/>
          </w:tblCellMar>
          <w:tblLook w:val="0000" w:firstRow="0" w:lastRow="0" w:firstColumn="0" w:lastColumn="0" w:noHBand="0" w:noVBand="0"/>
        </w:tblPrEx>
        <w:trPr>
          <w:trHeight w:val="319"/>
        </w:trPr>
        <w:tc>
          <w:tcPr>
            <w:tcW w:w="580" w:type="dxa"/>
            <w:gridSpan w:val="3"/>
            <w:vAlign w:val="center"/>
          </w:tcPr>
          <w:p w14:paraId="51C1B9FC" w14:textId="77777777" w:rsidR="00B90A25" w:rsidRPr="004709CD" w:rsidRDefault="00B90A25" w:rsidP="00B90A25">
            <w:pPr>
              <w:numPr>
                <w:ilvl w:val="0"/>
                <w:numId w:val="11"/>
              </w:numPr>
              <w:tabs>
                <w:tab w:val="left" w:pos="567"/>
              </w:tabs>
              <w:spacing w:after="60"/>
              <w:rPr>
                <w:rFonts w:ascii="Times New Roman" w:eastAsia="Times New Roman" w:hAnsi="Times New Roman" w:cs="Times New Roman"/>
                <w:noProof/>
                <w:sz w:val="19"/>
                <w:szCs w:val="19"/>
                <w:lang w:val="sr-Cyrl-RS"/>
              </w:rPr>
            </w:pPr>
          </w:p>
        </w:tc>
        <w:tc>
          <w:tcPr>
            <w:tcW w:w="10102" w:type="dxa"/>
            <w:gridSpan w:val="21"/>
            <w:shd w:val="clear" w:color="auto" w:fill="auto"/>
            <w:vAlign w:val="center"/>
          </w:tcPr>
          <w:p w14:paraId="1008D4A3" w14:textId="77777777" w:rsidR="00B90A25" w:rsidRPr="004709CD" w:rsidRDefault="00B90A25" w:rsidP="00393E7E">
            <w:pPr>
              <w:tabs>
                <w:tab w:val="left" w:pos="567"/>
              </w:tabs>
              <w:jc w:val="both"/>
              <w:rPr>
                <w:rFonts w:ascii="Times New Roman" w:eastAsia="Times New Roman" w:hAnsi="Times New Roman" w:cs="Times New Roman"/>
                <w:noProof/>
                <w:sz w:val="19"/>
                <w:szCs w:val="19"/>
                <w:lang w:val="sr-Latn-RS"/>
              </w:rPr>
            </w:pPr>
            <w:r w:rsidRPr="004709CD">
              <w:rPr>
                <w:rFonts w:ascii="Times New Roman" w:eastAsia="Times New Roman" w:hAnsi="Times New Roman" w:cs="Times New Roman"/>
                <w:noProof/>
                <w:sz w:val="19"/>
                <w:szCs w:val="19"/>
                <w:lang w:val="sr-Latn-RS"/>
              </w:rPr>
              <w:t xml:space="preserve">Samed Karović, Hajradin Radončić and Goran Radovanović: Crisis project – basis of crisis resolution, Serbian Project Management Journal, Volume 5, Issue 1, July 2015, rp. 67-75. </w:t>
            </w:r>
            <w:r w:rsidRPr="004709CD">
              <w:rPr>
                <w:rFonts w:ascii="Times New Roman" w:eastAsia="Times New Roman" w:hAnsi="Times New Roman" w:cs="Times New Roman"/>
                <w:b/>
                <w:bCs/>
                <w:noProof/>
                <w:sz w:val="19"/>
                <w:szCs w:val="19"/>
                <w:lang w:val="sr-Latn-RS"/>
              </w:rPr>
              <w:t>(M52)</w:t>
            </w:r>
          </w:p>
        </w:tc>
      </w:tr>
      <w:tr w:rsidR="004709CD" w:rsidRPr="004709CD" w14:paraId="7941159D" w14:textId="77777777" w:rsidTr="00B90A25">
        <w:tblPrEx>
          <w:tblCellMar>
            <w:left w:w="108" w:type="dxa"/>
            <w:right w:w="108" w:type="dxa"/>
          </w:tblCellMar>
          <w:tblLook w:val="0000" w:firstRow="0" w:lastRow="0" w:firstColumn="0" w:lastColumn="0" w:noHBand="0" w:noVBand="0"/>
        </w:tblPrEx>
        <w:trPr>
          <w:trHeight w:val="313"/>
        </w:trPr>
        <w:tc>
          <w:tcPr>
            <w:tcW w:w="10682" w:type="dxa"/>
            <w:gridSpan w:val="24"/>
            <w:vAlign w:val="center"/>
          </w:tcPr>
          <w:p w14:paraId="43323C53" w14:textId="77777777" w:rsidR="00B90A25" w:rsidRPr="004709CD" w:rsidRDefault="00B90A25" w:rsidP="00393E7E">
            <w:pPr>
              <w:tabs>
                <w:tab w:val="left" w:pos="567"/>
              </w:tabs>
              <w:spacing w:after="60"/>
              <w:rPr>
                <w:rFonts w:ascii="Times New Roman" w:eastAsia="Times New Roman" w:hAnsi="Times New Roman" w:cs="Times New Roman"/>
                <w:b/>
                <w:noProof/>
                <w:sz w:val="19"/>
                <w:szCs w:val="19"/>
                <w:lang w:val="sr-Cyrl-RS"/>
              </w:rPr>
            </w:pPr>
            <w:r w:rsidRPr="004709CD">
              <w:rPr>
                <w:rFonts w:ascii="Times New Roman" w:eastAsia="Times New Roman" w:hAnsi="Times New Roman" w:cs="Times New Roman"/>
                <w:b/>
                <w:noProof/>
                <w:sz w:val="19"/>
                <w:szCs w:val="19"/>
                <w:lang w:val="sr-Cyrl-RS"/>
              </w:rPr>
              <w:t xml:space="preserve">Збирни подаци научне, односно уметничке и стручне активности наставника </w:t>
            </w:r>
          </w:p>
        </w:tc>
      </w:tr>
      <w:tr w:rsidR="004709CD" w:rsidRPr="004709CD" w14:paraId="0580686C" w14:textId="77777777" w:rsidTr="00B90A25">
        <w:tblPrEx>
          <w:tblCellMar>
            <w:left w:w="108" w:type="dxa"/>
            <w:right w:w="108" w:type="dxa"/>
          </w:tblCellMar>
          <w:tblLook w:val="0000" w:firstRow="0" w:lastRow="0" w:firstColumn="0" w:lastColumn="0" w:noHBand="0" w:noVBand="0"/>
        </w:tblPrEx>
        <w:trPr>
          <w:trHeight w:val="254"/>
        </w:trPr>
        <w:tc>
          <w:tcPr>
            <w:tcW w:w="5292" w:type="dxa"/>
            <w:gridSpan w:val="13"/>
            <w:vAlign w:val="center"/>
          </w:tcPr>
          <w:p w14:paraId="50E72397"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Укупан број цитата</w:t>
            </w:r>
          </w:p>
        </w:tc>
        <w:tc>
          <w:tcPr>
            <w:tcW w:w="5390" w:type="dxa"/>
            <w:gridSpan w:val="11"/>
            <w:vAlign w:val="center"/>
          </w:tcPr>
          <w:p w14:paraId="4E4D45ED"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10</w:t>
            </w:r>
          </w:p>
        </w:tc>
      </w:tr>
      <w:tr w:rsidR="004709CD" w:rsidRPr="004709CD" w14:paraId="593BA4A5" w14:textId="77777777" w:rsidTr="00B90A25">
        <w:tblPrEx>
          <w:tblCellMar>
            <w:left w:w="108" w:type="dxa"/>
            <w:right w:w="108" w:type="dxa"/>
          </w:tblCellMar>
          <w:tblLook w:val="0000" w:firstRow="0" w:lastRow="0" w:firstColumn="0" w:lastColumn="0" w:noHBand="0" w:noVBand="0"/>
        </w:tblPrEx>
        <w:trPr>
          <w:trHeight w:val="103"/>
        </w:trPr>
        <w:tc>
          <w:tcPr>
            <w:tcW w:w="5292" w:type="dxa"/>
            <w:gridSpan w:val="13"/>
            <w:vAlign w:val="center"/>
          </w:tcPr>
          <w:p w14:paraId="2A32AA1D"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Укупан број радова са SCI (SSCI) листе</w:t>
            </w:r>
          </w:p>
        </w:tc>
        <w:tc>
          <w:tcPr>
            <w:tcW w:w="5390" w:type="dxa"/>
            <w:gridSpan w:val="11"/>
            <w:vAlign w:val="center"/>
          </w:tcPr>
          <w:p w14:paraId="74B4DAD2"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1</w:t>
            </w:r>
          </w:p>
        </w:tc>
      </w:tr>
      <w:tr w:rsidR="004709CD" w:rsidRPr="004709CD" w14:paraId="58ADE2FD" w14:textId="77777777" w:rsidTr="00B90A25">
        <w:tblPrEx>
          <w:tblCellMar>
            <w:left w:w="108" w:type="dxa"/>
            <w:right w:w="108" w:type="dxa"/>
          </w:tblCellMar>
          <w:tblLook w:val="0000" w:firstRow="0" w:lastRow="0" w:firstColumn="0" w:lastColumn="0" w:noHBand="0" w:noVBand="0"/>
        </w:tblPrEx>
        <w:trPr>
          <w:trHeight w:val="204"/>
        </w:trPr>
        <w:tc>
          <w:tcPr>
            <w:tcW w:w="5292" w:type="dxa"/>
            <w:gridSpan w:val="13"/>
            <w:vAlign w:val="center"/>
          </w:tcPr>
          <w:p w14:paraId="60283F9B"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Тренутно учешће на пројектима</w:t>
            </w:r>
          </w:p>
        </w:tc>
        <w:tc>
          <w:tcPr>
            <w:tcW w:w="1636" w:type="dxa"/>
            <w:gridSpan w:val="5"/>
            <w:vAlign w:val="center"/>
          </w:tcPr>
          <w:p w14:paraId="031D0C35"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Домаћи 0</w:t>
            </w:r>
          </w:p>
        </w:tc>
        <w:tc>
          <w:tcPr>
            <w:tcW w:w="3754" w:type="dxa"/>
            <w:gridSpan w:val="6"/>
            <w:vAlign w:val="center"/>
          </w:tcPr>
          <w:p w14:paraId="0C69FA24" w14:textId="77777777" w:rsidR="00B90A25" w:rsidRPr="004709CD" w:rsidRDefault="00B90A25" w:rsidP="00393E7E">
            <w:pPr>
              <w:tabs>
                <w:tab w:val="left" w:pos="567"/>
              </w:tabs>
              <w:spacing w:after="60"/>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Међународни 0</w:t>
            </w:r>
          </w:p>
        </w:tc>
      </w:tr>
      <w:tr w:rsidR="004709CD" w:rsidRPr="004709CD" w14:paraId="4F673724" w14:textId="77777777" w:rsidTr="00B90A25">
        <w:tblPrEx>
          <w:tblCellMar>
            <w:left w:w="108" w:type="dxa"/>
            <w:right w:w="108" w:type="dxa"/>
          </w:tblCellMar>
          <w:tblLook w:val="0000" w:firstRow="0" w:lastRow="0" w:firstColumn="0" w:lastColumn="0" w:noHBand="0" w:noVBand="0"/>
        </w:tblPrEx>
        <w:trPr>
          <w:trHeight w:val="281"/>
        </w:trPr>
        <w:tc>
          <w:tcPr>
            <w:tcW w:w="1516" w:type="dxa"/>
            <w:gridSpan w:val="5"/>
            <w:vAlign w:val="center"/>
          </w:tcPr>
          <w:p w14:paraId="21E9DF51"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 xml:space="preserve">Усавршавања </w:t>
            </w:r>
          </w:p>
        </w:tc>
        <w:tc>
          <w:tcPr>
            <w:tcW w:w="9166" w:type="dxa"/>
            <w:gridSpan w:val="19"/>
          </w:tcPr>
          <w:p w14:paraId="2428E1B2" w14:textId="77777777" w:rsidR="00B90A25" w:rsidRPr="004709CD" w:rsidRDefault="00B90A25" w:rsidP="00393E7E">
            <w:pPr>
              <w:tabs>
                <w:tab w:val="left" w:pos="567"/>
              </w:tabs>
              <w:spacing w:before="240"/>
              <w:rPr>
                <w:rFonts w:ascii="Times New Roman" w:eastAsia="Times New Roman" w:hAnsi="Times New Roman" w:cs="Times New Roman"/>
                <w:noProof/>
                <w:sz w:val="19"/>
                <w:szCs w:val="19"/>
                <w:lang w:val="sr-Cyrl-RS"/>
              </w:rPr>
            </w:pPr>
          </w:p>
        </w:tc>
      </w:tr>
      <w:tr w:rsidR="004709CD" w:rsidRPr="004709CD" w14:paraId="399B8A33" w14:textId="77777777" w:rsidTr="00B90A25">
        <w:tblPrEx>
          <w:tblCellMar>
            <w:left w:w="108" w:type="dxa"/>
            <w:right w:w="108" w:type="dxa"/>
          </w:tblCellMar>
          <w:tblLook w:val="0000" w:firstRow="0" w:lastRow="0" w:firstColumn="0" w:lastColumn="0" w:noHBand="0" w:noVBand="0"/>
        </w:tblPrEx>
        <w:trPr>
          <w:trHeight w:val="313"/>
        </w:trPr>
        <w:tc>
          <w:tcPr>
            <w:tcW w:w="10682" w:type="dxa"/>
            <w:gridSpan w:val="24"/>
            <w:vAlign w:val="center"/>
          </w:tcPr>
          <w:p w14:paraId="45BB32E0" w14:textId="77777777" w:rsidR="00B90A25" w:rsidRPr="004709CD" w:rsidRDefault="00B90A25" w:rsidP="00393E7E">
            <w:pPr>
              <w:tabs>
                <w:tab w:val="left" w:pos="567"/>
              </w:tabs>
              <w:rPr>
                <w:rFonts w:ascii="Times New Roman" w:eastAsia="Times New Roman" w:hAnsi="Times New Roman" w:cs="Times New Roman"/>
                <w:noProof/>
                <w:sz w:val="19"/>
                <w:szCs w:val="19"/>
                <w:lang w:val="sr-Cyrl-RS"/>
              </w:rPr>
            </w:pPr>
            <w:r w:rsidRPr="004709CD">
              <w:rPr>
                <w:rFonts w:ascii="Times New Roman" w:eastAsia="Times New Roman" w:hAnsi="Times New Roman" w:cs="Times New Roman"/>
                <w:noProof/>
                <w:sz w:val="19"/>
                <w:szCs w:val="19"/>
                <w:lang w:val="sr-Cyrl-RS"/>
              </w:rPr>
              <w:t>Други подаци које сматрате релевантним</w:t>
            </w:r>
          </w:p>
        </w:tc>
      </w:tr>
    </w:tbl>
    <w:p w14:paraId="416DE0FB" w14:textId="2F5CCEEF" w:rsidR="00B90A25" w:rsidRPr="004709CD" w:rsidRDefault="00B90A25" w:rsidP="00F17F0B"/>
    <w:p w14:paraId="167B60D2" w14:textId="77777777" w:rsidR="00B90A25" w:rsidRPr="004709CD" w:rsidRDefault="00B90A25" w:rsidP="00F17F0B"/>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09"/>
        <w:gridCol w:w="425"/>
        <w:gridCol w:w="567"/>
        <w:gridCol w:w="2246"/>
        <w:gridCol w:w="306"/>
        <w:gridCol w:w="125"/>
        <w:gridCol w:w="393"/>
        <w:gridCol w:w="1041"/>
        <w:gridCol w:w="190"/>
        <w:gridCol w:w="1511"/>
        <w:gridCol w:w="1134"/>
        <w:gridCol w:w="1105"/>
      </w:tblGrid>
      <w:tr w:rsidR="004709CD" w:rsidRPr="004709CD" w14:paraId="4D8868BF" w14:textId="77777777" w:rsidTr="00393E7E">
        <w:trPr>
          <w:trHeight w:val="313"/>
        </w:trPr>
        <w:tc>
          <w:tcPr>
            <w:tcW w:w="4957" w:type="dxa"/>
            <w:gridSpan w:val="6"/>
            <w:tcBorders>
              <w:top w:val="single" w:sz="4" w:space="0" w:color="000000"/>
              <w:left w:val="single" w:sz="4" w:space="0" w:color="000000"/>
              <w:bottom w:val="single" w:sz="4" w:space="0" w:color="000000"/>
              <w:right w:val="single" w:sz="4" w:space="0" w:color="000000"/>
            </w:tcBorders>
            <w:vAlign w:val="center"/>
          </w:tcPr>
          <w:p w14:paraId="163E2265" w14:textId="77777777" w:rsidR="00B90A25" w:rsidRPr="004709CD" w:rsidRDefault="00B90A25" w:rsidP="00393E7E">
            <w:pPr>
              <w:tabs>
                <w:tab w:val="left" w:pos="567"/>
              </w:tabs>
              <w:spacing w:after="60"/>
              <w:rPr>
                <w:rFonts w:ascii="Times New Roman" w:eastAsia="Times New Roman" w:hAnsi="Times New Roman" w:cs="Times New Roman"/>
                <w:b/>
                <w:bCs/>
                <w:noProof/>
                <w:sz w:val="20"/>
                <w:szCs w:val="20"/>
                <w:lang w:val="sr-Cyrl-RS"/>
              </w:rPr>
            </w:pPr>
            <w:r w:rsidRPr="004709CD">
              <w:rPr>
                <w:rFonts w:ascii="Times New Roman" w:eastAsia="Times New Roman" w:hAnsi="Times New Roman" w:cs="Times New Roman"/>
                <w:b/>
                <w:bCs/>
                <w:noProof/>
                <w:sz w:val="20"/>
                <w:szCs w:val="20"/>
                <w:lang w:val="sr-Cyrl-RS"/>
              </w:rPr>
              <w:lastRenderedPageBreak/>
              <w:t xml:space="preserve">Име и презиме </w:t>
            </w:r>
          </w:p>
        </w:tc>
        <w:tc>
          <w:tcPr>
            <w:tcW w:w="5499" w:type="dxa"/>
            <w:gridSpan w:val="7"/>
            <w:tcBorders>
              <w:top w:val="single" w:sz="4" w:space="0" w:color="000000"/>
              <w:left w:val="single" w:sz="4" w:space="0" w:color="000000"/>
              <w:bottom w:val="single" w:sz="4" w:space="0" w:color="000000"/>
              <w:right w:val="single" w:sz="4" w:space="0" w:color="000000"/>
            </w:tcBorders>
            <w:vAlign w:val="center"/>
          </w:tcPr>
          <w:p w14:paraId="68BA48D1"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Трбојевић Милован</w:t>
            </w:r>
          </w:p>
        </w:tc>
      </w:tr>
      <w:tr w:rsidR="004709CD" w:rsidRPr="004709CD" w14:paraId="314BB734" w14:textId="77777777" w:rsidTr="00393E7E">
        <w:trPr>
          <w:trHeight w:val="313"/>
        </w:trPr>
        <w:tc>
          <w:tcPr>
            <w:tcW w:w="4957" w:type="dxa"/>
            <w:gridSpan w:val="6"/>
            <w:tcBorders>
              <w:top w:val="single" w:sz="4" w:space="0" w:color="000000"/>
              <w:left w:val="single" w:sz="4" w:space="0" w:color="000000"/>
              <w:bottom w:val="single" w:sz="4" w:space="0" w:color="000000"/>
              <w:right w:val="single" w:sz="4" w:space="0" w:color="000000"/>
            </w:tcBorders>
            <w:vAlign w:val="center"/>
          </w:tcPr>
          <w:p w14:paraId="052733AB" w14:textId="77777777" w:rsidR="00B90A25" w:rsidRPr="004709CD" w:rsidRDefault="00B90A25" w:rsidP="00393E7E">
            <w:pPr>
              <w:tabs>
                <w:tab w:val="left" w:pos="567"/>
              </w:tabs>
              <w:spacing w:after="60"/>
              <w:rPr>
                <w:rFonts w:ascii="Times New Roman" w:eastAsia="Times New Roman" w:hAnsi="Times New Roman" w:cs="Times New Roman"/>
                <w:b/>
                <w:bCs/>
                <w:noProof/>
                <w:sz w:val="20"/>
                <w:szCs w:val="20"/>
                <w:lang w:val="sr-Cyrl-RS"/>
              </w:rPr>
            </w:pPr>
            <w:r w:rsidRPr="004709CD">
              <w:rPr>
                <w:rFonts w:ascii="Times New Roman" w:eastAsia="Times New Roman" w:hAnsi="Times New Roman" w:cs="Times New Roman"/>
                <w:b/>
                <w:bCs/>
                <w:noProof/>
                <w:sz w:val="20"/>
                <w:szCs w:val="20"/>
                <w:lang w:val="sr-Cyrl-RS"/>
              </w:rPr>
              <w:t>Звање</w:t>
            </w:r>
          </w:p>
        </w:tc>
        <w:tc>
          <w:tcPr>
            <w:tcW w:w="5499" w:type="dxa"/>
            <w:gridSpan w:val="7"/>
            <w:tcBorders>
              <w:top w:val="single" w:sz="4" w:space="0" w:color="000000"/>
              <w:left w:val="single" w:sz="4" w:space="0" w:color="000000"/>
              <w:bottom w:val="single" w:sz="4" w:space="0" w:color="000000"/>
              <w:right w:val="single" w:sz="4" w:space="0" w:color="000000"/>
            </w:tcBorders>
            <w:vAlign w:val="center"/>
          </w:tcPr>
          <w:p w14:paraId="4BF5D726"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Ванредни професор</w:t>
            </w:r>
          </w:p>
        </w:tc>
      </w:tr>
      <w:tr w:rsidR="004709CD" w:rsidRPr="004709CD" w14:paraId="55B8A1A2" w14:textId="77777777" w:rsidTr="00393E7E">
        <w:trPr>
          <w:trHeight w:val="313"/>
        </w:trPr>
        <w:tc>
          <w:tcPr>
            <w:tcW w:w="4957" w:type="dxa"/>
            <w:gridSpan w:val="6"/>
            <w:tcBorders>
              <w:top w:val="single" w:sz="4" w:space="0" w:color="000000"/>
              <w:left w:val="single" w:sz="4" w:space="0" w:color="000000"/>
              <w:bottom w:val="single" w:sz="4" w:space="0" w:color="000000"/>
              <w:right w:val="single" w:sz="4" w:space="0" w:color="000000"/>
            </w:tcBorders>
            <w:vAlign w:val="center"/>
          </w:tcPr>
          <w:p w14:paraId="40C01D08" w14:textId="77777777" w:rsidR="00B90A25" w:rsidRPr="004709CD" w:rsidRDefault="00B90A25" w:rsidP="00393E7E">
            <w:pPr>
              <w:tabs>
                <w:tab w:val="left" w:pos="567"/>
              </w:tabs>
              <w:spacing w:after="60"/>
              <w:rPr>
                <w:rFonts w:ascii="Times New Roman" w:eastAsia="Times New Roman" w:hAnsi="Times New Roman" w:cs="Times New Roman"/>
                <w:b/>
                <w:bCs/>
                <w:noProof/>
                <w:sz w:val="20"/>
                <w:szCs w:val="20"/>
                <w:lang w:val="sr-Cyrl-RS"/>
              </w:rPr>
            </w:pPr>
            <w:r w:rsidRPr="004709CD">
              <w:rPr>
                <w:rFonts w:ascii="Times New Roman" w:eastAsia="Times New Roman" w:hAnsi="Times New Roman" w:cs="Times New Roman"/>
                <w:b/>
                <w:bCs/>
                <w:noProof/>
                <w:sz w:val="20"/>
                <w:szCs w:val="20"/>
                <w:lang w:val="sr-Cyrl-RS"/>
              </w:rPr>
              <w:t>Назив институције у  којој наставник ради са пуним  или непуним радним временом и од када</w:t>
            </w:r>
          </w:p>
        </w:tc>
        <w:tc>
          <w:tcPr>
            <w:tcW w:w="5499" w:type="dxa"/>
            <w:gridSpan w:val="7"/>
            <w:tcBorders>
              <w:top w:val="single" w:sz="4" w:space="0" w:color="000000"/>
              <w:left w:val="single" w:sz="4" w:space="0" w:color="000000"/>
              <w:bottom w:val="single" w:sz="4" w:space="0" w:color="000000"/>
              <w:right w:val="single" w:sz="4" w:space="0" w:color="000000"/>
            </w:tcBorders>
            <w:vAlign w:val="center"/>
          </w:tcPr>
          <w:p w14:paraId="25269F43"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Едуконс, Факултет за студије безбедности, 2019. године</w:t>
            </w:r>
          </w:p>
        </w:tc>
      </w:tr>
      <w:tr w:rsidR="004709CD" w:rsidRPr="004709CD" w14:paraId="443F407E" w14:textId="77777777" w:rsidTr="00393E7E">
        <w:trPr>
          <w:trHeight w:val="313"/>
        </w:trPr>
        <w:tc>
          <w:tcPr>
            <w:tcW w:w="4957" w:type="dxa"/>
            <w:gridSpan w:val="6"/>
            <w:tcBorders>
              <w:top w:val="single" w:sz="4" w:space="0" w:color="000000"/>
              <w:left w:val="single" w:sz="4" w:space="0" w:color="000000"/>
              <w:bottom w:val="single" w:sz="4" w:space="0" w:color="000000"/>
              <w:right w:val="single" w:sz="4" w:space="0" w:color="000000"/>
            </w:tcBorders>
            <w:vAlign w:val="center"/>
          </w:tcPr>
          <w:p w14:paraId="271DAAF4" w14:textId="77777777" w:rsidR="00B90A25" w:rsidRPr="004709CD" w:rsidRDefault="00B90A25" w:rsidP="00393E7E">
            <w:pPr>
              <w:tabs>
                <w:tab w:val="left" w:pos="567"/>
              </w:tabs>
              <w:spacing w:after="60"/>
              <w:rPr>
                <w:rFonts w:ascii="Times New Roman" w:eastAsia="Times New Roman" w:hAnsi="Times New Roman" w:cs="Times New Roman"/>
                <w:b/>
                <w:bCs/>
                <w:noProof/>
                <w:sz w:val="20"/>
                <w:szCs w:val="20"/>
                <w:lang w:val="sr-Cyrl-RS"/>
              </w:rPr>
            </w:pPr>
            <w:r w:rsidRPr="004709CD">
              <w:rPr>
                <w:rFonts w:ascii="Times New Roman" w:eastAsia="Times New Roman" w:hAnsi="Times New Roman" w:cs="Times New Roman"/>
                <w:b/>
                <w:bCs/>
                <w:noProof/>
                <w:sz w:val="20"/>
                <w:szCs w:val="20"/>
                <w:lang w:val="sr-Cyrl-RS"/>
              </w:rPr>
              <w:t>Ужа научна односно уметничка област</w:t>
            </w:r>
          </w:p>
        </w:tc>
        <w:tc>
          <w:tcPr>
            <w:tcW w:w="5499" w:type="dxa"/>
            <w:gridSpan w:val="7"/>
            <w:tcBorders>
              <w:top w:val="single" w:sz="4" w:space="0" w:color="000000"/>
              <w:left w:val="single" w:sz="4" w:space="0" w:color="000000"/>
              <w:bottom w:val="single" w:sz="4" w:space="0" w:color="000000"/>
              <w:right w:val="single" w:sz="4" w:space="0" w:color="000000"/>
            </w:tcBorders>
            <w:vAlign w:val="center"/>
          </w:tcPr>
          <w:p w14:paraId="38342A15"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r>
      <w:tr w:rsidR="004709CD" w:rsidRPr="004709CD" w14:paraId="35C92B84" w14:textId="77777777" w:rsidTr="00393E7E">
        <w:trPr>
          <w:trHeight w:val="313"/>
        </w:trPr>
        <w:tc>
          <w:tcPr>
            <w:tcW w:w="10456" w:type="dxa"/>
            <w:gridSpan w:val="13"/>
            <w:vAlign w:val="center"/>
          </w:tcPr>
          <w:p w14:paraId="499A0BF2" w14:textId="77777777" w:rsidR="00B90A25" w:rsidRPr="004709CD" w:rsidRDefault="00B90A25" w:rsidP="00393E7E">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Академска каријера</w:t>
            </w:r>
          </w:p>
        </w:tc>
      </w:tr>
      <w:tr w:rsidR="004709CD" w:rsidRPr="004709CD" w14:paraId="664793CD" w14:textId="77777777" w:rsidTr="00393E7E">
        <w:trPr>
          <w:trHeight w:val="313"/>
        </w:trPr>
        <w:tc>
          <w:tcPr>
            <w:tcW w:w="1413" w:type="dxa"/>
            <w:gridSpan w:val="2"/>
            <w:vAlign w:val="center"/>
          </w:tcPr>
          <w:p w14:paraId="01973050"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p>
        </w:tc>
        <w:tc>
          <w:tcPr>
            <w:tcW w:w="992" w:type="dxa"/>
            <w:gridSpan w:val="2"/>
            <w:vAlign w:val="center"/>
          </w:tcPr>
          <w:p w14:paraId="202519DF"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Година </w:t>
            </w:r>
          </w:p>
        </w:tc>
        <w:tc>
          <w:tcPr>
            <w:tcW w:w="3070" w:type="dxa"/>
            <w:gridSpan w:val="4"/>
            <w:shd w:val="clear" w:color="auto" w:fill="auto"/>
            <w:vAlign w:val="center"/>
          </w:tcPr>
          <w:p w14:paraId="4A5E4B51"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Институција </w:t>
            </w:r>
          </w:p>
        </w:tc>
        <w:tc>
          <w:tcPr>
            <w:tcW w:w="2742" w:type="dxa"/>
            <w:gridSpan w:val="3"/>
            <w:shd w:val="clear" w:color="auto" w:fill="auto"/>
            <w:vAlign w:val="center"/>
          </w:tcPr>
          <w:p w14:paraId="1E7C3676"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Научна или уметничка област </w:t>
            </w:r>
          </w:p>
        </w:tc>
        <w:tc>
          <w:tcPr>
            <w:tcW w:w="2239" w:type="dxa"/>
            <w:gridSpan w:val="2"/>
            <w:shd w:val="clear" w:color="auto" w:fill="auto"/>
            <w:vAlign w:val="center"/>
          </w:tcPr>
          <w:p w14:paraId="1E42085D"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Ужа научна, уметничка или стручна област</w:t>
            </w:r>
          </w:p>
        </w:tc>
      </w:tr>
      <w:tr w:rsidR="004709CD" w:rsidRPr="004709CD" w14:paraId="5702A365" w14:textId="77777777" w:rsidTr="00393E7E">
        <w:trPr>
          <w:trHeight w:val="313"/>
        </w:trPr>
        <w:tc>
          <w:tcPr>
            <w:tcW w:w="1413" w:type="dxa"/>
            <w:gridSpan w:val="2"/>
            <w:vAlign w:val="center"/>
          </w:tcPr>
          <w:p w14:paraId="62FE0C44"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Избор у звање</w:t>
            </w:r>
          </w:p>
        </w:tc>
        <w:tc>
          <w:tcPr>
            <w:tcW w:w="992" w:type="dxa"/>
            <w:gridSpan w:val="2"/>
            <w:vAlign w:val="center"/>
          </w:tcPr>
          <w:p w14:paraId="47298304"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2023.</w:t>
            </w:r>
          </w:p>
        </w:tc>
        <w:tc>
          <w:tcPr>
            <w:tcW w:w="3070" w:type="dxa"/>
            <w:gridSpan w:val="4"/>
            <w:shd w:val="clear" w:color="auto" w:fill="auto"/>
            <w:vAlign w:val="center"/>
          </w:tcPr>
          <w:p w14:paraId="1E940307"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Универзитет Едуконс, Факултет за студије безбедности-Сремска Каменица</w:t>
            </w:r>
          </w:p>
        </w:tc>
        <w:tc>
          <w:tcPr>
            <w:tcW w:w="2742" w:type="dxa"/>
            <w:gridSpan w:val="3"/>
            <w:shd w:val="clear" w:color="auto" w:fill="auto"/>
            <w:vAlign w:val="center"/>
          </w:tcPr>
          <w:p w14:paraId="2F44DD77"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Науке безбедности</w:t>
            </w:r>
          </w:p>
        </w:tc>
        <w:tc>
          <w:tcPr>
            <w:tcW w:w="2239" w:type="dxa"/>
            <w:gridSpan w:val="2"/>
            <w:shd w:val="clear" w:color="auto" w:fill="auto"/>
            <w:vAlign w:val="center"/>
          </w:tcPr>
          <w:p w14:paraId="7FF0E15D"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r>
      <w:tr w:rsidR="004709CD" w:rsidRPr="004709CD" w14:paraId="7F6115FA" w14:textId="77777777" w:rsidTr="00393E7E">
        <w:trPr>
          <w:trHeight w:val="313"/>
        </w:trPr>
        <w:tc>
          <w:tcPr>
            <w:tcW w:w="1413" w:type="dxa"/>
            <w:gridSpan w:val="2"/>
            <w:vAlign w:val="center"/>
          </w:tcPr>
          <w:p w14:paraId="1B434837"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Докторат</w:t>
            </w:r>
          </w:p>
        </w:tc>
        <w:tc>
          <w:tcPr>
            <w:tcW w:w="992" w:type="dxa"/>
            <w:gridSpan w:val="2"/>
            <w:vAlign w:val="center"/>
          </w:tcPr>
          <w:p w14:paraId="7F361661"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2014.</w:t>
            </w:r>
          </w:p>
        </w:tc>
        <w:tc>
          <w:tcPr>
            <w:tcW w:w="3070" w:type="dxa"/>
            <w:gridSpan w:val="4"/>
            <w:shd w:val="clear" w:color="auto" w:fill="auto"/>
            <w:vAlign w:val="center"/>
          </w:tcPr>
          <w:p w14:paraId="5905947A"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Факултет безбедности - Београд</w:t>
            </w:r>
          </w:p>
        </w:tc>
        <w:tc>
          <w:tcPr>
            <w:tcW w:w="2742" w:type="dxa"/>
            <w:gridSpan w:val="3"/>
            <w:shd w:val="clear" w:color="auto" w:fill="auto"/>
            <w:vAlign w:val="center"/>
          </w:tcPr>
          <w:p w14:paraId="461DF54B"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Науке одбране, безбедности и заштите</w:t>
            </w:r>
          </w:p>
        </w:tc>
        <w:tc>
          <w:tcPr>
            <w:tcW w:w="2239" w:type="dxa"/>
            <w:gridSpan w:val="2"/>
            <w:shd w:val="clear" w:color="auto" w:fill="auto"/>
            <w:vAlign w:val="center"/>
          </w:tcPr>
          <w:p w14:paraId="06582A72"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Науке безбедности</w:t>
            </w:r>
          </w:p>
        </w:tc>
      </w:tr>
      <w:tr w:rsidR="004709CD" w:rsidRPr="004709CD" w14:paraId="02DB1E1D" w14:textId="77777777" w:rsidTr="00393E7E">
        <w:trPr>
          <w:trHeight w:val="313"/>
        </w:trPr>
        <w:tc>
          <w:tcPr>
            <w:tcW w:w="1413" w:type="dxa"/>
            <w:gridSpan w:val="2"/>
            <w:vAlign w:val="center"/>
          </w:tcPr>
          <w:p w14:paraId="4A950B5C"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Магистратура</w:t>
            </w:r>
          </w:p>
        </w:tc>
        <w:tc>
          <w:tcPr>
            <w:tcW w:w="992" w:type="dxa"/>
            <w:gridSpan w:val="2"/>
            <w:vAlign w:val="center"/>
          </w:tcPr>
          <w:p w14:paraId="52E1A5DB"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1998.</w:t>
            </w:r>
          </w:p>
        </w:tc>
        <w:tc>
          <w:tcPr>
            <w:tcW w:w="3070" w:type="dxa"/>
            <w:gridSpan w:val="4"/>
            <w:shd w:val="clear" w:color="auto" w:fill="auto"/>
            <w:vAlign w:val="center"/>
          </w:tcPr>
          <w:p w14:paraId="35A4AFCE"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Факултет цивилне одбране - Београд</w:t>
            </w:r>
          </w:p>
        </w:tc>
        <w:tc>
          <w:tcPr>
            <w:tcW w:w="2742" w:type="dxa"/>
            <w:gridSpan w:val="3"/>
            <w:shd w:val="clear" w:color="auto" w:fill="auto"/>
            <w:vAlign w:val="center"/>
          </w:tcPr>
          <w:p w14:paraId="09F9453C"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Науке одбране и заштите</w:t>
            </w:r>
          </w:p>
        </w:tc>
        <w:tc>
          <w:tcPr>
            <w:tcW w:w="2239" w:type="dxa"/>
            <w:gridSpan w:val="2"/>
            <w:shd w:val="clear" w:color="auto" w:fill="auto"/>
            <w:vAlign w:val="center"/>
          </w:tcPr>
          <w:p w14:paraId="3AE1C8A4"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Науке безбедности</w:t>
            </w:r>
          </w:p>
        </w:tc>
      </w:tr>
      <w:tr w:rsidR="004709CD" w:rsidRPr="004709CD" w14:paraId="13214FDD" w14:textId="77777777" w:rsidTr="00393E7E">
        <w:trPr>
          <w:trHeight w:val="313"/>
        </w:trPr>
        <w:tc>
          <w:tcPr>
            <w:tcW w:w="1413" w:type="dxa"/>
            <w:gridSpan w:val="2"/>
            <w:vAlign w:val="center"/>
          </w:tcPr>
          <w:p w14:paraId="2B1EEC8B"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Диплома</w:t>
            </w:r>
          </w:p>
        </w:tc>
        <w:tc>
          <w:tcPr>
            <w:tcW w:w="992" w:type="dxa"/>
            <w:gridSpan w:val="2"/>
            <w:vAlign w:val="center"/>
          </w:tcPr>
          <w:p w14:paraId="5C655834"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1987.</w:t>
            </w:r>
          </w:p>
        </w:tc>
        <w:tc>
          <w:tcPr>
            <w:tcW w:w="3070" w:type="dxa"/>
            <w:gridSpan w:val="4"/>
            <w:shd w:val="clear" w:color="auto" w:fill="auto"/>
            <w:vAlign w:val="center"/>
          </w:tcPr>
          <w:p w14:paraId="36F5AD37"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Факултет политичких наука-Универзитет у Загребу</w:t>
            </w:r>
          </w:p>
        </w:tc>
        <w:tc>
          <w:tcPr>
            <w:tcW w:w="2742" w:type="dxa"/>
            <w:gridSpan w:val="3"/>
            <w:shd w:val="clear" w:color="auto" w:fill="auto"/>
            <w:vAlign w:val="center"/>
          </w:tcPr>
          <w:p w14:paraId="0A02E728"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Политичке науке</w:t>
            </w:r>
          </w:p>
        </w:tc>
        <w:tc>
          <w:tcPr>
            <w:tcW w:w="2239" w:type="dxa"/>
            <w:gridSpan w:val="2"/>
            <w:shd w:val="clear" w:color="auto" w:fill="auto"/>
            <w:vAlign w:val="center"/>
          </w:tcPr>
          <w:p w14:paraId="2C6AAAA5"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p>
        </w:tc>
      </w:tr>
      <w:tr w:rsidR="004709CD" w:rsidRPr="004709CD" w14:paraId="57D2E18B" w14:textId="77777777" w:rsidTr="00393E7E">
        <w:trPr>
          <w:trHeight w:val="313"/>
        </w:trPr>
        <w:tc>
          <w:tcPr>
            <w:tcW w:w="10456" w:type="dxa"/>
            <w:gridSpan w:val="13"/>
            <w:vAlign w:val="center"/>
          </w:tcPr>
          <w:p w14:paraId="0001958D" w14:textId="77777777" w:rsidR="00B90A25" w:rsidRPr="004709CD" w:rsidRDefault="00B90A25" w:rsidP="00393E7E">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Списак предмета за  које  је наставник акредитован на првом или другом степену студија</w:t>
            </w:r>
          </w:p>
        </w:tc>
      </w:tr>
      <w:tr w:rsidR="004709CD" w:rsidRPr="004709CD" w14:paraId="1EFE3778" w14:textId="77777777" w:rsidTr="00393E7E">
        <w:trPr>
          <w:trHeight w:val="448"/>
        </w:trPr>
        <w:tc>
          <w:tcPr>
            <w:tcW w:w="704" w:type="dxa"/>
            <w:shd w:val="clear" w:color="auto" w:fill="auto"/>
            <w:vAlign w:val="center"/>
          </w:tcPr>
          <w:p w14:paraId="5023687D"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Р.Б.</w:t>
            </w:r>
          </w:p>
        </w:tc>
        <w:tc>
          <w:tcPr>
            <w:tcW w:w="1134" w:type="dxa"/>
            <w:gridSpan w:val="2"/>
            <w:shd w:val="clear" w:color="auto" w:fill="auto"/>
            <w:vAlign w:val="center"/>
          </w:tcPr>
          <w:p w14:paraId="796C66B0"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Ознака предмета</w:t>
            </w:r>
          </w:p>
        </w:tc>
        <w:tc>
          <w:tcPr>
            <w:tcW w:w="3244" w:type="dxa"/>
            <w:gridSpan w:val="4"/>
            <w:shd w:val="clear" w:color="auto" w:fill="auto"/>
            <w:vAlign w:val="center"/>
          </w:tcPr>
          <w:p w14:paraId="4EAC61A0"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предмета     </w:t>
            </w:r>
          </w:p>
        </w:tc>
        <w:tc>
          <w:tcPr>
            <w:tcW w:w="1624" w:type="dxa"/>
            <w:gridSpan w:val="3"/>
            <w:shd w:val="clear" w:color="auto" w:fill="auto"/>
            <w:vAlign w:val="center"/>
          </w:tcPr>
          <w:p w14:paraId="462A2259"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Вид наставе</w:t>
            </w:r>
          </w:p>
        </w:tc>
        <w:tc>
          <w:tcPr>
            <w:tcW w:w="2645" w:type="dxa"/>
            <w:gridSpan w:val="2"/>
            <w:shd w:val="clear" w:color="auto" w:fill="auto"/>
            <w:vAlign w:val="center"/>
          </w:tcPr>
          <w:p w14:paraId="59748766"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Назив студијског програма </w:t>
            </w:r>
          </w:p>
        </w:tc>
        <w:tc>
          <w:tcPr>
            <w:tcW w:w="1105" w:type="dxa"/>
            <w:shd w:val="clear" w:color="auto" w:fill="auto"/>
            <w:vAlign w:val="center"/>
          </w:tcPr>
          <w:p w14:paraId="667B3070"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Врста студија </w:t>
            </w:r>
          </w:p>
        </w:tc>
      </w:tr>
      <w:tr w:rsidR="004709CD" w:rsidRPr="004709CD" w14:paraId="3C2F5EB8" w14:textId="77777777" w:rsidTr="00393E7E">
        <w:trPr>
          <w:trHeight w:val="313"/>
        </w:trPr>
        <w:tc>
          <w:tcPr>
            <w:tcW w:w="704" w:type="dxa"/>
            <w:shd w:val="clear" w:color="auto" w:fill="auto"/>
            <w:vAlign w:val="center"/>
          </w:tcPr>
          <w:p w14:paraId="19A2B6F6" w14:textId="77777777" w:rsidR="00B90A25" w:rsidRPr="004709CD" w:rsidRDefault="00B90A25" w:rsidP="00B90A25">
            <w:pPr>
              <w:pStyle w:val="ListParagraph"/>
              <w:numPr>
                <w:ilvl w:val="0"/>
                <w:numId w:val="14"/>
              </w:numPr>
              <w:tabs>
                <w:tab w:val="left" w:pos="567"/>
              </w:tabs>
              <w:rPr>
                <w:rFonts w:ascii="Times New Roman" w:eastAsia="Times New Roman" w:hAnsi="Times New Roman" w:cs="Times New Roman"/>
                <w:noProof/>
                <w:sz w:val="20"/>
                <w:szCs w:val="20"/>
                <w:lang w:val="sr-Cyrl-RS"/>
              </w:rPr>
            </w:pPr>
          </w:p>
        </w:tc>
        <w:tc>
          <w:tcPr>
            <w:tcW w:w="1134" w:type="dxa"/>
            <w:gridSpan w:val="2"/>
            <w:shd w:val="clear" w:color="auto" w:fill="auto"/>
            <w:vAlign w:val="center"/>
          </w:tcPr>
          <w:p w14:paraId="1251AFF8" w14:textId="77777777" w:rsidR="00B90A25" w:rsidRPr="004709CD" w:rsidRDefault="00B90A25" w:rsidP="00393E7E">
            <w:pPr>
              <w:tabs>
                <w:tab w:val="left" w:pos="567"/>
              </w:tabs>
              <w:rPr>
                <w:rFonts w:ascii="Times New Roman" w:hAnsi="Times New Roman" w:cs="Times New Roman"/>
                <w:sz w:val="20"/>
                <w:szCs w:val="20"/>
                <w:lang w:val="sr-Latn-RS"/>
              </w:rPr>
            </w:pPr>
            <w:r w:rsidRPr="004709CD">
              <w:rPr>
                <w:rFonts w:ascii="Times New Roman" w:hAnsi="Times New Roman" w:cs="Times New Roman"/>
                <w:sz w:val="20"/>
                <w:szCs w:val="20"/>
                <w:lang w:val="sr-Latn-RS"/>
              </w:rPr>
              <w:t>19.PB0200</w:t>
            </w:r>
          </w:p>
        </w:tc>
        <w:tc>
          <w:tcPr>
            <w:tcW w:w="3244" w:type="dxa"/>
            <w:gridSpan w:val="4"/>
            <w:shd w:val="clear" w:color="auto" w:fill="auto"/>
            <w:vAlign w:val="center"/>
          </w:tcPr>
          <w:p w14:paraId="62D88433" w14:textId="77777777" w:rsidR="00B90A25" w:rsidRPr="004709CD" w:rsidRDefault="00B90A25" w:rsidP="00393E7E">
            <w:pPr>
              <w:tabs>
                <w:tab w:val="left" w:pos="567"/>
              </w:tabs>
              <w:rPr>
                <w:rFonts w:ascii="Times New Roman" w:hAnsi="Times New Roman" w:cs="Times New Roman"/>
                <w:sz w:val="20"/>
                <w:szCs w:val="20"/>
                <w:lang w:val="sr-Latn-RS"/>
              </w:rPr>
            </w:pPr>
            <w:r w:rsidRPr="004709CD">
              <w:rPr>
                <w:rFonts w:ascii="Times New Roman" w:hAnsi="Times New Roman" w:cs="Times New Roman"/>
                <w:sz w:val="20"/>
                <w:szCs w:val="20"/>
                <w:lang w:val="sr-Latn-RS"/>
              </w:rPr>
              <w:t>Увод у безбедносни менаџмент</w:t>
            </w:r>
          </w:p>
        </w:tc>
        <w:tc>
          <w:tcPr>
            <w:tcW w:w="1624" w:type="dxa"/>
            <w:gridSpan w:val="3"/>
            <w:shd w:val="clear" w:color="auto" w:fill="auto"/>
            <w:vAlign w:val="center"/>
          </w:tcPr>
          <w:p w14:paraId="275480D4" w14:textId="5CFB1BF8" w:rsidR="00B90A25" w:rsidRPr="004709CD" w:rsidRDefault="00EC5461"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2645" w:type="dxa"/>
            <w:gridSpan w:val="2"/>
            <w:shd w:val="clear" w:color="auto" w:fill="auto"/>
            <w:vAlign w:val="center"/>
          </w:tcPr>
          <w:p w14:paraId="6FDF18DC"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1105" w:type="dxa"/>
            <w:shd w:val="clear" w:color="auto" w:fill="auto"/>
            <w:vAlign w:val="center"/>
          </w:tcPr>
          <w:p w14:paraId="5CC99393"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5DB7085B" w14:textId="77777777" w:rsidTr="00393E7E">
        <w:trPr>
          <w:trHeight w:val="313"/>
        </w:trPr>
        <w:tc>
          <w:tcPr>
            <w:tcW w:w="704" w:type="dxa"/>
            <w:shd w:val="clear" w:color="auto" w:fill="auto"/>
            <w:vAlign w:val="center"/>
          </w:tcPr>
          <w:p w14:paraId="00519D67" w14:textId="77777777" w:rsidR="00B90A25" w:rsidRPr="004709CD" w:rsidRDefault="00B90A25" w:rsidP="00B90A25">
            <w:pPr>
              <w:pStyle w:val="ListParagraph"/>
              <w:numPr>
                <w:ilvl w:val="0"/>
                <w:numId w:val="14"/>
              </w:numPr>
              <w:tabs>
                <w:tab w:val="left" w:pos="567"/>
              </w:tabs>
              <w:rPr>
                <w:rFonts w:ascii="Times New Roman" w:eastAsia="Times New Roman" w:hAnsi="Times New Roman" w:cs="Times New Roman"/>
                <w:noProof/>
                <w:sz w:val="20"/>
                <w:szCs w:val="20"/>
                <w:lang w:val="sr-Cyrl-RS"/>
              </w:rPr>
            </w:pPr>
          </w:p>
        </w:tc>
        <w:tc>
          <w:tcPr>
            <w:tcW w:w="1134" w:type="dxa"/>
            <w:gridSpan w:val="2"/>
            <w:shd w:val="clear" w:color="auto" w:fill="auto"/>
            <w:vAlign w:val="center"/>
          </w:tcPr>
          <w:p w14:paraId="561022C0"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hAnsi="Times New Roman" w:cs="Times New Roman"/>
                <w:sz w:val="20"/>
                <w:szCs w:val="20"/>
                <w:lang w:val="sr-Latn-RS"/>
              </w:rPr>
              <w:t>19.PB0211</w:t>
            </w:r>
          </w:p>
        </w:tc>
        <w:tc>
          <w:tcPr>
            <w:tcW w:w="3244" w:type="dxa"/>
            <w:gridSpan w:val="4"/>
            <w:shd w:val="clear" w:color="auto" w:fill="auto"/>
            <w:vAlign w:val="center"/>
          </w:tcPr>
          <w:p w14:paraId="441211A4"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hAnsi="Times New Roman" w:cs="Times New Roman"/>
                <w:sz w:val="20"/>
                <w:szCs w:val="20"/>
                <w:lang w:val="sr-Latn-RS"/>
              </w:rPr>
              <w:t>Национална безбедност</w:t>
            </w:r>
          </w:p>
        </w:tc>
        <w:tc>
          <w:tcPr>
            <w:tcW w:w="1624" w:type="dxa"/>
            <w:gridSpan w:val="3"/>
            <w:shd w:val="clear" w:color="auto" w:fill="auto"/>
            <w:vAlign w:val="center"/>
          </w:tcPr>
          <w:p w14:paraId="043BAC67" w14:textId="7169520E" w:rsidR="00B90A25" w:rsidRPr="004709CD" w:rsidRDefault="00EC5461"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2645" w:type="dxa"/>
            <w:gridSpan w:val="2"/>
            <w:shd w:val="clear" w:color="auto" w:fill="auto"/>
            <w:vAlign w:val="center"/>
          </w:tcPr>
          <w:p w14:paraId="0051AD82"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1105" w:type="dxa"/>
            <w:shd w:val="clear" w:color="auto" w:fill="auto"/>
            <w:vAlign w:val="center"/>
          </w:tcPr>
          <w:p w14:paraId="587A0FA5"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68E4C0DA" w14:textId="77777777" w:rsidTr="00393E7E">
        <w:trPr>
          <w:trHeight w:val="313"/>
        </w:trPr>
        <w:tc>
          <w:tcPr>
            <w:tcW w:w="704" w:type="dxa"/>
            <w:shd w:val="clear" w:color="auto" w:fill="auto"/>
            <w:vAlign w:val="center"/>
          </w:tcPr>
          <w:p w14:paraId="51C863FF" w14:textId="77777777" w:rsidR="00B90A25" w:rsidRPr="004709CD" w:rsidRDefault="00B90A25" w:rsidP="00B90A25">
            <w:pPr>
              <w:pStyle w:val="ListParagraph"/>
              <w:numPr>
                <w:ilvl w:val="0"/>
                <w:numId w:val="14"/>
              </w:numPr>
              <w:tabs>
                <w:tab w:val="left" w:pos="567"/>
              </w:tabs>
              <w:rPr>
                <w:rFonts w:ascii="Times New Roman" w:eastAsia="Times New Roman" w:hAnsi="Times New Roman" w:cs="Times New Roman"/>
                <w:noProof/>
                <w:sz w:val="20"/>
                <w:szCs w:val="20"/>
                <w:lang w:val="sr-Cyrl-RS"/>
              </w:rPr>
            </w:pPr>
          </w:p>
        </w:tc>
        <w:tc>
          <w:tcPr>
            <w:tcW w:w="1134" w:type="dxa"/>
            <w:gridSpan w:val="2"/>
            <w:shd w:val="clear" w:color="auto" w:fill="auto"/>
            <w:vAlign w:val="center"/>
          </w:tcPr>
          <w:p w14:paraId="0FB11EC8" w14:textId="77777777" w:rsidR="00B90A25" w:rsidRPr="004709CD" w:rsidRDefault="00B90A25" w:rsidP="00393E7E">
            <w:pPr>
              <w:tabs>
                <w:tab w:val="left" w:pos="567"/>
              </w:tabs>
              <w:rPr>
                <w:rFonts w:ascii="Times New Roman" w:hAnsi="Times New Roman" w:cs="Times New Roman"/>
                <w:sz w:val="20"/>
                <w:szCs w:val="20"/>
                <w:lang w:val="sr-Latn-RS"/>
              </w:rPr>
            </w:pPr>
            <w:r w:rsidRPr="004709CD">
              <w:rPr>
                <w:rFonts w:ascii="Times New Roman" w:hAnsi="Times New Roman" w:cs="Times New Roman"/>
                <w:sz w:val="20"/>
                <w:szCs w:val="20"/>
                <w:lang w:val="sr-Latn-RS"/>
              </w:rPr>
              <w:t>19.PB0226</w:t>
            </w:r>
          </w:p>
        </w:tc>
        <w:tc>
          <w:tcPr>
            <w:tcW w:w="3244" w:type="dxa"/>
            <w:gridSpan w:val="4"/>
            <w:shd w:val="clear" w:color="auto" w:fill="auto"/>
            <w:vAlign w:val="center"/>
          </w:tcPr>
          <w:p w14:paraId="18F69CC6" w14:textId="77777777" w:rsidR="00B90A25" w:rsidRPr="004709CD" w:rsidRDefault="00B90A25" w:rsidP="00393E7E">
            <w:pPr>
              <w:tabs>
                <w:tab w:val="left" w:pos="567"/>
              </w:tabs>
              <w:rPr>
                <w:rFonts w:ascii="Times New Roman" w:hAnsi="Times New Roman" w:cs="Times New Roman"/>
                <w:sz w:val="20"/>
                <w:szCs w:val="20"/>
                <w:lang w:val="sr-Latn-RS"/>
              </w:rPr>
            </w:pPr>
            <w:r w:rsidRPr="004709CD">
              <w:rPr>
                <w:rFonts w:ascii="Times New Roman" w:hAnsi="Times New Roman" w:cs="Times New Roman"/>
                <w:sz w:val="20"/>
                <w:szCs w:val="20"/>
                <w:lang w:val="sr-Latn-RS"/>
              </w:rPr>
              <w:t>Обавештајне и безбедносне службе</w:t>
            </w:r>
          </w:p>
        </w:tc>
        <w:tc>
          <w:tcPr>
            <w:tcW w:w="1624" w:type="dxa"/>
            <w:gridSpan w:val="3"/>
            <w:shd w:val="clear" w:color="auto" w:fill="auto"/>
            <w:vAlign w:val="center"/>
          </w:tcPr>
          <w:p w14:paraId="47E921A9" w14:textId="264399B3" w:rsidR="00B90A25" w:rsidRPr="004709CD" w:rsidRDefault="00EC5461"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2645" w:type="dxa"/>
            <w:gridSpan w:val="2"/>
            <w:shd w:val="clear" w:color="auto" w:fill="auto"/>
            <w:vAlign w:val="center"/>
          </w:tcPr>
          <w:p w14:paraId="55BD200B"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1105" w:type="dxa"/>
            <w:shd w:val="clear" w:color="auto" w:fill="auto"/>
            <w:vAlign w:val="center"/>
          </w:tcPr>
          <w:p w14:paraId="5383230E"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295EF352" w14:textId="77777777" w:rsidTr="00393E7E">
        <w:trPr>
          <w:trHeight w:val="458"/>
        </w:trPr>
        <w:tc>
          <w:tcPr>
            <w:tcW w:w="704" w:type="dxa"/>
            <w:shd w:val="clear" w:color="auto" w:fill="auto"/>
            <w:vAlign w:val="center"/>
          </w:tcPr>
          <w:p w14:paraId="2AC75333" w14:textId="77777777" w:rsidR="00B90A25" w:rsidRPr="004709CD" w:rsidRDefault="00B90A25" w:rsidP="00B90A25">
            <w:pPr>
              <w:pStyle w:val="ListParagraph"/>
              <w:numPr>
                <w:ilvl w:val="0"/>
                <w:numId w:val="14"/>
              </w:numPr>
              <w:tabs>
                <w:tab w:val="left" w:pos="567"/>
              </w:tabs>
              <w:rPr>
                <w:rFonts w:ascii="Times New Roman" w:eastAsia="Times New Roman" w:hAnsi="Times New Roman" w:cs="Times New Roman"/>
                <w:noProof/>
                <w:sz w:val="20"/>
                <w:szCs w:val="20"/>
                <w:lang w:val="sr-Cyrl-RS"/>
              </w:rPr>
            </w:pPr>
          </w:p>
        </w:tc>
        <w:tc>
          <w:tcPr>
            <w:tcW w:w="1134" w:type="dxa"/>
            <w:gridSpan w:val="2"/>
            <w:shd w:val="clear" w:color="auto" w:fill="auto"/>
            <w:vAlign w:val="center"/>
          </w:tcPr>
          <w:p w14:paraId="3BCF8380" w14:textId="77777777" w:rsidR="00B90A25" w:rsidRPr="004709CD" w:rsidRDefault="00B90A25" w:rsidP="00393E7E">
            <w:pPr>
              <w:tabs>
                <w:tab w:val="left" w:pos="567"/>
              </w:tabs>
              <w:rPr>
                <w:rFonts w:ascii="Times New Roman" w:hAnsi="Times New Roman" w:cs="Times New Roman"/>
                <w:sz w:val="20"/>
                <w:szCs w:val="20"/>
                <w:lang w:val="sr-Cyrl-RS"/>
              </w:rPr>
            </w:pPr>
            <w:r w:rsidRPr="004709CD">
              <w:rPr>
                <w:rFonts w:ascii="Times New Roman" w:hAnsi="Times New Roman" w:cs="Times New Roman"/>
                <w:sz w:val="20"/>
                <w:szCs w:val="20"/>
                <w:lang w:val="sr-Cyrl-RS"/>
              </w:rPr>
              <w:t>19.РВ0246</w:t>
            </w:r>
          </w:p>
        </w:tc>
        <w:tc>
          <w:tcPr>
            <w:tcW w:w="3244" w:type="dxa"/>
            <w:gridSpan w:val="4"/>
            <w:shd w:val="clear" w:color="auto" w:fill="auto"/>
            <w:vAlign w:val="center"/>
          </w:tcPr>
          <w:p w14:paraId="22F49347" w14:textId="77777777" w:rsidR="00B90A25" w:rsidRPr="004709CD" w:rsidRDefault="00B90A25" w:rsidP="00393E7E">
            <w:pPr>
              <w:tabs>
                <w:tab w:val="left" w:pos="567"/>
              </w:tabs>
              <w:rPr>
                <w:rFonts w:ascii="Times New Roman" w:hAnsi="Times New Roman" w:cs="Times New Roman"/>
                <w:sz w:val="20"/>
                <w:szCs w:val="20"/>
                <w:lang w:val="sr-Cyrl-RS"/>
              </w:rPr>
            </w:pPr>
            <w:r w:rsidRPr="004709CD">
              <w:rPr>
                <w:rFonts w:ascii="Times New Roman" w:hAnsi="Times New Roman" w:cs="Times New Roman"/>
                <w:sz w:val="20"/>
                <w:szCs w:val="20"/>
                <w:lang w:val="sr-Cyrl-RS"/>
              </w:rPr>
              <w:t>Увод у корпоративну безбедност</w:t>
            </w:r>
          </w:p>
        </w:tc>
        <w:tc>
          <w:tcPr>
            <w:tcW w:w="1624" w:type="dxa"/>
            <w:gridSpan w:val="3"/>
            <w:shd w:val="clear" w:color="auto" w:fill="auto"/>
            <w:vAlign w:val="center"/>
          </w:tcPr>
          <w:p w14:paraId="1BC2D31A" w14:textId="75D736F0" w:rsidR="00B90A25" w:rsidRPr="004709CD" w:rsidRDefault="00EC5461"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2645" w:type="dxa"/>
            <w:gridSpan w:val="2"/>
            <w:shd w:val="clear" w:color="auto" w:fill="auto"/>
            <w:vAlign w:val="center"/>
          </w:tcPr>
          <w:p w14:paraId="1C294ACA"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Безбедносни менаџмент</w:t>
            </w:r>
          </w:p>
        </w:tc>
        <w:tc>
          <w:tcPr>
            <w:tcW w:w="1105" w:type="dxa"/>
            <w:shd w:val="clear" w:color="auto" w:fill="auto"/>
            <w:vAlign w:val="center"/>
          </w:tcPr>
          <w:p w14:paraId="7726DFA7"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ОАС</w:t>
            </w:r>
          </w:p>
        </w:tc>
      </w:tr>
      <w:tr w:rsidR="004709CD" w:rsidRPr="004709CD" w14:paraId="6E05DC06" w14:textId="77777777" w:rsidTr="00393E7E">
        <w:trPr>
          <w:trHeight w:val="422"/>
        </w:trPr>
        <w:tc>
          <w:tcPr>
            <w:tcW w:w="704" w:type="dxa"/>
            <w:shd w:val="clear" w:color="auto" w:fill="auto"/>
            <w:vAlign w:val="center"/>
          </w:tcPr>
          <w:p w14:paraId="3AA948C3" w14:textId="77777777" w:rsidR="00B90A25" w:rsidRPr="004709CD" w:rsidRDefault="00B90A25" w:rsidP="00B90A25">
            <w:pPr>
              <w:pStyle w:val="ListParagraph"/>
              <w:numPr>
                <w:ilvl w:val="0"/>
                <w:numId w:val="14"/>
              </w:numPr>
              <w:tabs>
                <w:tab w:val="left" w:pos="567"/>
              </w:tabs>
              <w:rPr>
                <w:rFonts w:ascii="Times New Roman" w:eastAsia="Times New Roman" w:hAnsi="Times New Roman" w:cs="Times New Roman"/>
                <w:noProof/>
                <w:sz w:val="20"/>
                <w:szCs w:val="20"/>
                <w:lang w:val="sr-Cyrl-RS"/>
              </w:rPr>
            </w:pPr>
          </w:p>
        </w:tc>
        <w:tc>
          <w:tcPr>
            <w:tcW w:w="1134" w:type="dxa"/>
            <w:gridSpan w:val="2"/>
            <w:shd w:val="clear" w:color="auto" w:fill="auto"/>
            <w:vAlign w:val="center"/>
          </w:tcPr>
          <w:p w14:paraId="0B592E9E" w14:textId="77777777" w:rsidR="00B90A25" w:rsidRPr="004709CD" w:rsidRDefault="00B90A25" w:rsidP="00393E7E">
            <w:pPr>
              <w:tabs>
                <w:tab w:val="left" w:pos="567"/>
              </w:tabs>
              <w:rPr>
                <w:rFonts w:ascii="Times New Roman" w:hAnsi="Times New Roman" w:cs="Times New Roman"/>
                <w:sz w:val="20"/>
                <w:szCs w:val="20"/>
                <w:lang w:val="sr-Cyrl-RS"/>
              </w:rPr>
            </w:pPr>
            <w:r w:rsidRPr="004709CD">
              <w:rPr>
                <w:rFonts w:ascii="Times New Roman" w:hAnsi="Times New Roman" w:cs="Times New Roman"/>
                <w:sz w:val="20"/>
                <w:szCs w:val="20"/>
                <w:lang w:val="sr-Cyrl-RS"/>
              </w:rPr>
              <w:t>19.РВ303</w:t>
            </w:r>
          </w:p>
        </w:tc>
        <w:tc>
          <w:tcPr>
            <w:tcW w:w="3244" w:type="dxa"/>
            <w:gridSpan w:val="4"/>
            <w:shd w:val="clear" w:color="auto" w:fill="auto"/>
            <w:vAlign w:val="center"/>
          </w:tcPr>
          <w:p w14:paraId="775E2BB4" w14:textId="77777777" w:rsidR="00B90A25" w:rsidRPr="004709CD" w:rsidRDefault="00B90A25" w:rsidP="00393E7E">
            <w:pPr>
              <w:tabs>
                <w:tab w:val="left" w:pos="567"/>
              </w:tabs>
              <w:rPr>
                <w:rFonts w:ascii="Times New Roman" w:hAnsi="Times New Roman" w:cs="Times New Roman"/>
                <w:sz w:val="20"/>
                <w:szCs w:val="20"/>
                <w:lang w:val="sr-Cyrl-RS"/>
              </w:rPr>
            </w:pPr>
            <w:r w:rsidRPr="004709CD">
              <w:rPr>
                <w:rFonts w:ascii="Times New Roman" w:hAnsi="Times New Roman" w:cs="Times New Roman"/>
                <w:sz w:val="20"/>
                <w:szCs w:val="20"/>
                <w:lang w:val="sr-Cyrl-RS"/>
              </w:rPr>
              <w:t>Савремени обавештајни системи</w:t>
            </w:r>
          </w:p>
        </w:tc>
        <w:tc>
          <w:tcPr>
            <w:tcW w:w="1624" w:type="dxa"/>
            <w:gridSpan w:val="3"/>
            <w:shd w:val="clear" w:color="auto" w:fill="auto"/>
            <w:vAlign w:val="center"/>
          </w:tcPr>
          <w:p w14:paraId="72BF7D17" w14:textId="73612F55" w:rsidR="00B90A25" w:rsidRPr="004709CD" w:rsidRDefault="00EC5461"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2645" w:type="dxa"/>
            <w:gridSpan w:val="2"/>
            <w:shd w:val="clear" w:color="auto" w:fill="auto"/>
            <w:vAlign w:val="center"/>
          </w:tcPr>
          <w:p w14:paraId="372EE05B"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Корпоративна безбедност</w:t>
            </w:r>
          </w:p>
        </w:tc>
        <w:tc>
          <w:tcPr>
            <w:tcW w:w="1105" w:type="dxa"/>
            <w:shd w:val="clear" w:color="auto" w:fill="auto"/>
            <w:vAlign w:val="center"/>
          </w:tcPr>
          <w:p w14:paraId="1C61C66C"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w:t>
            </w:r>
          </w:p>
        </w:tc>
      </w:tr>
      <w:tr w:rsidR="004709CD" w:rsidRPr="004709CD" w14:paraId="42189000" w14:textId="77777777" w:rsidTr="00393E7E">
        <w:trPr>
          <w:trHeight w:val="422"/>
        </w:trPr>
        <w:tc>
          <w:tcPr>
            <w:tcW w:w="704" w:type="dxa"/>
            <w:shd w:val="clear" w:color="auto" w:fill="auto"/>
            <w:vAlign w:val="center"/>
          </w:tcPr>
          <w:p w14:paraId="71D6B442" w14:textId="77777777" w:rsidR="00B90A25" w:rsidRPr="004709CD" w:rsidRDefault="00B90A25" w:rsidP="00B90A25">
            <w:pPr>
              <w:pStyle w:val="ListParagraph"/>
              <w:numPr>
                <w:ilvl w:val="0"/>
                <w:numId w:val="14"/>
              </w:numPr>
              <w:tabs>
                <w:tab w:val="left" w:pos="567"/>
              </w:tabs>
              <w:rPr>
                <w:rFonts w:ascii="Times New Roman" w:eastAsia="Times New Roman" w:hAnsi="Times New Roman" w:cs="Times New Roman"/>
                <w:noProof/>
                <w:sz w:val="20"/>
                <w:szCs w:val="20"/>
                <w:lang w:val="sr-Cyrl-RS"/>
              </w:rPr>
            </w:pPr>
          </w:p>
        </w:tc>
        <w:tc>
          <w:tcPr>
            <w:tcW w:w="1134" w:type="dxa"/>
            <w:gridSpan w:val="2"/>
            <w:shd w:val="clear" w:color="auto" w:fill="auto"/>
            <w:vAlign w:val="center"/>
          </w:tcPr>
          <w:p w14:paraId="54CE3F56" w14:textId="77777777" w:rsidR="00B90A25" w:rsidRPr="004709CD" w:rsidRDefault="00B90A25" w:rsidP="00393E7E">
            <w:pPr>
              <w:tabs>
                <w:tab w:val="left" w:pos="567"/>
              </w:tabs>
              <w:rPr>
                <w:rFonts w:ascii="Times New Roman" w:hAnsi="Times New Roman" w:cs="Times New Roman"/>
                <w:sz w:val="20"/>
                <w:szCs w:val="20"/>
                <w:lang w:val="sr-Cyrl-RS"/>
              </w:rPr>
            </w:pPr>
            <w:r w:rsidRPr="004709CD">
              <w:rPr>
                <w:rFonts w:ascii="Times New Roman" w:hAnsi="Times New Roman" w:cs="Times New Roman"/>
                <w:sz w:val="20"/>
                <w:szCs w:val="20"/>
                <w:lang w:val="sr-Cyrl-RS"/>
              </w:rPr>
              <w:t>19.РВ301</w:t>
            </w:r>
          </w:p>
        </w:tc>
        <w:tc>
          <w:tcPr>
            <w:tcW w:w="3244" w:type="dxa"/>
            <w:gridSpan w:val="4"/>
            <w:shd w:val="clear" w:color="auto" w:fill="auto"/>
            <w:vAlign w:val="center"/>
          </w:tcPr>
          <w:p w14:paraId="0760ADB9" w14:textId="77777777" w:rsidR="00B90A25" w:rsidRPr="004709CD" w:rsidRDefault="00B90A25" w:rsidP="00393E7E">
            <w:pPr>
              <w:tabs>
                <w:tab w:val="left" w:pos="567"/>
              </w:tabs>
              <w:rPr>
                <w:rFonts w:ascii="Times New Roman" w:hAnsi="Times New Roman" w:cs="Times New Roman"/>
                <w:sz w:val="20"/>
                <w:szCs w:val="20"/>
                <w:lang w:val="sr-Cyrl-RS"/>
              </w:rPr>
            </w:pPr>
            <w:r w:rsidRPr="004709CD">
              <w:rPr>
                <w:rFonts w:ascii="Times New Roman" w:hAnsi="Times New Roman" w:cs="Times New Roman"/>
                <w:sz w:val="20"/>
                <w:szCs w:val="20"/>
                <w:lang w:val="sr-Cyrl-RS" w:eastAsia="en-US"/>
              </w:rPr>
              <w:t xml:space="preserve">Корпоративна  безбедност </w:t>
            </w:r>
          </w:p>
        </w:tc>
        <w:tc>
          <w:tcPr>
            <w:tcW w:w="1624" w:type="dxa"/>
            <w:gridSpan w:val="3"/>
            <w:shd w:val="clear" w:color="auto" w:fill="auto"/>
            <w:vAlign w:val="center"/>
          </w:tcPr>
          <w:p w14:paraId="22F53FC4" w14:textId="29EF100A" w:rsidR="00B90A25" w:rsidRPr="004709CD" w:rsidRDefault="00EC5461"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Предавања</w:t>
            </w:r>
          </w:p>
        </w:tc>
        <w:tc>
          <w:tcPr>
            <w:tcW w:w="2645" w:type="dxa"/>
            <w:gridSpan w:val="2"/>
            <w:shd w:val="clear" w:color="auto" w:fill="auto"/>
            <w:vAlign w:val="center"/>
          </w:tcPr>
          <w:p w14:paraId="359C0677"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Корпоративна безбедност</w:t>
            </w:r>
          </w:p>
        </w:tc>
        <w:tc>
          <w:tcPr>
            <w:tcW w:w="1105" w:type="dxa"/>
            <w:shd w:val="clear" w:color="auto" w:fill="auto"/>
            <w:vAlign w:val="center"/>
          </w:tcPr>
          <w:p w14:paraId="3DB0C8EA" w14:textId="77777777" w:rsidR="00B90A25" w:rsidRPr="004709CD" w:rsidRDefault="00B90A25" w:rsidP="00393E7E">
            <w:pPr>
              <w:tabs>
                <w:tab w:val="left" w:pos="567"/>
              </w:tabs>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МАС</w:t>
            </w:r>
          </w:p>
        </w:tc>
      </w:tr>
      <w:tr w:rsidR="004709CD" w:rsidRPr="004709CD" w14:paraId="4DFD5668" w14:textId="77777777" w:rsidTr="00393E7E">
        <w:trPr>
          <w:trHeight w:val="232"/>
        </w:trPr>
        <w:tc>
          <w:tcPr>
            <w:tcW w:w="10456" w:type="dxa"/>
            <w:gridSpan w:val="13"/>
            <w:vAlign w:val="center"/>
          </w:tcPr>
          <w:p w14:paraId="4359256B" w14:textId="77777777" w:rsidR="00B90A25" w:rsidRPr="004709CD" w:rsidRDefault="00B90A25" w:rsidP="00393E7E">
            <w:pPr>
              <w:tabs>
                <w:tab w:val="left" w:pos="567"/>
              </w:tabs>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Репрезентативне референце (минимално 5 не више од 10)</w:t>
            </w:r>
          </w:p>
        </w:tc>
      </w:tr>
      <w:tr w:rsidR="004709CD" w:rsidRPr="004709CD" w14:paraId="43435574" w14:textId="77777777" w:rsidTr="00393E7E">
        <w:trPr>
          <w:trHeight w:val="313"/>
        </w:trPr>
        <w:tc>
          <w:tcPr>
            <w:tcW w:w="704" w:type="dxa"/>
            <w:vAlign w:val="center"/>
          </w:tcPr>
          <w:p w14:paraId="0AE8BA23"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1D3988D7"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Милован Трбојевић</w:t>
            </w:r>
            <w:r w:rsidRPr="004709CD">
              <w:rPr>
                <w:rFonts w:ascii="Times New Roman" w:eastAsia="Times New Roman" w:hAnsi="Times New Roman" w:cs="Times New Roman"/>
                <w:noProof/>
                <w:sz w:val="20"/>
                <w:szCs w:val="20"/>
                <w:lang w:val="sr-Cyrl-RS"/>
              </w:rPr>
              <w:t xml:space="preserve">, Зоран Малбашић (2022): Безбедносно- обавештајни системи постјугословенског простора, научна монографија, Службени гласник, Академија за националну безбедност, Београд, </w:t>
            </w:r>
            <w:r w:rsidRPr="004709CD">
              <w:rPr>
                <w:rFonts w:ascii="Times New Roman" w:eastAsia="Times New Roman" w:hAnsi="Times New Roman" w:cs="Times New Roman"/>
                <w:b/>
                <w:noProof/>
                <w:sz w:val="20"/>
                <w:szCs w:val="20"/>
                <w:lang w:val="sr-Cyrl-RS"/>
              </w:rPr>
              <w:t>(М42)</w:t>
            </w:r>
          </w:p>
        </w:tc>
      </w:tr>
      <w:tr w:rsidR="004709CD" w:rsidRPr="004709CD" w14:paraId="720D1A94" w14:textId="77777777" w:rsidTr="00393E7E">
        <w:trPr>
          <w:trHeight w:val="313"/>
        </w:trPr>
        <w:tc>
          <w:tcPr>
            <w:tcW w:w="704" w:type="dxa"/>
            <w:vAlign w:val="center"/>
          </w:tcPr>
          <w:p w14:paraId="09322992"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64718520"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Mirjana Radovanović, Sanja Filipović, Simonida Vukadinović, </w:t>
            </w:r>
            <w:r w:rsidRPr="004709CD">
              <w:rPr>
                <w:rFonts w:ascii="Times New Roman" w:eastAsia="Times New Roman" w:hAnsi="Times New Roman" w:cs="Times New Roman"/>
                <w:b/>
                <w:noProof/>
                <w:sz w:val="20"/>
                <w:szCs w:val="20"/>
                <w:lang w:val="sr-Cyrl-RS"/>
              </w:rPr>
              <w:t>Milovan Trbojević</w:t>
            </w:r>
            <w:r w:rsidRPr="004709CD">
              <w:rPr>
                <w:rFonts w:ascii="Times New Roman" w:eastAsia="Times New Roman" w:hAnsi="Times New Roman" w:cs="Times New Roman"/>
                <w:noProof/>
                <w:sz w:val="20"/>
                <w:szCs w:val="20"/>
                <w:lang w:val="sr-Cyrl-RS"/>
              </w:rPr>
              <w:t xml:space="preserve">, Iztok Podbrergar (2022), "DECARBONISATION OF EASTERN EUROPEAN ECONOMIES: MONITORING, ECONOMIC, SOCIAL AND SECURITY CONCERNS", Energy, Sustainability and Society  pp.1-16. </w:t>
            </w:r>
            <w:r w:rsidRPr="004709CD">
              <w:rPr>
                <w:rFonts w:ascii="Times New Roman" w:eastAsia="Times New Roman" w:hAnsi="Times New Roman" w:cs="Times New Roman"/>
                <w:b/>
                <w:noProof/>
                <w:sz w:val="20"/>
                <w:szCs w:val="20"/>
                <w:lang w:val="sr-Cyrl-RS"/>
              </w:rPr>
              <w:t>(M22)</w:t>
            </w:r>
          </w:p>
        </w:tc>
      </w:tr>
      <w:tr w:rsidR="004709CD" w:rsidRPr="004709CD" w14:paraId="1EBF05BC" w14:textId="77777777" w:rsidTr="00393E7E">
        <w:trPr>
          <w:trHeight w:val="313"/>
        </w:trPr>
        <w:tc>
          <w:tcPr>
            <w:tcW w:w="704" w:type="dxa"/>
            <w:vAlign w:val="center"/>
          </w:tcPr>
          <w:p w14:paraId="7BC18690"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4A544A9B"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Milovan Trbojević</w:t>
            </w:r>
            <w:r w:rsidRPr="004709CD">
              <w:rPr>
                <w:rFonts w:ascii="Times New Roman" w:eastAsia="Times New Roman" w:hAnsi="Times New Roman" w:cs="Times New Roman"/>
                <w:noProof/>
                <w:sz w:val="20"/>
                <w:szCs w:val="20"/>
                <w:lang w:val="sr-Cyrl-RS"/>
              </w:rPr>
              <w:t xml:space="preserve">, Branislav Svirčević (2022): Strategic Directions of    Activities of the Intelligence and Security Agencies of the Western Balkans. Kultura polisa, 19(1), pp. 98–120 </w:t>
            </w:r>
            <w:r w:rsidRPr="004709CD">
              <w:rPr>
                <w:rFonts w:ascii="Times New Roman" w:eastAsia="Times New Roman" w:hAnsi="Times New Roman" w:cs="Times New Roman"/>
                <w:b/>
                <w:noProof/>
                <w:sz w:val="20"/>
                <w:szCs w:val="20"/>
                <w:lang w:val="sr-Cyrl-RS"/>
              </w:rPr>
              <w:t>(M24)</w:t>
            </w:r>
          </w:p>
        </w:tc>
      </w:tr>
      <w:tr w:rsidR="004709CD" w:rsidRPr="004709CD" w14:paraId="7788E484" w14:textId="77777777" w:rsidTr="00393E7E">
        <w:trPr>
          <w:trHeight w:val="313"/>
        </w:trPr>
        <w:tc>
          <w:tcPr>
            <w:tcW w:w="704" w:type="dxa"/>
            <w:vAlign w:val="center"/>
          </w:tcPr>
          <w:p w14:paraId="214BC694"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730DE7F7"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Милован Трбојевић</w:t>
            </w:r>
            <w:r w:rsidRPr="004709CD">
              <w:rPr>
                <w:rFonts w:ascii="Times New Roman" w:eastAsia="Times New Roman" w:hAnsi="Times New Roman" w:cs="Times New Roman"/>
                <w:noProof/>
                <w:sz w:val="20"/>
                <w:szCs w:val="20"/>
                <w:lang w:val="sr-Cyrl-RS"/>
              </w:rPr>
              <w:t xml:space="preserve"> (2016), Необавештајни облик деловања обавештајних служби, Српска политичка мисао, број 4, Београд, стр. 319-334, ISSN 0354-5989 </w:t>
            </w:r>
            <w:r w:rsidRPr="004709CD">
              <w:rPr>
                <w:rFonts w:ascii="Times New Roman" w:eastAsia="Times New Roman" w:hAnsi="Times New Roman" w:cs="Times New Roman"/>
                <w:b/>
                <w:noProof/>
                <w:sz w:val="20"/>
                <w:szCs w:val="20"/>
                <w:lang w:val="sr-Cyrl-RS"/>
              </w:rPr>
              <w:t>(M24)</w:t>
            </w:r>
          </w:p>
        </w:tc>
      </w:tr>
      <w:tr w:rsidR="004709CD" w:rsidRPr="004709CD" w14:paraId="7F14F1F3" w14:textId="77777777" w:rsidTr="00393E7E">
        <w:trPr>
          <w:trHeight w:val="313"/>
        </w:trPr>
        <w:tc>
          <w:tcPr>
            <w:tcW w:w="704" w:type="dxa"/>
            <w:vAlign w:val="center"/>
          </w:tcPr>
          <w:p w14:paraId="59B38A79"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57D41ACC"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Zoran Malbašić,</w:t>
            </w:r>
            <w:r w:rsidRPr="004709CD">
              <w:rPr>
                <w:rFonts w:ascii="Times New Roman" w:eastAsia="Times New Roman" w:hAnsi="Times New Roman" w:cs="Times New Roman"/>
                <w:b/>
                <w:noProof/>
                <w:sz w:val="20"/>
                <w:szCs w:val="20"/>
                <w:lang w:val="sr-Cyrl-RS"/>
              </w:rPr>
              <w:t xml:space="preserve"> Milovan Trbojević </w:t>
            </w:r>
            <w:r w:rsidRPr="004709CD">
              <w:rPr>
                <w:rFonts w:ascii="Times New Roman" w:eastAsia="Times New Roman" w:hAnsi="Times New Roman" w:cs="Times New Roman"/>
                <w:noProof/>
                <w:sz w:val="20"/>
                <w:szCs w:val="20"/>
                <w:lang w:val="sr-Cyrl-RS"/>
              </w:rPr>
              <w:t>(2020):</w:t>
            </w:r>
            <w:r w:rsidRPr="004709CD">
              <w:rPr>
                <w:rFonts w:ascii="Times New Roman" w:eastAsia="Times New Roman" w:hAnsi="Times New Roman" w:cs="Times New Roman"/>
                <w:b/>
                <w:noProof/>
                <w:sz w:val="20"/>
                <w:szCs w:val="20"/>
                <w:lang w:val="sr-Cyrl-RS"/>
              </w:rPr>
              <w:t xml:space="preserve"> </w:t>
            </w:r>
            <w:r w:rsidRPr="004709CD">
              <w:rPr>
                <w:rFonts w:ascii="Times New Roman" w:eastAsia="Times New Roman" w:hAnsi="Times New Roman" w:cs="Times New Roman"/>
                <w:noProof/>
                <w:sz w:val="20"/>
                <w:szCs w:val="20"/>
                <w:lang w:val="sr-Cyrl-RS"/>
              </w:rPr>
              <w:t xml:space="preserve">Defining irredentism as a security phenomenom, NBP-Jurnal of Criminalistic and Law, Vol. 25, No2, Belgrade, pp. 39-51, ISSN 2620-0406 </w:t>
            </w:r>
            <w:r w:rsidRPr="004709CD">
              <w:rPr>
                <w:rFonts w:ascii="Times New Roman" w:eastAsia="Times New Roman" w:hAnsi="Times New Roman" w:cs="Times New Roman"/>
                <w:b/>
                <w:noProof/>
                <w:sz w:val="20"/>
                <w:szCs w:val="20"/>
                <w:lang w:val="sr-Cyrl-RS"/>
              </w:rPr>
              <w:t>(M24)</w:t>
            </w:r>
          </w:p>
        </w:tc>
      </w:tr>
      <w:tr w:rsidR="004709CD" w:rsidRPr="004709CD" w14:paraId="62DEEF5B" w14:textId="77777777" w:rsidTr="00393E7E">
        <w:trPr>
          <w:trHeight w:val="313"/>
        </w:trPr>
        <w:tc>
          <w:tcPr>
            <w:tcW w:w="704" w:type="dxa"/>
            <w:vAlign w:val="center"/>
          </w:tcPr>
          <w:p w14:paraId="6193026B"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5FD0A88C"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Милован Трбојевић</w:t>
            </w:r>
            <w:r w:rsidRPr="004709CD">
              <w:rPr>
                <w:rFonts w:ascii="Times New Roman" w:eastAsia="Times New Roman" w:hAnsi="Times New Roman" w:cs="Times New Roman"/>
                <w:noProof/>
                <w:sz w:val="20"/>
                <w:szCs w:val="20"/>
                <w:lang w:val="sr-Cyrl-RS"/>
              </w:rPr>
              <w:t xml:space="preserve"> (2020): Корпоративна безбедност на простору Западног Балкана, Култура полиса, број 41, година XVII, Нови Сад, стр. 391-402, ISSN 1820-4589 </w:t>
            </w:r>
            <w:r w:rsidRPr="004709CD">
              <w:rPr>
                <w:rFonts w:ascii="Times New Roman" w:eastAsia="Times New Roman" w:hAnsi="Times New Roman" w:cs="Times New Roman"/>
                <w:b/>
                <w:noProof/>
                <w:sz w:val="20"/>
                <w:szCs w:val="20"/>
                <w:lang w:val="sr-Cyrl-RS"/>
              </w:rPr>
              <w:t>(M51)</w:t>
            </w:r>
          </w:p>
        </w:tc>
      </w:tr>
      <w:tr w:rsidR="004709CD" w:rsidRPr="004709CD" w14:paraId="61B66595" w14:textId="77777777" w:rsidTr="00393E7E">
        <w:trPr>
          <w:trHeight w:val="534"/>
        </w:trPr>
        <w:tc>
          <w:tcPr>
            <w:tcW w:w="704" w:type="dxa"/>
            <w:vAlign w:val="center"/>
          </w:tcPr>
          <w:p w14:paraId="1D915080"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6AC9FB31"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Милован Трбојевић</w:t>
            </w:r>
            <w:r w:rsidRPr="004709CD">
              <w:rPr>
                <w:rFonts w:ascii="Times New Roman" w:eastAsia="Times New Roman" w:hAnsi="Times New Roman" w:cs="Times New Roman"/>
                <w:noProof/>
                <w:sz w:val="20"/>
                <w:szCs w:val="20"/>
                <w:lang w:val="sr-Cyrl-RS"/>
              </w:rPr>
              <w:t xml:space="preserve"> (2019): Организација и надлежности обавештајно-безбедносног система Босне и Херцеговине, Култура полиса, број 38, година XVI, Нови Сад, стр. 107-125, ISSN 1820-4589 </w:t>
            </w:r>
            <w:r w:rsidRPr="004709CD">
              <w:rPr>
                <w:rFonts w:ascii="Times New Roman" w:eastAsia="Times New Roman" w:hAnsi="Times New Roman" w:cs="Times New Roman"/>
                <w:b/>
                <w:noProof/>
                <w:sz w:val="20"/>
                <w:szCs w:val="20"/>
                <w:lang w:val="sr-Cyrl-RS"/>
              </w:rPr>
              <w:t>(M51)</w:t>
            </w:r>
          </w:p>
        </w:tc>
      </w:tr>
      <w:tr w:rsidR="004709CD" w:rsidRPr="004709CD" w14:paraId="595C5613" w14:textId="77777777" w:rsidTr="00393E7E">
        <w:trPr>
          <w:trHeight w:val="313"/>
        </w:trPr>
        <w:tc>
          <w:tcPr>
            <w:tcW w:w="704" w:type="dxa"/>
            <w:vAlign w:val="center"/>
          </w:tcPr>
          <w:p w14:paraId="2D63FCCA"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6FE5AE4B"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Milovan Trbojević,</w:t>
            </w:r>
            <w:r w:rsidRPr="004709CD">
              <w:rPr>
                <w:rFonts w:ascii="Times New Roman" w:eastAsia="Times New Roman" w:hAnsi="Times New Roman" w:cs="Times New Roman"/>
                <w:noProof/>
                <w:sz w:val="20"/>
                <w:szCs w:val="20"/>
                <w:lang w:val="sr-Cyrl-RS"/>
              </w:rPr>
              <w:t xml:space="preserve"> Branislav Svirčević (2020): Bezbednosno-obaveštajni sistem Republike Hrvatske: organizacija, nadležnosti i kontrola, Kultura polisa, broj 43, godina XVII, Novi Sad, str. 321-344, ISSN 1820-4589 </w:t>
            </w:r>
            <w:r w:rsidRPr="004709CD">
              <w:rPr>
                <w:rFonts w:ascii="Times New Roman" w:eastAsia="Times New Roman" w:hAnsi="Times New Roman" w:cs="Times New Roman"/>
                <w:b/>
                <w:noProof/>
                <w:sz w:val="20"/>
                <w:szCs w:val="20"/>
                <w:lang w:val="sr-Cyrl-RS"/>
              </w:rPr>
              <w:t>(M51)</w:t>
            </w:r>
          </w:p>
        </w:tc>
      </w:tr>
      <w:tr w:rsidR="004709CD" w:rsidRPr="004709CD" w14:paraId="3C61EF41" w14:textId="77777777" w:rsidTr="00393E7E">
        <w:trPr>
          <w:trHeight w:val="313"/>
        </w:trPr>
        <w:tc>
          <w:tcPr>
            <w:tcW w:w="704" w:type="dxa"/>
            <w:vAlign w:val="center"/>
          </w:tcPr>
          <w:p w14:paraId="465F0738"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46A4D3E6" w14:textId="77777777" w:rsidR="00B90A25" w:rsidRPr="004709CD" w:rsidRDefault="00B90A25" w:rsidP="00393E7E">
            <w:pPr>
              <w:tabs>
                <w:tab w:val="left" w:pos="567"/>
              </w:tabs>
              <w:jc w:val="both"/>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 xml:space="preserve">Милован Трбојевић </w:t>
            </w:r>
            <w:r w:rsidRPr="004709CD">
              <w:rPr>
                <w:rFonts w:ascii="Times New Roman" w:eastAsia="Times New Roman" w:hAnsi="Times New Roman" w:cs="Times New Roman"/>
                <w:noProof/>
                <w:sz w:val="20"/>
                <w:szCs w:val="20"/>
                <w:lang w:val="sr-Cyrl-RS"/>
              </w:rPr>
              <w:t>(2018): Заштита критичних инфраструктура - искуства транизиционих земаља, Политичка ревија, број 2, Београд, стр. 99-118, ISSN1451-4281</w:t>
            </w:r>
            <w:r w:rsidRPr="004709CD">
              <w:rPr>
                <w:rFonts w:ascii="Times New Roman" w:eastAsia="Times New Roman" w:hAnsi="Times New Roman" w:cs="Times New Roman"/>
                <w:b/>
                <w:noProof/>
                <w:sz w:val="20"/>
                <w:szCs w:val="20"/>
                <w:lang w:val="sr-Cyrl-RS"/>
              </w:rPr>
              <w:t xml:space="preserve"> (M51) </w:t>
            </w:r>
          </w:p>
        </w:tc>
      </w:tr>
      <w:tr w:rsidR="004709CD" w:rsidRPr="004709CD" w14:paraId="7306C4D5" w14:textId="77777777" w:rsidTr="00393E7E">
        <w:trPr>
          <w:trHeight w:val="313"/>
        </w:trPr>
        <w:tc>
          <w:tcPr>
            <w:tcW w:w="704" w:type="dxa"/>
            <w:vAlign w:val="center"/>
          </w:tcPr>
          <w:p w14:paraId="14245C25" w14:textId="77777777" w:rsidR="00B90A25" w:rsidRPr="004709CD" w:rsidRDefault="00B90A25" w:rsidP="00B90A25">
            <w:pPr>
              <w:numPr>
                <w:ilvl w:val="0"/>
                <w:numId w:val="13"/>
              </w:numPr>
              <w:tabs>
                <w:tab w:val="left" w:pos="567"/>
              </w:tabs>
              <w:spacing w:after="60"/>
              <w:rPr>
                <w:rFonts w:ascii="Times New Roman" w:eastAsia="Times New Roman" w:hAnsi="Times New Roman" w:cs="Times New Roman"/>
                <w:noProof/>
                <w:sz w:val="20"/>
                <w:szCs w:val="20"/>
                <w:lang w:val="sr-Cyrl-RS"/>
              </w:rPr>
            </w:pPr>
          </w:p>
        </w:tc>
        <w:tc>
          <w:tcPr>
            <w:tcW w:w="9752" w:type="dxa"/>
            <w:gridSpan w:val="12"/>
            <w:shd w:val="clear" w:color="auto" w:fill="auto"/>
            <w:vAlign w:val="center"/>
          </w:tcPr>
          <w:p w14:paraId="51EFAE83" w14:textId="77777777" w:rsidR="00B90A25" w:rsidRPr="004709CD" w:rsidRDefault="00B90A25" w:rsidP="00393E7E">
            <w:pPr>
              <w:tabs>
                <w:tab w:val="left" w:pos="567"/>
              </w:tabs>
              <w:jc w:val="both"/>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b/>
                <w:noProof/>
                <w:sz w:val="20"/>
                <w:szCs w:val="20"/>
                <w:lang w:val="sr-Cyrl-RS"/>
              </w:rPr>
              <w:t>Милован Трбојевић</w:t>
            </w:r>
            <w:r w:rsidRPr="004709CD">
              <w:rPr>
                <w:rFonts w:ascii="Times New Roman" w:eastAsia="Times New Roman" w:hAnsi="Times New Roman" w:cs="Times New Roman"/>
                <w:noProof/>
                <w:sz w:val="20"/>
                <w:szCs w:val="20"/>
                <w:lang w:val="sr-Cyrl-RS"/>
              </w:rPr>
              <w:t xml:space="preserve"> (2015), Кризни менаџмент у Сремском управном округу, монографија, Задужбина Андрејевић, Београд ISBN 978-86-525-0212-7 </w:t>
            </w:r>
            <w:r w:rsidRPr="004709CD">
              <w:rPr>
                <w:rFonts w:ascii="Times New Roman" w:eastAsia="Times New Roman" w:hAnsi="Times New Roman" w:cs="Times New Roman"/>
                <w:b/>
                <w:noProof/>
                <w:sz w:val="20"/>
                <w:szCs w:val="20"/>
                <w:lang w:val="sr-Cyrl-RS"/>
              </w:rPr>
              <w:t>(M43)</w:t>
            </w:r>
          </w:p>
        </w:tc>
      </w:tr>
      <w:tr w:rsidR="004709CD" w:rsidRPr="004709CD" w14:paraId="2F633400" w14:textId="77777777" w:rsidTr="00393E7E">
        <w:trPr>
          <w:trHeight w:val="223"/>
        </w:trPr>
        <w:tc>
          <w:tcPr>
            <w:tcW w:w="10456" w:type="dxa"/>
            <w:gridSpan w:val="13"/>
            <w:vAlign w:val="center"/>
          </w:tcPr>
          <w:p w14:paraId="65BA1923" w14:textId="77777777" w:rsidR="00B90A25" w:rsidRPr="004709CD" w:rsidRDefault="00B90A25" w:rsidP="00393E7E">
            <w:pPr>
              <w:tabs>
                <w:tab w:val="left" w:pos="567"/>
              </w:tabs>
              <w:spacing w:after="60"/>
              <w:rPr>
                <w:rFonts w:ascii="Times New Roman" w:eastAsia="Times New Roman" w:hAnsi="Times New Roman" w:cs="Times New Roman"/>
                <w:b/>
                <w:noProof/>
                <w:sz w:val="20"/>
                <w:szCs w:val="20"/>
                <w:lang w:val="sr-Cyrl-RS"/>
              </w:rPr>
            </w:pPr>
            <w:r w:rsidRPr="004709CD">
              <w:rPr>
                <w:rFonts w:ascii="Times New Roman" w:eastAsia="Times New Roman" w:hAnsi="Times New Roman" w:cs="Times New Roman"/>
                <w:b/>
                <w:noProof/>
                <w:sz w:val="20"/>
                <w:szCs w:val="20"/>
                <w:lang w:val="sr-Cyrl-RS"/>
              </w:rPr>
              <w:t xml:space="preserve">Збирни подаци научне, односно уметничке и стручне активности наставника </w:t>
            </w:r>
          </w:p>
        </w:tc>
      </w:tr>
      <w:tr w:rsidR="004709CD" w:rsidRPr="004709CD" w14:paraId="0E6100D1" w14:textId="77777777" w:rsidTr="00393E7E">
        <w:trPr>
          <w:trHeight w:val="313"/>
        </w:trPr>
        <w:tc>
          <w:tcPr>
            <w:tcW w:w="4651" w:type="dxa"/>
            <w:gridSpan w:val="5"/>
            <w:vAlign w:val="center"/>
          </w:tcPr>
          <w:p w14:paraId="0BCEA724"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цитата</w:t>
            </w:r>
          </w:p>
        </w:tc>
        <w:tc>
          <w:tcPr>
            <w:tcW w:w="5805" w:type="dxa"/>
            <w:gridSpan w:val="8"/>
            <w:vAlign w:val="center"/>
          </w:tcPr>
          <w:p w14:paraId="11EEB9F7"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29</w:t>
            </w:r>
          </w:p>
        </w:tc>
      </w:tr>
      <w:tr w:rsidR="004709CD" w:rsidRPr="004709CD" w14:paraId="0D446866" w14:textId="77777777" w:rsidTr="00393E7E">
        <w:trPr>
          <w:trHeight w:val="313"/>
        </w:trPr>
        <w:tc>
          <w:tcPr>
            <w:tcW w:w="4651" w:type="dxa"/>
            <w:gridSpan w:val="5"/>
            <w:vAlign w:val="center"/>
          </w:tcPr>
          <w:p w14:paraId="3A68FB5D"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Укупан број радова са SCI (SSCI) листе</w:t>
            </w:r>
          </w:p>
        </w:tc>
        <w:tc>
          <w:tcPr>
            <w:tcW w:w="5805" w:type="dxa"/>
            <w:gridSpan w:val="8"/>
            <w:vAlign w:val="center"/>
          </w:tcPr>
          <w:p w14:paraId="687FE36B"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1</w:t>
            </w:r>
          </w:p>
        </w:tc>
      </w:tr>
      <w:tr w:rsidR="004709CD" w:rsidRPr="004709CD" w14:paraId="2A1EAA9C" w14:textId="77777777" w:rsidTr="00393E7E">
        <w:trPr>
          <w:trHeight w:val="250"/>
        </w:trPr>
        <w:tc>
          <w:tcPr>
            <w:tcW w:w="4651" w:type="dxa"/>
            <w:gridSpan w:val="5"/>
            <w:vAlign w:val="center"/>
          </w:tcPr>
          <w:p w14:paraId="1465D372"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Тренутно учешће на пројектима</w:t>
            </w:r>
          </w:p>
        </w:tc>
        <w:tc>
          <w:tcPr>
            <w:tcW w:w="1865" w:type="dxa"/>
            <w:gridSpan w:val="4"/>
            <w:vAlign w:val="center"/>
          </w:tcPr>
          <w:p w14:paraId="216D6D58"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Домаћи</w:t>
            </w:r>
          </w:p>
        </w:tc>
        <w:tc>
          <w:tcPr>
            <w:tcW w:w="3940" w:type="dxa"/>
            <w:gridSpan w:val="4"/>
            <w:vAlign w:val="center"/>
          </w:tcPr>
          <w:p w14:paraId="7E0893E5"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Међународни</w:t>
            </w:r>
          </w:p>
        </w:tc>
      </w:tr>
      <w:tr w:rsidR="00B90A25" w:rsidRPr="004709CD" w14:paraId="6F81824D" w14:textId="77777777" w:rsidTr="00393E7E">
        <w:trPr>
          <w:trHeight w:val="241"/>
        </w:trPr>
        <w:tc>
          <w:tcPr>
            <w:tcW w:w="4957" w:type="dxa"/>
            <w:gridSpan w:val="6"/>
            <w:vAlign w:val="center"/>
          </w:tcPr>
          <w:p w14:paraId="7583E43B"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r w:rsidRPr="004709CD">
              <w:rPr>
                <w:rFonts w:ascii="Times New Roman" w:eastAsia="Times New Roman" w:hAnsi="Times New Roman" w:cs="Times New Roman"/>
                <w:noProof/>
                <w:sz w:val="20"/>
                <w:szCs w:val="20"/>
                <w:lang w:val="sr-Cyrl-RS"/>
              </w:rPr>
              <w:t xml:space="preserve">Усавршавања </w:t>
            </w:r>
          </w:p>
        </w:tc>
        <w:tc>
          <w:tcPr>
            <w:tcW w:w="5499" w:type="dxa"/>
            <w:gridSpan w:val="7"/>
            <w:vAlign w:val="center"/>
          </w:tcPr>
          <w:p w14:paraId="5FD7A929" w14:textId="77777777" w:rsidR="00B90A25" w:rsidRPr="004709CD" w:rsidRDefault="00B90A25" w:rsidP="00393E7E">
            <w:pPr>
              <w:tabs>
                <w:tab w:val="left" w:pos="567"/>
              </w:tabs>
              <w:spacing w:after="60"/>
              <w:rPr>
                <w:rFonts w:ascii="Times New Roman" w:eastAsia="Times New Roman" w:hAnsi="Times New Roman" w:cs="Times New Roman"/>
                <w:noProof/>
                <w:sz w:val="20"/>
                <w:szCs w:val="20"/>
                <w:lang w:val="sr-Cyrl-RS"/>
              </w:rPr>
            </w:pPr>
          </w:p>
        </w:tc>
      </w:tr>
    </w:tbl>
    <w:p w14:paraId="792D4A17" w14:textId="77777777" w:rsidR="0022188F" w:rsidRPr="004709CD" w:rsidRDefault="0022188F" w:rsidP="00F17F0B"/>
    <w:sectPr w:rsidR="0022188F" w:rsidRPr="004709CD" w:rsidSect="000C27C7">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B3D72"/>
    <w:multiLevelType w:val="hybridMultilevel"/>
    <w:tmpl w:val="09D45EA6"/>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 w15:restartNumberingAfterBreak="0">
    <w:nsid w:val="29BE0F92"/>
    <w:multiLevelType w:val="hybridMultilevel"/>
    <w:tmpl w:val="C338C90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15:restartNumberingAfterBreak="0">
    <w:nsid w:val="2DAC58F0"/>
    <w:multiLevelType w:val="hybridMultilevel"/>
    <w:tmpl w:val="28DA83D4"/>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 w15:restartNumberingAfterBreak="0">
    <w:nsid w:val="33C134E2"/>
    <w:multiLevelType w:val="multilevel"/>
    <w:tmpl w:val="23F6F4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6E522F7"/>
    <w:multiLevelType w:val="multilevel"/>
    <w:tmpl w:val="36E522F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6171E33"/>
    <w:multiLevelType w:val="hybridMultilevel"/>
    <w:tmpl w:val="730AD4FA"/>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6" w15:restartNumberingAfterBreak="0">
    <w:nsid w:val="52B94E9B"/>
    <w:multiLevelType w:val="multilevel"/>
    <w:tmpl w:val="52B94E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F00B99"/>
    <w:multiLevelType w:val="multilevel"/>
    <w:tmpl w:val="23189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C25B0A"/>
    <w:multiLevelType w:val="hybridMultilevel"/>
    <w:tmpl w:val="856CEEC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9" w15:restartNumberingAfterBreak="0">
    <w:nsid w:val="57AC210A"/>
    <w:multiLevelType w:val="multilevel"/>
    <w:tmpl w:val="50CAAC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9AE3EB5"/>
    <w:multiLevelType w:val="multilevel"/>
    <w:tmpl w:val="B178DB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5A5606"/>
    <w:multiLevelType w:val="hybridMultilevel"/>
    <w:tmpl w:val="74D6CC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6DB2E7B"/>
    <w:multiLevelType w:val="multilevel"/>
    <w:tmpl w:val="A8CC18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23182C"/>
    <w:multiLevelType w:val="multilevel"/>
    <w:tmpl w:val="0ECC09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5"/>
  </w:num>
  <w:num w:numId="3">
    <w:abstractNumId w:val="7"/>
  </w:num>
  <w:num w:numId="4">
    <w:abstractNumId w:val="6"/>
  </w:num>
  <w:num w:numId="5">
    <w:abstractNumId w:val="4"/>
  </w:num>
  <w:num w:numId="6">
    <w:abstractNumId w:val="0"/>
  </w:num>
  <w:num w:numId="7">
    <w:abstractNumId w:val="9"/>
  </w:num>
  <w:num w:numId="8">
    <w:abstractNumId w:val="2"/>
  </w:num>
  <w:num w:numId="9">
    <w:abstractNumId w:val="3"/>
  </w:num>
  <w:num w:numId="10">
    <w:abstractNumId w:val="11"/>
  </w:num>
  <w:num w:numId="11">
    <w:abstractNumId w:val="13"/>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C7"/>
    <w:rsid w:val="0000058A"/>
    <w:rsid w:val="000020FF"/>
    <w:rsid w:val="0000597A"/>
    <w:rsid w:val="0000612B"/>
    <w:rsid w:val="00006390"/>
    <w:rsid w:val="0001111B"/>
    <w:rsid w:val="00012E73"/>
    <w:rsid w:val="00012EEC"/>
    <w:rsid w:val="000243CF"/>
    <w:rsid w:val="0002542F"/>
    <w:rsid w:val="00025EDC"/>
    <w:rsid w:val="0003124C"/>
    <w:rsid w:val="00034A37"/>
    <w:rsid w:val="000402C9"/>
    <w:rsid w:val="000404D8"/>
    <w:rsid w:val="00044281"/>
    <w:rsid w:val="0004510B"/>
    <w:rsid w:val="00045745"/>
    <w:rsid w:val="000478B6"/>
    <w:rsid w:val="00050D5B"/>
    <w:rsid w:val="000527ED"/>
    <w:rsid w:val="00061486"/>
    <w:rsid w:val="00061558"/>
    <w:rsid w:val="000644B1"/>
    <w:rsid w:val="00064D72"/>
    <w:rsid w:val="00075017"/>
    <w:rsid w:val="00075327"/>
    <w:rsid w:val="00077795"/>
    <w:rsid w:val="0008480E"/>
    <w:rsid w:val="000871BB"/>
    <w:rsid w:val="00087EAF"/>
    <w:rsid w:val="00090A1A"/>
    <w:rsid w:val="00091D3B"/>
    <w:rsid w:val="00094AEB"/>
    <w:rsid w:val="000A0F85"/>
    <w:rsid w:val="000A17FB"/>
    <w:rsid w:val="000A3ED7"/>
    <w:rsid w:val="000A550C"/>
    <w:rsid w:val="000A7F5D"/>
    <w:rsid w:val="000B245D"/>
    <w:rsid w:val="000C27C7"/>
    <w:rsid w:val="000C29B7"/>
    <w:rsid w:val="000C4ADC"/>
    <w:rsid w:val="000D1B6F"/>
    <w:rsid w:val="000D4D63"/>
    <w:rsid w:val="000D4DDF"/>
    <w:rsid w:val="000D7757"/>
    <w:rsid w:val="000E0AC3"/>
    <w:rsid w:val="000E33FB"/>
    <w:rsid w:val="000E5EF3"/>
    <w:rsid w:val="000E6245"/>
    <w:rsid w:val="000E6C67"/>
    <w:rsid w:val="000F0AF2"/>
    <w:rsid w:val="000F0CFD"/>
    <w:rsid w:val="000F5AD3"/>
    <w:rsid w:val="00100780"/>
    <w:rsid w:val="00102BDD"/>
    <w:rsid w:val="00103C60"/>
    <w:rsid w:val="00106365"/>
    <w:rsid w:val="001073C6"/>
    <w:rsid w:val="0011135C"/>
    <w:rsid w:val="00112070"/>
    <w:rsid w:val="0011378E"/>
    <w:rsid w:val="0011416A"/>
    <w:rsid w:val="00117974"/>
    <w:rsid w:val="00130DC5"/>
    <w:rsid w:val="00131E9A"/>
    <w:rsid w:val="00132450"/>
    <w:rsid w:val="00134EC5"/>
    <w:rsid w:val="00135885"/>
    <w:rsid w:val="00136B4F"/>
    <w:rsid w:val="00142A07"/>
    <w:rsid w:val="00142D2F"/>
    <w:rsid w:val="001466C2"/>
    <w:rsid w:val="00152C1A"/>
    <w:rsid w:val="00152FAB"/>
    <w:rsid w:val="001532CC"/>
    <w:rsid w:val="001567ED"/>
    <w:rsid w:val="0016017C"/>
    <w:rsid w:val="00171D0E"/>
    <w:rsid w:val="001722BA"/>
    <w:rsid w:val="00173ECB"/>
    <w:rsid w:val="00174D56"/>
    <w:rsid w:val="00181898"/>
    <w:rsid w:val="00195CE9"/>
    <w:rsid w:val="00195FBC"/>
    <w:rsid w:val="0019733D"/>
    <w:rsid w:val="001A00FE"/>
    <w:rsid w:val="001A252A"/>
    <w:rsid w:val="001A5D13"/>
    <w:rsid w:val="001A5FD9"/>
    <w:rsid w:val="001B119F"/>
    <w:rsid w:val="001B1316"/>
    <w:rsid w:val="001B1740"/>
    <w:rsid w:val="001B4130"/>
    <w:rsid w:val="001B7AE5"/>
    <w:rsid w:val="001C0AC9"/>
    <w:rsid w:val="001C717B"/>
    <w:rsid w:val="001D0349"/>
    <w:rsid w:val="001D4243"/>
    <w:rsid w:val="001D493D"/>
    <w:rsid w:val="001D60B2"/>
    <w:rsid w:val="001E76A0"/>
    <w:rsid w:val="001F171D"/>
    <w:rsid w:val="001F4010"/>
    <w:rsid w:val="001F6618"/>
    <w:rsid w:val="00200873"/>
    <w:rsid w:val="002071AC"/>
    <w:rsid w:val="00214C6F"/>
    <w:rsid w:val="00216075"/>
    <w:rsid w:val="00217B3F"/>
    <w:rsid w:val="00221221"/>
    <w:rsid w:val="0022188F"/>
    <w:rsid w:val="00231C98"/>
    <w:rsid w:val="00234362"/>
    <w:rsid w:val="00237392"/>
    <w:rsid w:val="002412C9"/>
    <w:rsid w:val="00245C54"/>
    <w:rsid w:val="00246048"/>
    <w:rsid w:val="00246A10"/>
    <w:rsid w:val="00250C75"/>
    <w:rsid w:val="002578D7"/>
    <w:rsid w:val="00261FB3"/>
    <w:rsid w:val="00263905"/>
    <w:rsid w:val="002645D6"/>
    <w:rsid w:val="00264B4B"/>
    <w:rsid w:val="00270ABB"/>
    <w:rsid w:val="002729BA"/>
    <w:rsid w:val="00274BA4"/>
    <w:rsid w:val="0027650C"/>
    <w:rsid w:val="00276BE0"/>
    <w:rsid w:val="0028661F"/>
    <w:rsid w:val="00286687"/>
    <w:rsid w:val="00286E8C"/>
    <w:rsid w:val="00291D25"/>
    <w:rsid w:val="00293630"/>
    <w:rsid w:val="0029371C"/>
    <w:rsid w:val="00293D37"/>
    <w:rsid w:val="002A1CBB"/>
    <w:rsid w:val="002B65A8"/>
    <w:rsid w:val="002B7924"/>
    <w:rsid w:val="002C0242"/>
    <w:rsid w:val="002C5F37"/>
    <w:rsid w:val="002C778E"/>
    <w:rsid w:val="002D022E"/>
    <w:rsid w:val="002D07F3"/>
    <w:rsid w:val="002D6B40"/>
    <w:rsid w:val="002E39F4"/>
    <w:rsid w:val="002E43DC"/>
    <w:rsid w:val="002E4A74"/>
    <w:rsid w:val="002E56F7"/>
    <w:rsid w:val="002F7A6C"/>
    <w:rsid w:val="003056C2"/>
    <w:rsid w:val="00312D9B"/>
    <w:rsid w:val="00322592"/>
    <w:rsid w:val="00322B08"/>
    <w:rsid w:val="00323423"/>
    <w:rsid w:val="00324C37"/>
    <w:rsid w:val="00325173"/>
    <w:rsid w:val="003261D6"/>
    <w:rsid w:val="00330326"/>
    <w:rsid w:val="0033207B"/>
    <w:rsid w:val="00334030"/>
    <w:rsid w:val="00334CF7"/>
    <w:rsid w:val="00344CD4"/>
    <w:rsid w:val="00345894"/>
    <w:rsid w:val="00347F65"/>
    <w:rsid w:val="00350000"/>
    <w:rsid w:val="00350B77"/>
    <w:rsid w:val="00355BB1"/>
    <w:rsid w:val="003566EF"/>
    <w:rsid w:val="0035771D"/>
    <w:rsid w:val="00364F0A"/>
    <w:rsid w:val="0036597A"/>
    <w:rsid w:val="00367306"/>
    <w:rsid w:val="00371F41"/>
    <w:rsid w:val="00374C90"/>
    <w:rsid w:val="00375B2A"/>
    <w:rsid w:val="003809D0"/>
    <w:rsid w:val="003837EA"/>
    <w:rsid w:val="003838F2"/>
    <w:rsid w:val="003962C0"/>
    <w:rsid w:val="003A2BEC"/>
    <w:rsid w:val="003A3E78"/>
    <w:rsid w:val="003B0020"/>
    <w:rsid w:val="003B6B7A"/>
    <w:rsid w:val="003C1367"/>
    <w:rsid w:val="003C5A94"/>
    <w:rsid w:val="003C7B7E"/>
    <w:rsid w:val="003C7F89"/>
    <w:rsid w:val="003D2EE8"/>
    <w:rsid w:val="003E071E"/>
    <w:rsid w:val="003E4C65"/>
    <w:rsid w:val="003E5B7E"/>
    <w:rsid w:val="003F4AB8"/>
    <w:rsid w:val="00404C75"/>
    <w:rsid w:val="004121B7"/>
    <w:rsid w:val="0041264F"/>
    <w:rsid w:val="00412E1C"/>
    <w:rsid w:val="00413557"/>
    <w:rsid w:val="00414074"/>
    <w:rsid w:val="00415D86"/>
    <w:rsid w:val="00420D56"/>
    <w:rsid w:val="00422EDF"/>
    <w:rsid w:val="00423697"/>
    <w:rsid w:val="00424D8F"/>
    <w:rsid w:val="004251C6"/>
    <w:rsid w:val="004265D3"/>
    <w:rsid w:val="00427205"/>
    <w:rsid w:val="004335AB"/>
    <w:rsid w:val="00434181"/>
    <w:rsid w:val="00435285"/>
    <w:rsid w:val="00435A0D"/>
    <w:rsid w:val="0044058F"/>
    <w:rsid w:val="00440DB9"/>
    <w:rsid w:val="00440F7C"/>
    <w:rsid w:val="00444FEA"/>
    <w:rsid w:val="0044545A"/>
    <w:rsid w:val="00445696"/>
    <w:rsid w:val="00445FA7"/>
    <w:rsid w:val="00447715"/>
    <w:rsid w:val="00451143"/>
    <w:rsid w:val="004534E8"/>
    <w:rsid w:val="0045595C"/>
    <w:rsid w:val="00455C01"/>
    <w:rsid w:val="00470520"/>
    <w:rsid w:val="004709CD"/>
    <w:rsid w:val="004756E8"/>
    <w:rsid w:val="004756F4"/>
    <w:rsid w:val="00476B47"/>
    <w:rsid w:val="00482279"/>
    <w:rsid w:val="0049407B"/>
    <w:rsid w:val="004945CC"/>
    <w:rsid w:val="004969B0"/>
    <w:rsid w:val="00496F1D"/>
    <w:rsid w:val="004A077C"/>
    <w:rsid w:val="004A0818"/>
    <w:rsid w:val="004A21D6"/>
    <w:rsid w:val="004A5C4A"/>
    <w:rsid w:val="004B1600"/>
    <w:rsid w:val="004B16C1"/>
    <w:rsid w:val="004B3E72"/>
    <w:rsid w:val="004B5084"/>
    <w:rsid w:val="004B5BAF"/>
    <w:rsid w:val="004B607C"/>
    <w:rsid w:val="004B6EFD"/>
    <w:rsid w:val="004C2A3B"/>
    <w:rsid w:val="004C5D49"/>
    <w:rsid w:val="004D4A88"/>
    <w:rsid w:val="004D667A"/>
    <w:rsid w:val="004D6A84"/>
    <w:rsid w:val="004E5204"/>
    <w:rsid w:val="004F04B9"/>
    <w:rsid w:val="004F2542"/>
    <w:rsid w:val="004F4E56"/>
    <w:rsid w:val="004F57A2"/>
    <w:rsid w:val="0050338C"/>
    <w:rsid w:val="00505737"/>
    <w:rsid w:val="005138E1"/>
    <w:rsid w:val="00515EB1"/>
    <w:rsid w:val="00520692"/>
    <w:rsid w:val="00522049"/>
    <w:rsid w:val="00522581"/>
    <w:rsid w:val="0052473B"/>
    <w:rsid w:val="0053361A"/>
    <w:rsid w:val="00535BBD"/>
    <w:rsid w:val="00537D6E"/>
    <w:rsid w:val="0054544D"/>
    <w:rsid w:val="005461A9"/>
    <w:rsid w:val="00553CB6"/>
    <w:rsid w:val="00555C40"/>
    <w:rsid w:val="00555DCC"/>
    <w:rsid w:val="00556D4E"/>
    <w:rsid w:val="0056025C"/>
    <w:rsid w:val="005603EB"/>
    <w:rsid w:val="00562242"/>
    <w:rsid w:val="005625C7"/>
    <w:rsid w:val="0056655B"/>
    <w:rsid w:val="005703CF"/>
    <w:rsid w:val="00573B47"/>
    <w:rsid w:val="00574F95"/>
    <w:rsid w:val="00580AF2"/>
    <w:rsid w:val="00580ED8"/>
    <w:rsid w:val="005831A2"/>
    <w:rsid w:val="00592B7C"/>
    <w:rsid w:val="00594D9D"/>
    <w:rsid w:val="005A075D"/>
    <w:rsid w:val="005A757D"/>
    <w:rsid w:val="005B194F"/>
    <w:rsid w:val="005B1B49"/>
    <w:rsid w:val="005C5772"/>
    <w:rsid w:val="005D2677"/>
    <w:rsid w:val="005D3DBE"/>
    <w:rsid w:val="005D632F"/>
    <w:rsid w:val="005E143B"/>
    <w:rsid w:val="005E17ED"/>
    <w:rsid w:val="005E2338"/>
    <w:rsid w:val="005F3500"/>
    <w:rsid w:val="005F6372"/>
    <w:rsid w:val="005F701C"/>
    <w:rsid w:val="005F7805"/>
    <w:rsid w:val="006031A1"/>
    <w:rsid w:val="00604296"/>
    <w:rsid w:val="006058C1"/>
    <w:rsid w:val="00605CE8"/>
    <w:rsid w:val="00607BD7"/>
    <w:rsid w:val="00610770"/>
    <w:rsid w:val="00611F19"/>
    <w:rsid w:val="00613ADB"/>
    <w:rsid w:val="00620074"/>
    <w:rsid w:val="0062081B"/>
    <w:rsid w:val="00621D32"/>
    <w:rsid w:val="00622026"/>
    <w:rsid w:val="006227E2"/>
    <w:rsid w:val="00624BFB"/>
    <w:rsid w:val="006268D3"/>
    <w:rsid w:val="00631F6E"/>
    <w:rsid w:val="00632EA9"/>
    <w:rsid w:val="00644CE0"/>
    <w:rsid w:val="006467FC"/>
    <w:rsid w:val="00646BCC"/>
    <w:rsid w:val="00647A5E"/>
    <w:rsid w:val="00647C1C"/>
    <w:rsid w:val="006504CB"/>
    <w:rsid w:val="006508D2"/>
    <w:rsid w:val="00656244"/>
    <w:rsid w:val="00656294"/>
    <w:rsid w:val="00662FB5"/>
    <w:rsid w:val="00663C50"/>
    <w:rsid w:val="006646AA"/>
    <w:rsid w:val="00664BCE"/>
    <w:rsid w:val="00666986"/>
    <w:rsid w:val="00672280"/>
    <w:rsid w:val="00676572"/>
    <w:rsid w:val="00677362"/>
    <w:rsid w:val="006779D8"/>
    <w:rsid w:val="00680C48"/>
    <w:rsid w:val="00682C0A"/>
    <w:rsid w:val="00692DBF"/>
    <w:rsid w:val="00694FD7"/>
    <w:rsid w:val="0069614F"/>
    <w:rsid w:val="006A105D"/>
    <w:rsid w:val="006A59DD"/>
    <w:rsid w:val="006A75FE"/>
    <w:rsid w:val="006A7C03"/>
    <w:rsid w:val="006C1D2D"/>
    <w:rsid w:val="006C5D2F"/>
    <w:rsid w:val="006C66E4"/>
    <w:rsid w:val="006C76ED"/>
    <w:rsid w:val="006D5B2E"/>
    <w:rsid w:val="006E1813"/>
    <w:rsid w:val="006E2294"/>
    <w:rsid w:val="006E24D9"/>
    <w:rsid w:val="006E31F2"/>
    <w:rsid w:val="006E3914"/>
    <w:rsid w:val="006E5F91"/>
    <w:rsid w:val="006F10A2"/>
    <w:rsid w:val="006F12FC"/>
    <w:rsid w:val="006F4621"/>
    <w:rsid w:val="006F5CCA"/>
    <w:rsid w:val="00703B61"/>
    <w:rsid w:val="00704B67"/>
    <w:rsid w:val="007064D6"/>
    <w:rsid w:val="00712401"/>
    <w:rsid w:val="007138E1"/>
    <w:rsid w:val="00713F69"/>
    <w:rsid w:val="007153C8"/>
    <w:rsid w:val="00724A2E"/>
    <w:rsid w:val="00726D95"/>
    <w:rsid w:val="00735334"/>
    <w:rsid w:val="00740ADF"/>
    <w:rsid w:val="00741C91"/>
    <w:rsid w:val="00741D19"/>
    <w:rsid w:val="00743E17"/>
    <w:rsid w:val="007448AD"/>
    <w:rsid w:val="007454BE"/>
    <w:rsid w:val="007458D4"/>
    <w:rsid w:val="007459C0"/>
    <w:rsid w:val="00746192"/>
    <w:rsid w:val="0075756D"/>
    <w:rsid w:val="00762A55"/>
    <w:rsid w:val="00766B40"/>
    <w:rsid w:val="007725AE"/>
    <w:rsid w:val="00773B30"/>
    <w:rsid w:val="007772C3"/>
    <w:rsid w:val="00780DFC"/>
    <w:rsid w:val="007833B9"/>
    <w:rsid w:val="00783B5A"/>
    <w:rsid w:val="007846ED"/>
    <w:rsid w:val="00784958"/>
    <w:rsid w:val="00784A19"/>
    <w:rsid w:val="00784DD1"/>
    <w:rsid w:val="00792E45"/>
    <w:rsid w:val="0079347C"/>
    <w:rsid w:val="007934C0"/>
    <w:rsid w:val="0079357A"/>
    <w:rsid w:val="00797FA4"/>
    <w:rsid w:val="007A09F5"/>
    <w:rsid w:val="007A1E32"/>
    <w:rsid w:val="007B17C9"/>
    <w:rsid w:val="007B680D"/>
    <w:rsid w:val="007B74F5"/>
    <w:rsid w:val="007C06A3"/>
    <w:rsid w:val="007C5764"/>
    <w:rsid w:val="007D1B69"/>
    <w:rsid w:val="007D4681"/>
    <w:rsid w:val="007E58FB"/>
    <w:rsid w:val="007E5D21"/>
    <w:rsid w:val="007E5D8B"/>
    <w:rsid w:val="007E723C"/>
    <w:rsid w:val="007F0081"/>
    <w:rsid w:val="007F3760"/>
    <w:rsid w:val="00811605"/>
    <w:rsid w:val="00813AB3"/>
    <w:rsid w:val="00813AB4"/>
    <w:rsid w:val="008149F3"/>
    <w:rsid w:val="00817CEA"/>
    <w:rsid w:val="00822ECE"/>
    <w:rsid w:val="00827FCD"/>
    <w:rsid w:val="00830023"/>
    <w:rsid w:val="00830E5C"/>
    <w:rsid w:val="00831923"/>
    <w:rsid w:val="0083509F"/>
    <w:rsid w:val="00843F47"/>
    <w:rsid w:val="00844D77"/>
    <w:rsid w:val="00847ACA"/>
    <w:rsid w:val="00853E4E"/>
    <w:rsid w:val="00854527"/>
    <w:rsid w:val="00860E97"/>
    <w:rsid w:val="00862EE3"/>
    <w:rsid w:val="00862F5E"/>
    <w:rsid w:val="008632B2"/>
    <w:rsid w:val="008652AD"/>
    <w:rsid w:val="0086685A"/>
    <w:rsid w:val="00870126"/>
    <w:rsid w:val="00871238"/>
    <w:rsid w:val="00895640"/>
    <w:rsid w:val="008959F4"/>
    <w:rsid w:val="008A4C83"/>
    <w:rsid w:val="008A6501"/>
    <w:rsid w:val="008B1D11"/>
    <w:rsid w:val="008B2A29"/>
    <w:rsid w:val="008B2FD3"/>
    <w:rsid w:val="008B4E1B"/>
    <w:rsid w:val="008C166A"/>
    <w:rsid w:val="008C5A47"/>
    <w:rsid w:val="008C6ECC"/>
    <w:rsid w:val="008C74A0"/>
    <w:rsid w:val="008D3D77"/>
    <w:rsid w:val="008E04BE"/>
    <w:rsid w:val="008E319B"/>
    <w:rsid w:val="008E5763"/>
    <w:rsid w:val="008E75BD"/>
    <w:rsid w:val="008F1DE9"/>
    <w:rsid w:val="008F2939"/>
    <w:rsid w:val="008F2DEA"/>
    <w:rsid w:val="008F38CE"/>
    <w:rsid w:val="008F3CD0"/>
    <w:rsid w:val="008F4F6B"/>
    <w:rsid w:val="009038B7"/>
    <w:rsid w:val="009068C2"/>
    <w:rsid w:val="009078E3"/>
    <w:rsid w:val="009079E7"/>
    <w:rsid w:val="00910926"/>
    <w:rsid w:val="00916AD9"/>
    <w:rsid w:val="00917280"/>
    <w:rsid w:val="00921B38"/>
    <w:rsid w:val="00925A24"/>
    <w:rsid w:val="00935750"/>
    <w:rsid w:val="00935F69"/>
    <w:rsid w:val="0094354D"/>
    <w:rsid w:val="00943F5E"/>
    <w:rsid w:val="00957AC7"/>
    <w:rsid w:val="00964793"/>
    <w:rsid w:val="00970A32"/>
    <w:rsid w:val="00976379"/>
    <w:rsid w:val="00984DCF"/>
    <w:rsid w:val="00993F7D"/>
    <w:rsid w:val="00995667"/>
    <w:rsid w:val="00996EC9"/>
    <w:rsid w:val="009A72DD"/>
    <w:rsid w:val="009B0933"/>
    <w:rsid w:val="009B0965"/>
    <w:rsid w:val="009B25FE"/>
    <w:rsid w:val="009B29BC"/>
    <w:rsid w:val="009C4F94"/>
    <w:rsid w:val="009C6E03"/>
    <w:rsid w:val="009C705D"/>
    <w:rsid w:val="009C71D6"/>
    <w:rsid w:val="009D11A2"/>
    <w:rsid w:val="009D1E18"/>
    <w:rsid w:val="009D3210"/>
    <w:rsid w:val="009D41A7"/>
    <w:rsid w:val="009D7BAA"/>
    <w:rsid w:val="009E15E4"/>
    <w:rsid w:val="009E3B27"/>
    <w:rsid w:val="009E4240"/>
    <w:rsid w:val="009F3A90"/>
    <w:rsid w:val="009F4A86"/>
    <w:rsid w:val="009F4FB2"/>
    <w:rsid w:val="00A027FA"/>
    <w:rsid w:val="00A05D27"/>
    <w:rsid w:val="00A12418"/>
    <w:rsid w:val="00A12460"/>
    <w:rsid w:val="00A15EE5"/>
    <w:rsid w:val="00A17765"/>
    <w:rsid w:val="00A251B0"/>
    <w:rsid w:val="00A31B71"/>
    <w:rsid w:val="00A32BDD"/>
    <w:rsid w:val="00A35719"/>
    <w:rsid w:val="00A4111C"/>
    <w:rsid w:val="00A41BD1"/>
    <w:rsid w:val="00A46ECF"/>
    <w:rsid w:val="00A51E8D"/>
    <w:rsid w:val="00A52C55"/>
    <w:rsid w:val="00A53BCE"/>
    <w:rsid w:val="00A57629"/>
    <w:rsid w:val="00A62C62"/>
    <w:rsid w:val="00A71674"/>
    <w:rsid w:val="00A72822"/>
    <w:rsid w:val="00A765DB"/>
    <w:rsid w:val="00A779B3"/>
    <w:rsid w:val="00A833BB"/>
    <w:rsid w:val="00A845EB"/>
    <w:rsid w:val="00A86B1A"/>
    <w:rsid w:val="00AA05D9"/>
    <w:rsid w:val="00AA104F"/>
    <w:rsid w:val="00AA21C0"/>
    <w:rsid w:val="00AA2E0B"/>
    <w:rsid w:val="00AA6CAB"/>
    <w:rsid w:val="00AB77AD"/>
    <w:rsid w:val="00AC4609"/>
    <w:rsid w:val="00AC48CE"/>
    <w:rsid w:val="00AC5F7C"/>
    <w:rsid w:val="00AC62DD"/>
    <w:rsid w:val="00AC69EA"/>
    <w:rsid w:val="00AD251B"/>
    <w:rsid w:val="00AD7CFC"/>
    <w:rsid w:val="00AD7FAA"/>
    <w:rsid w:val="00AE06BD"/>
    <w:rsid w:val="00AE22C0"/>
    <w:rsid w:val="00AE3FF8"/>
    <w:rsid w:val="00AE52F5"/>
    <w:rsid w:val="00AF5FD2"/>
    <w:rsid w:val="00B020B9"/>
    <w:rsid w:val="00B025AD"/>
    <w:rsid w:val="00B02F93"/>
    <w:rsid w:val="00B068BC"/>
    <w:rsid w:val="00B159C7"/>
    <w:rsid w:val="00B15FE9"/>
    <w:rsid w:val="00B20A58"/>
    <w:rsid w:val="00B21684"/>
    <w:rsid w:val="00B21AA2"/>
    <w:rsid w:val="00B220D7"/>
    <w:rsid w:val="00B22ABE"/>
    <w:rsid w:val="00B24FF1"/>
    <w:rsid w:val="00B350EB"/>
    <w:rsid w:val="00B50080"/>
    <w:rsid w:val="00B56710"/>
    <w:rsid w:val="00B62C45"/>
    <w:rsid w:val="00B63AF3"/>
    <w:rsid w:val="00B64935"/>
    <w:rsid w:val="00B660BD"/>
    <w:rsid w:val="00B66BA6"/>
    <w:rsid w:val="00B66FBF"/>
    <w:rsid w:val="00B70450"/>
    <w:rsid w:val="00B73543"/>
    <w:rsid w:val="00B75089"/>
    <w:rsid w:val="00B755DC"/>
    <w:rsid w:val="00B80C94"/>
    <w:rsid w:val="00B811E5"/>
    <w:rsid w:val="00B90484"/>
    <w:rsid w:val="00B90A25"/>
    <w:rsid w:val="00B94621"/>
    <w:rsid w:val="00BA002F"/>
    <w:rsid w:val="00BA10A8"/>
    <w:rsid w:val="00BA14B8"/>
    <w:rsid w:val="00BA7289"/>
    <w:rsid w:val="00BB026C"/>
    <w:rsid w:val="00BB1032"/>
    <w:rsid w:val="00BB1158"/>
    <w:rsid w:val="00BC256A"/>
    <w:rsid w:val="00BC3ACA"/>
    <w:rsid w:val="00BC7CE7"/>
    <w:rsid w:val="00BD33CF"/>
    <w:rsid w:val="00BD4383"/>
    <w:rsid w:val="00BD51AB"/>
    <w:rsid w:val="00BF1912"/>
    <w:rsid w:val="00C02303"/>
    <w:rsid w:val="00C04F3E"/>
    <w:rsid w:val="00C04FE8"/>
    <w:rsid w:val="00C063E6"/>
    <w:rsid w:val="00C102CD"/>
    <w:rsid w:val="00C11931"/>
    <w:rsid w:val="00C141BC"/>
    <w:rsid w:val="00C152FA"/>
    <w:rsid w:val="00C24EF7"/>
    <w:rsid w:val="00C304C3"/>
    <w:rsid w:val="00C33A92"/>
    <w:rsid w:val="00C34EDB"/>
    <w:rsid w:val="00C35ACA"/>
    <w:rsid w:val="00C46428"/>
    <w:rsid w:val="00C6039B"/>
    <w:rsid w:val="00C66710"/>
    <w:rsid w:val="00C66969"/>
    <w:rsid w:val="00C703A9"/>
    <w:rsid w:val="00C704B4"/>
    <w:rsid w:val="00C70661"/>
    <w:rsid w:val="00C7210D"/>
    <w:rsid w:val="00C728A3"/>
    <w:rsid w:val="00C752FF"/>
    <w:rsid w:val="00C7666B"/>
    <w:rsid w:val="00C86C81"/>
    <w:rsid w:val="00CA4708"/>
    <w:rsid w:val="00CA7229"/>
    <w:rsid w:val="00CB1AD5"/>
    <w:rsid w:val="00CB1E67"/>
    <w:rsid w:val="00CB42A7"/>
    <w:rsid w:val="00CB6ACD"/>
    <w:rsid w:val="00CB6CA1"/>
    <w:rsid w:val="00CC12C8"/>
    <w:rsid w:val="00CC1450"/>
    <w:rsid w:val="00CC3B34"/>
    <w:rsid w:val="00CC4F29"/>
    <w:rsid w:val="00CC4FB8"/>
    <w:rsid w:val="00CD344E"/>
    <w:rsid w:val="00CD5DDF"/>
    <w:rsid w:val="00CE08B2"/>
    <w:rsid w:val="00CE2641"/>
    <w:rsid w:val="00CE3552"/>
    <w:rsid w:val="00CE3574"/>
    <w:rsid w:val="00CE384D"/>
    <w:rsid w:val="00CE45AB"/>
    <w:rsid w:val="00CE77C5"/>
    <w:rsid w:val="00CF5DB0"/>
    <w:rsid w:val="00D001EC"/>
    <w:rsid w:val="00D11DAB"/>
    <w:rsid w:val="00D131EA"/>
    <w:rsid w:val="00D133F0"/>
    <w:rsid w:val="00D14248"/>
    <w:rsid w:val="00D1547A"/>
    <w:rsid w:val="00D16C7C"/>
    <w:rsid w:val="00D232DC"/>
    <w:rsid w:val="00D30C7B"/>
    <w:rsid w:val="00D348DC"/>
    <w:rsid w:val="00D34961"/>
    <w:rsid w:val="00D34F16"/>
    <w:rsid w:val="00D45625"/>
    <w:rsid w:val="00D53921"/>
    <w:rsid w:val="00D57173"/>
    <w:rsid w:val="00D575D1"/>
    <w:rsid w:val="00D61C49"/>
    <w:rsid w:val="00D64079"/>
    <w:rsid w:val="00D67613"/>
    <w:rsid w:val="00D71156"/>
    <w:rsid w:val="00D81912"/>
    <w:rsid w:val="00D8218D"/>
    <w:rsid w:val="00D841AA"/>
    <w:rsid w:val="00D86377"/>
    <w:rsid w:val="00D95AE0"/>
    <w:rsid w:val="00DA0CA6"/>
    <w:rsid w:val="00DA2B20"/>
    <w:rsid w:val="00DA394C"/>
    <w:rsid w:val="00DA54F1"/>
    <w:rsid w:val="00DB10C8"/>
    <w:rsid w:val="00DB3367"/>
    <w:rsid w:val="00DC0AF3"/>
    <w:rsid w:val="00DC5A24"/>
    <w:rsid w:val="00DD4CB2"/>
    <w:rsid w:val="00DD6AE3"/>
    <w:rsid w:val="00DD7943"/>
    <w:rsid w:val="00DE0017"/>
    <w:rsid w:val="00DE4823"/>
    <w:rsid w:val="00DE7B72"/>
    <w:rsid w:val="00DF1931"/>
    <w:rsid w:val="00DF7E19"/>
    <w:rsid w:val="00E0007F"/>
    <w:rsid w:val="00E03B33"/>
    <w:rsid w:val="00E0465D"/>
    <w:rsid w:val="00E1133F"/>
    <w:rsid w:val="00E129E2"/>
    <w:rsid w:val="00E21012"/>
    <w:rsid w:val="00E23D75"/>
    <w:rsid w:val="00E2409E"/>
    <w:rsid w:val="00E27498"/>
    <w:rsid w:val="00E30212"/>
    <w:rsid w:val="00E33BB1"/>
    <w:rsid w:val="00E35AD7"/>
    <w:rsid w:val="00E36B87"/>
    <w:rsid w:val="00E42699"/>
    <w:rsid w:val="00E44977"/>
    <w:rsid w:val="00E51465"/>
    <w:rsid w:val="00E526F7"/>
    <w:rsid w:val="00E5479C"/>
    <w:rsid w:val="00E56F67"/>
    <w:rsid w:val="00E57D2C"/>
    <w:rsid w:val="00E63204"/>
    <w:rsid w:val="00E64330"/>
    <w:rsid w:val="00E654C1"/>
    <w:rsid w:val="00E67CC2"/>
    <w:rsid w:val="00E71173"/>
    <w:rsid w:val="00E83436"/>
    <w:rsid w:val="00E835CC"/>
    <w:rsid w:val="00E91E93"/>
    <w:rsid w:val="00E93F87"/>
    <w:rsid w:val="00E940B2"/>
    <w:rsid w:val="00E95C4A"/>
    <w:rsid w:val="00EA4866"/>
    <w:rsid w:val="00EA6051"/>
    <w:rsid w:val="00EB217B"/>
    <w:rsid w:val="00EB2E7F"/>
    <w:rsid w:val="00EB5F4F"/>
    <w:rsid w:val="00EB6483"/>
    <w:rsid w:val="00EC3720"/>
    <w:rsid w:val="00EC3757"/>
    <w:rsid w:val="00EC4C73"/>
    <w:rsid w:val="00EC5461"/>
    <w:rsid w:val="00ED0380"/>
    <w:rsid w:val="00ED0C58"/>
    <w:rsid w:val="00ED198F"/>
    <w:rsid w:val="00ED1E28"/>
    <w:rsid w:val="00ED418F"/>
    <w:rsid w:val="00ED5B83"/>
    <w:rsid w:val="00EE2B84"/>
    <w:rsid w:val="00EE3FEC"/>
    <w:rsid w:val="00EF5D78"/>
    <w:rsid w:val="00EF5E09"/>
    <w:rsid w:val="00EF6CC1"/>
    <w:rsid w:val="00F017F3"/>
    <w:rsid w:val="00F0383E"/>
    <w:rsid w:val="00F067A2"/>
    <w:rsid w:val="00F07843"/>
    <w:rsid w:val="00F1091F"/>
    <w:rsid w:val="00F11D39"/>
    <w:rsid w:val="00F12A74"/>
    <w:rsid w:val="00F140C7"/>
    <w:rsid w:val="00F173F3"/>
    <w:rsid w:val="00F17F0B"/>
    <w:rsid w:val="00F20CB7"/>
    <w:rsid w:val="00F2358F"/>
    <w:rsid w:val="00F259F4"/>
    <w:rsid w:val="00F26409"/>
    <w:rsid w:val="00F305F7"/>
    <w:rsid w:val="00F35859"/>
    <w:rsid w:val="00F36CE3"/>
    <w:rsid w:val="00F4135C"/>
    <w:rsid w:val="00F424E0"/>
    <w:rsid w:val="00F433AA"/>
    <w:rsid w:val="00F43B1B"/>
    <w:rsid w:val="00F56233"/>
    <w:rsid w:val="00F62090"/>
    <w:rsid w:val="00F677B4"/>
    <w:rsid w:val="00F7399A"/>
    <w:rsid w:val="00F8168D"/>
    <w:rsid w:val="00F83680"/>
    <w:rsid w:val="00F84062"/>
    <w:rsid w:val="00F85C90"/>
    <w:rsid w:val="00F9589A"/>
    <w:rsid w:val="00F9627E"/>
    <w:rsid w:val="00F96559"/>
    <w:rsid w:val="00FA5AED"/>
    <w:rsid w:val="00FA642F"/>
    <w:rsid w:val="00FA7961"/>
    <w:rsid w:val="00FA7EBB"/>
    <w:rsid w:val="00FB0228"/>
    <w:rsid w:val="00FB3854"/>
    <w:rsid w:val="00FB4A87"/>
    <w:rsid w:val="00FB574F"/>
    <w:rsid w:val="00FC2CDD"/>
    <w:rsid w:val="00FD47DC"/>
    <w:rsid w:val="00FD614D"/>
    <w:rsid w:val="00FE072B"/>
    <w:rsid w:val="00FE1529"/>
    <w:rsid w:val="00FE30BC"/>
    <w:rsid w:val="00FE72D7"/>
    <w:rsid w:val="00FE7350"/>
    <w:rsid w:val="00FF0A2F"/>
    <w:rsid w:val="00FF107D"/>
    <w:rsid w:val="00FF2E73"/>
    <w:rsid w:val="00FF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BE6B"/>
  <w15:chartTrackingRefBased/>
  <w15:docId w15:val="{548F6346-A60B-4E05-A478-658AD6D7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C7"/>
    <w:pPr>
      <w:spacing w:line="240" w:lineRule="auto"/>
    </w:pPr>
    <w:rPr>
      <w:rFonts w:ascii="Calibri" w:eastAsia="Calibri" w:hAnsi="Calibri" w:cs="Calibri"/>
      <w:sz w:val="22"/>
      <w:lang w:val="sr-Cyrl-CS" w:eastAsia="sr-Latn-RS"/>
    </w:rPr>
  </w:style>
  <w:style w:type="paragraph" w:styleId="Heading1">
    <w:name w:val="heading 1"/>
    <w:basedOn w:val="Normal"/>
    <w:next w:val="Normal"/>
    <w:link w:val="Heading1Char"/>
    <w:uiPriority w:val="9"/>
    <w:qFormat/>
    <w:rsid w:val="00414074"/>
    <w:pPr>
      <w:keepNext/>
      <w:keepLines/>
      <w:spacing w:before="240" w:line="259" w:lineRule="auto"/>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414074"/>
    <w:pPr>
      <w:keepNext/>
      <w:keepLines/>
      <w:spacing w:before="40" w:line="259" w:lineRule="auto"/>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414074"/>
    <w:pPr>
      <w:keepNext/>
      <w:keepLines/>
      <w:spacing w:before="40" w:line="259" w:lineRule="auto"/>
      <w:outlineLvl w:val="2"/>
    </w:pPr>
    <w:rPr>
      <w:rFonts w:eastAsiaTheme="majorEastAsia" w:cstheme="majorBidi"/>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74"/>
    <w:rPr>
      <w:rFonts w:eastAsiaTheme="majorEastAsia" w:cstheme="majorBidi"/>
      <w:b/>
      <w:sz w:val="28"/>
      <w:szCs w:val="32"/>
    </w:rPr>
  </w:style>
  <w:style w:type="character" w:customStyle="1" w:styleId="Heading2Char">
    <w:name w:val="Heading 2 Char"/>
    <w:basedOn w:val="DefaultParagraphFont"/>
    <w:link w:val="Heading2"/>
    <w:uiPriority w:val="9"/>
    <w:semiHidden/>
    <w:rsid w:val="00414074"/>
    <w:rPr>
      <w:rFonts w:eastAsiaTheme="majorEastAsia" w:cstheme="majorBidi"/>
      <w:sz w:val="28"/>
      <w:szCs w:val="26"/>
    </w:rPr>
  </w:style>
  <w:style w:type="character" w:customStyle="1" w:styleId="Heading3Char">
    <w:name w:val="Heading 3 Char"/>
    <w:basedOn w:val="DefaultParagraphFont"/>
    <w:link w:val="Heading3"/>
    <w:uiPriority w:val="9"/>
    <w:semiHidden/>
    <w:rsid w:val="00414074"/>
    <w:rPr>
      <w:rFonts w:eastAsiaTheme="majorEastAsia" w:cstheme="majorBidi"/>
      <w:sz w:val="28"/>
      <w:szCs w:val="24"/>
    </w:rPr>
  </w:style>
  <w:style w:type="paragraph" w:styleId="ListParagraph">
    <w:name w:val="List Paragraph"/>
    <w:basedOn w:val="Normal"/>
    <w:uiPriority w:val="34"/>
    <w:qFormat/>
    <w:rsid w:val="00F17F0B"/>
    <w:pPr>
      <w:ind w:left="720"/>
      <w:contextualSpacing/>
    </w:pPr>
  </w:style>
  <w:style w:type="character" w:styleId="Hyperlink">
    <w:name w:val="Hyperlink"/>
    <w:basedOn w:val="DefaultParagraphFont"/>
    <w:uiPriority w:val="99"/>
    <w:unhideWhenUsed/>
    <w:rsid w:val="000C4ADC"/>
    <w:rPr>
      <w:color w:val="0563C1" w:themeColor="hyperlink"/>
      <w:u w:val="single"/>
    </w:rPr>
  </w:style>
  <w:style w:type="character" w:styleId="UnresolvedMention">
    <w:name w:val="Unresolved Mention"/>
    <w:basedOn w:val="DefaultParagraphFont"/>
    <w:uiPriority w:val="99"/>
    <w:semiHidden/>
    <w:unhideWhenUsed/>
    <w:rsid w:val="00FA7961"/>
    <w:rPr>
      <w:color w:val="605E5C"/>
      <w:shd w:val="clear" w:color="auto" w:fill="E1DFDD"/>
    </w:rPr>
  </w:style>
  <w:style w:type="paragraph" w:customStyle="1" w:styleId="TableParagraph">
    <w:name w:val="Table Paragraph"/>
    <w:basedOn w:val="Normal"/>
    <w:uiPriority w:val="1"/>
    <w:qFormat/>
    <w:rsid w:val="004E5204"/>
    <w:pPr>
      <w:widowControl w:val="0"/>
      <w:autoSpaceDE w:val="0"/>
      <w:autoSpaceDN w:val="0"/>
      <w:ind w:left="107"/>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2580">
      <w:bodyDiv w:val="1"/>
      <w:marLeft w:val="0"/>
      <w:marRight w:val="0"/>
      <w:marTop w:val="0"/>
      <w:marBottom w:val="0"/>
      <w:divBdr>
        <w:top w:val="none" w:sz="0" w:space="0" w:color="auto"/>
        <w:left w:val="none" w:sz="0" w:space="0" w:color="auto"/>
        <w:bottom w:val="none" w:sz="0" w:space="0" w:color="auto"/>
        <w:right w:val="none" w:sz="0" w:space="0" w:color="auto"/>
      </w:divBdr>
    </w:div>
    <w:div w:id="678653486">
      <w:bodyDiv w:val="1"/>
      <w:marLeft w:val="0"/>
      <w:marRight w:val="0"/>
      <w:marTop w:val="0"/>
      <w:marBottom w:val="0"/>
      <w:divBdr>
        <w:top w:val="none" w:sz="0" w:space="0" w:color="auto"/>
        <w:left w:val="none" w:sz="0" w:space="0" w:color="auto"/>
        <w:bottom w:val="none" w:sz="0" w:space="0" w:color="auto"/>
        <w:right w:val="none" w:sz="0" w:space="0" w:color="auto"/>
      </w:divBdr>
    </w:div>
    <w:div w:id="11257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beer.12271" TargetMode="External"/><Relationship Id="rId13" Type="http://schemas.openxmlformats.org/officeDocument/2006/relationships/hyperlink" Target="https://doi.org/10.3390/su151310501" TargetMode="External"/><Relationship Id="rId18" Type="http://schemas.openxmlformats.org/officeDocument/2006/relationships/hyperlink" Target="https://doi.org/10.56362/Rev23101001J" TargetMode="External"/><Relationship Id="rId3" Type="http://schemas.openxmlformats.org/officeDocument/2006/relationships/settings" Target="settings.xml"/><Relationship Id="rId7" Type="http://schemas.openxmlformats.org/officeDocument/2006/relationships/hyperlink" Target="https://doi.org/10.1111/beer.12271" TargetMode="External"/><Relationship Id="rId12" Type="http://schemas.openxmlformats.org/officeDocument/2006/relationships/hyperlink" Target="https://doi.org/10.2991/senet-19.2019.42%20ISBN%20978-94-6252-861" TargetMode="External"/><Relationship Id="rId17" Type="http://schemas.openxmlformats.org/officeDocument/2006/relationships/hyperlink" Target="%20" TargetMode="External"/><Relationship Id="rId2" Type="http://schemas.openxmlformats.org/officeDocument/2006/relationships/styles" Target="styles.xml"/><Relationship Id="rId16" Type="http://schemas.openxmlformats.org/officeDocument/2006/relationships/hyperlink" Target="https://doi.org/10.4335/19.1.131-147.%20(M2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22182/spm.6532019.9" TargetMode="External"/><Relationship Id="rId11" Type="http://schemas.openxmlformats.org/officeDocument/2006/relationships/hyperlink" Target="https://doi.org/10.5771/0949-6181-2020-1" TargetMode="External"/><Relationship Id="rId5" Type="http://schemas.openxmlformats.org/officeDocument/2006/relationships/hyperlink" Target="https://doi.org/10.5937/spm82-46818" TargetMode="External"/><Relationship Id="rId15" Type="http://schemas.openxmlformats.org/officeDocument/2006/relationships/hyperlink" Target="https://doi.org/10.3390/su151310501" TargetMode="External"/><Relationship Id="rId10" Type="http://schemas.openxmlformats.org/officeDocument/2006/relationships/hyperlink" Target="https://doi.org/10.3390/su140422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su14042226" TargetMode="External"/><Relationship Id="rId14" Type="http://schemas.openxmlformats.org/officeDocument/2006/relationships/hyperlink" Target="https://doi.org/10.3390/su15131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7306</Words>
  <Characters>41650</Characters>
  <Application>Microsoft Office Word</Application>
  <DocSecurity>0</DocSecurity>
  <Lines>347</Lines>
  <Paragraphs>97</Paragraphs>
  <ScaleCrop>false</ScaleCrop>
  <Company/>
  <LinksUpToDate>false</LinksUpToDate>
  <CharactersWithSpaces>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Jovanka Tosic</dc:creator>
  <cp:keywords/>
  <dc:description/>
  <cp:lastModifiedBy>Jovanka Tosic</cp:lastModifiedBy>
  <cp:revision>23</cp:revision>
  <dcterms:created xsi:type="dcterms:W3CDTF">2023-12-14T18:55:00Z</dcterms:created>
  <dcterms:modified xsi:type="dcterms:W3CDTF">2024-06-11T12:21:00Z</dcterms:modified>
</cp:coreProperties>
</file>