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146"/>
        <w:gridCol w:w="1278"/>
        <w:gridCol w:w="2227"/>
        <w:gridCol w:w="1372"/>
      </w:tblGrid>
      <w:tr w:rsidR="00E34C09" w:rsidRPr="002F4D35" w14:paraId="004750E0" w14:textId="77777777" w:rsidTr="002F4D35">
        <w:trPr>
          <w:trHeight w:val="227"/>
          <w:jc w:val="center"/>
        </w:trPr>
        <w:tc>
          <w:tcPr>
            <w:tcW w:w="5000" w:type="pct"/>
            <w:gridSpan w:val="5"/>
            <w:vAlign w:val="center"/>
          </w:tcPr>
          <w:p w14:paraId="1147885F"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w:t>
            </w:r>
            <w:r w:rsidR="00703339" w:rsidRPr="002F4D35">
              <w:rPr>
                <w:rFonts w:ascii="Times New Roman" w:hAnsi="Times New Roman" w:cs="Times New Roman"/>
                <w:b/>
                <w:bCs/>
                <w:sz w:val="20"/>
                <w:szCs w:val="20"/>
                <w:lang w:val="sr-Cyrl-CS"/>
              </w:rPr>
              <w:t xml:space="preserve"> Пословна економија - МАС</w:t>
            </w:r>
          </w:p>
        </w:tc>
      </w:tr>
      <w:tr w:rsidR="00E34C09" w:rsidRPr="002F4D35" w14:paraId="64701FE8" w14:textId="77777777" w:rsidTr="002F4D35">
        <w:trPr>
          <w:trHeight w:val="227"/>
          <w:jc w:val="center"/>
        </w:trPr>
        <w:tc>
          <w:tcPr>
            <w:tcW w:w="5000" w:type="pct"/>
            <w:gridSpan w:val="5"/>
            <w:vAlign w:val="center"/>
          </w:tcPr>
          <w:p w14:paraId="4AF642DE" w14:textId="77777777" w:rsidR="00E34C09" w:rsidRPr="002F4D35" w:rsidRDefault="00E34C0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00703339" w:rsidRPr="002F4D35">
              <w:rPr>
                <w:rFonts w:ascii="Times New Roman" w:hAnsi="Times New Roman" w:cs="Times New Roman"/>
                <w:bCs/>
                <w:sz w:val="20"/>
                <w:szCs w:val="20"/>
                <w:lang w:val="sr-Cyrl-CS"/>
              </w:rPr>
              <w:t>Методологија научно-истраживачког рада</w:t>
            </w:r>
          </w:p>
        </w:tc>
      </w:tr>
      <w:tr w:rsidR="00E34C09" w:rsidRPr="002F4D35" w14:paraId="5191EA5D" w14:textId="77777777" w:rsidTr="002F4D35">
        <w:trPr>
          <w:trHeight w:val="227"/>
          <w:jc w:val="center"/>
        </w:trPr>
        <w:tc>
          <w:tcPr>
            <w:tcW w:w="5000" w:type="pct"/>
            <w:gridSpan w:val="5"/>
            <w:vAlign w:val="center"/>
          </w:tcPr>
          <w:p w14:paraId="3C84E6AA"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w:t>
            </w:r>
            <w:r w:rsidR="00703339" w:rsidRPr="002F4D35">
              <w:rPr>
                <w:rFonts w:ascii="Times New Roman" w:hAnsi="Times New Roman" w:cs="Times New Roman"/>
                <w:b/>
                <w:bCs/>
                <w:sz w:val="20"/>
                <w:szCs w:val="20"/>
                <w:lang w:val="sr-Cyrl-CS"/>
              </w:rPr>
              <w:t xml:space="preserve"> </w:t>
            </w:r>
            <w:r w:rsidR="00116F4A">
              <w:rPr>
                <w:rFonts w:ascii="Times New Roman" w:hAnsi="Times New Roman" w:cs="Times New Roman"/>
                <w:bCs/>
                <w:sz w:val="20"/>
                <w:szCs w:val="20"/>
                <w:lang w:val="sr-Cyrl-CS"/>
              </w:rPr>
              <w:t>Јешић Јелена, Тадић Јелена</w:t>
            </w:r>
          </w:p>
        </w:tc>
      </w:tr>
      <w:tr w:rsidR="00E34C09" w:rsidRPr="002F4D35" w14:paraId="49420836" w14:textId="77777777" w:rsidTr="002F4D35">
        <w:trPr>
          <w:trHeight w:val="227"/>
          <w:jc w:val="center"/>
        </w:trPr>
        <w:tc>
          <w:tcPr>
            <w:tcW w:w="5000" w:type="pct"/>
            <w:gridSpan w:val="5"/>
            <w:vAlign w:val="center"/>
          </w:tcPr>
          <w:p w14:paraId="65D8CD1F" w14:textId="77777777" w:rsidR="00E34C09" w:rsidRPr="002F4D35" w:rsidRDefault="00E34C0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Статус предмета:</w:t>
            </w:r>
            <w:r w:rsidR="00703339" w:rsidRPr="002F4D35">
              <w:rPr>
                <w:rFonts w:ascii="Times New Roman" w:hAnsi="Times New Roman" w:cs="Times New Roman"/>
                <w:b/>
                <w:bCs/>
                <w:sz w:val="20"/>
                <w:szCs w:val="20"/>
                <w:lang w:val="sr-Cyrl-CS"/>
              </w:rPr>
              <w:t xml:space="preserve"> </w:t>
            </w:r>
            <w:r w:rsidR="00703339" w:rsidRPr="002F4D35">
              <w:rPr>
                <w:rFonts w:ascii="Times New Roman" w:hAnsi="Times New Roman" w:cs="Times New Roman"/>
                <w:bCs/>
                <w:sz w:val="20"/>
                <w:szCs w:val="20"/>
                <w:lang w:val="sr-Cyrl-CS"/>
              </w:rPr>
              <w:t>обавезан, први семестар</w:t>
            </w:r>
          </w:p>
        </w:tc>
      </w:tr>
      <w:tr w:rsidR="00E34C09" w:rsidRPr="002F4D35" w14:paraId="495479C8" w14:textId="77777777" w:rsidTr="002F4D35">
        <w:trPr>
          <w:trHeight w:val="227"/>
          <w:jc w:val="center"/>
        </w:trPr>
        <w:tc>
          <w:tcPr>
            <w:tcW w:w="5000" w:type="pct"/>
            <w:gridSpan w:val="5"/>
            <w:vAlign w:val="center"/>
          </w:tcPr>
          <w:p w14:paraId="0541D351" w14:textId="77777777" w:rsidR="00E34C09" w:rsidRPr="002F4D35" w:rsidRDefault="00E34C0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Број ЕСПБ:</w:t>
            </w:r>
            <w:r w:rsidR="00703339" w:rsidRPr="002F4D35">
              <w:rPr>
                <w:rFonts w:ascii="Times New Roman" w:hAnsi="Times New Roman" w:cs="Times New Roman"/>
                <w:b/>
                <w:bCs/>
                <w:sz w:val="20"/>
                <w:szCs w:val="20"/>
                <w:lang w:val="sr-Cyrl-CS"/>
              </w:rPr>
              <w:t xml:space="preserve"> </w:t>
            </w:r>
            <w:r w:rsidR="00703339" w:rsidRPr="002F4D35">
              <w:rPr>
                <w:rFonts w:ascii="Times New Roman" w:hAnsi="Times New Roman" w:cs="Times New Roman"/>
                <w:bCs/>
                <w:sz w:val="20"/>
                <w:szCs w:val="20"/>
                <w:lang w:val="sr-Cyrl-CS"/>
              </w:rPr>
              <w:t>8</w:t>
            </w:r>
          </w:p>
        </w:tc>
      </w:tr>
      <w:tr w:rsidR="00E34C09" w:rsidRPr="002F4D35" w14:paraId="0B573243" w14:textId="77777777" w:rsidTr="002F4D35">
        <w:trPr>
          <w:trHeight w:val="227"/>
          <w:jc w:val="center"/>
        </w:trPr>
        <w:tc>
          <w:tcPr>
            <w:tcW w:w="5000" w:type="pct"/>
            <w:gridSpan w:val="5"/>
            <w:vAlign w:val="center"/>
          </w:tcPr>
          <w:p w14:paraId="48D0BFB4" w14:textId="77777777" w:rsidR="00E34C09" w:rsidRPr="002F4D35" w:rsidRDefault="00E34C0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Услов:</w:t>
            </w:r>
            <w:r w:rsidR="00703339" w:rsidRPr="002F4D35">
              <w:rPr>
                <w:rFonts w:ascii="Times New Roman" w:hAnsi="Times New Roman" w:cs="Times New Roman"/>
                <w:b/>
                <w:bCs/>
                <w:sz w:val="20"/>
                <w:szCs w:val="20"/>
                <w:lang w:val="sr-Cyrl-CS"/>
              </w:rPr>
              <w:t xml:space="preserve"> </w:t>
            </w:r>
            <w:r w:rsidR="00703339" w:rsidRPr="002F4D35">
              <w:rPr>
                <w:rFonts w:ascii="Times New Roman" w:hAnsi="Times New Roman" w:cs="Times New Roman"/>
                <w:bCs/>
                <w:sz w:val="20"/>
                <w:szCs w:val="20"/>
                <w:lang w:val="sr-Cyrl-CS"/>
              </w:rPr>
              <w:t>нема</w:t>
            </w:r>
          </w:p>
        </w:tc>
      </w:tr>
      <w:tr w:rsidR="00E34C09" w:rsidRPr="002F4D35" w14:paraId="7913C801" w14:textId="77777777" w:rsidTr="002F4D35">
        <w:trPr>
          <w:trHeight w:val="227"/>
          <w:jc w:val="center"/>
        </w:trPr>
        <w:tc>
          <w:tcPr>
            <w:tcW w:w="5000" w:type="pct"/>
            <w:gridSpan w:val="5"/>
            <w:vAlign w:val="center"/>
          </w:tcPr>
          <w:p w14:paraId="2B2FEDF6"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68C8C3FE" w14:textId="77777777" w:rsidR="00E34C09" w:rsidRPr="002F4D35" w:rsidRDefault="00703339" w:rsidP="00703339">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Стицање знања о методологији научно-истраживачке активности и примени научних метода и техника у истраживачкој и оперативној пракси, ради научно фундиране и правилне поставке у пројектовању, организoвању и реализовању истраживања и при изради стручних и научних саопштења.</w:t>
            </w:r>
          </w:p>
        </w:tc>
      </w:tr>
      <w:tr w:rsidR="00E34C09" w:rsidRPr="002F4D35" w14:paraId="58C83B90" w14:textId="77777777" w:rsidTr="002F4D35">
        <w:trPr>
          <w:trHeight w:val="227"/>
          <w:jc w:val="center"/>
        </w:trPr>
        <w:tc>
          <w:tcPr>
            <w:tcW w:w="5000" w:type="pct"/>
            <w:gridSpan w:val="5"/>
            <w:vAlign w:val="center"/>
          </w:tcPr>
          <w:p w14:paraId="06ECBB50" w14:textId="77777777" w:rsidR="00E34C09" w:rsidRPr="002F4D35" w:rsidRDefault="00E34C09"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Исход предмета </w:t>
            </w:r>
          </w:p>
          <w:p w14:paraId="42DAA3BC" w14:textId="77777777" w:rsidR="00E34C09" w:rsidRPr="002F4D35" w:rsidRDefault="00703339" w:rsidP="002F4D35">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Упознавање са научном изграђеношћу наука, њеним конституенсима и научним дисциплинама. Усвајање знања у примени научних метода, поступака и техника, као и у изради одговарајућих инструмената. </w:t>
            </w:r>
          </w:p>
        </w:tc>
      </w:tr>
      <w:tr w:rsidR="00E34C09" w:rsidRPr="002F4D35" w14:paraId="7171CEE4" w14:textId="77777777" w:rsidTr="002F4D35">
        <w:trPr>
          <w:trHeight w:val="227"/>
          <w:jc w:val="center"/>
        </w:trPr>
        <w:tc>
          <w:tcPr>
            <w:tcW w:w="5000" w:type="pct"/>
            <w:gridSpan w:val="5"/>
            <w:vAlign w:val="center"/>
          </w:tcPr>
          <w:p w14:paraId="14A1DC1B"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2085B4A7" w14:textId="77777777" w:rsidR="00E34C09" w:rsidRPr="002F4D35" w:rsidRDefault="00E34C09" w:rsidP="00D77238">
            <w:pPr>
              <w:tabs>
                <w:tab w:val="left" w:pos="567"/>
              </w:tabs>
              <w:spacing w:after="60"/>
              <w:rPr>
                <w:rFonts w:ascii="Times New Roman" w:hAnsi="Times New Roman" w:cs="Times New Roman"/>
                <w:bCs/>
                <w:i/>
                <w:sz w:val="20"/>
                <w:szCs w:val="20"/>
                <w:lang w:val="sr-Cyrl-CS"/>
              </w:rPr>
            </w:pPr>
            <w:r w:rsidRPr="002F4D35">
              <w:rPr>
                <w:rFonts w:ascii="Times New Roman" w:hAnsi="Times New Roman" w:cs="Times New Roman"/>
                <w:bCs/>
                <w:i/>
                <w:sz w:val="20"/>
                <w:szCs w:val="20"/>
                <w:lang w:val="sr-Cyrl-CS"/>
              </w:rPr>
              <w:t>Теоријска настава</w:t>
            </w:r>
          </w:p>
          <w:p w14:paraId="44703107" w14:textId="77777777" w:rsidR="00E34C09" w:rsidRPr="002F4D35" w:rsidRDefault="00703339" w:rsidP="00703339">
            <w:pPr>
              <w:widowControl w:val="0"/>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Предавања: Увод у предмет; Наука и научно сазнање; Методологија друштвених наука ; Филозофске методе; Опште, посебне и појединачне научне методе; Истраживачки поступак; Организовање и реализовање истраживања; Израда научних и стручних саопштења; Обрада емпиријских података, експеримент у друштвеним наукама (контролисани насумични опити), предвиђања и верификација појава; Методе решавања оперативних проблема; Особине функција и услови првог и другог реда;  Употреба извода и интеграла као методолошки приступ; Калибрација као научно-истраживачки метод; Методолошки приступ неизвесности; Основе динамичког програмирања.</w:t>
            </w:r>
          </w:p>
          <w:p w14:paraId="1F15A287" w14:textId="77777777" w:rsidR="00E34C09" w:rsidRPr="002F4D35" w:rsidRDefault="00E34C09" w:rsidP="00D77238">
            <w:pPr>
              <w:tabs>
                <w:tab w:val="left" w:pos="567"/>
              </w:tabs>
              <w:spacing w:after="60"/>
              <w:rPr>
                <w:rFonts w:ascii="Times New Roman" w:hAnsi="Times New Roman" w:cs="Times New Roman"/>
                <w:bCs/>
                <w:i/>
                <w:sz w:val="20"/>
                <w:szCs w:val="20"/>
                <w:lang w:val="sr-Cyrl-CS"/>
              </w:rPr>
            </w:pPr>
            <w:r w:rsidRPr="002F4D35">
              <w:rPr>
                <w:rFonts w:ascii="Times New Roman" w:hAnsi="Times New Roman" w:cs="Times New Roman"/>
                <w:bCs/>
                <w:i/>
                <w:sz w:val="20"/>
                <w:szCs w:val="20"/>
                <w:lang w:val="sr-Cyrl-CS"/>
              </w:rPr>
              <w:t xml:space="preserve">Практична настава </w:t>
            </w:r>
          </w:p>
          <w:p w14:paraId="1C08C560" w14:textId="77777777" w:rsidR="00703339" w:rsidRPr="002F4D35" w:rsidRDefault="00703339" w:rsidP="00703339">
            <w:pPr>
              <w:widowControl w:val="0"/>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Вежбе: Формулација проблема истраживања; Разрада предмета истраживања; Разрада циљева и хипотеза; Разрада начина, оправданости и планова истраживања; разрада оперативних метода</w:t>
            </w:r>
          </w:p>
          <w:p w14:paraId="1788AD6C" w14:textId="77777777" w:rsidR="00E34C09" w:rsidRPr="002F4D35" w:rsidRDefault="00703339" w:rsidP="00703339">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Семинари: Сазнања из логике; Филозофске методе; Опште научне методе; Посебне научне методе; Појединачне научне методе; Методе решавања оперативних проблема; Истраживачки поступак.</w:t>
            </w:r>
          </w:p>
        </w:tc>
      </w:tr>
      <w:tr w:rsidR="00E34C09" w:rsidRPr="002F4D35" w14:paraId="3B833FA4" w14:textId="77777777" w:rsidTr="002F4D35">
        <w:trPr>
          <w:trHeight w:val="227"/>
          <w:jc w:val="center"/>
        </w:trPr>
        <w:tc>
          <w:tcPr>
            <w:tcW w:w="5000" w:type="pct"/>
            <w:gridSpan w:val="5"/>
            <w:vAlign w:val="center"/>
          </w:tcPr>
          <w:p w14:paraId="361AE5AF"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40EA30EF"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Мејовшек, М.: Методе знаственог истраживања, Наклада СЛАП, Загреб, 2008.</w:t>
            </w:r>
            <w:r w:rsidRPr="002F4D35">
              <w:rPr>
                <w:rFonts w:ascii="Times New Roman" w:hAnsi="Times New Roman" w:cs="Times New Roman"/>
                <w:bCs/>
                <w:sz w:val="20"/>
                <w:szCs w:val="20"/>
                <w:lang w:val="sr-Cyrl-CS"/>
              </w:rPr>
              <w:tab/>
            </w:r>
          </w:p>
          <w:p w14:paraId="736409CD"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Марковић, М.: Филозофски основи науке, ШИРО "Србија", Београд, 1981.</w:t>
            </w:r>
            <w:r w:rsidRPr="002F4D35">
              <w:rPr>
                <w:rFonts w:ascii="Times New Roman" w:hAnsi="Times New Roman" w:cs="Times New Roman"/>
                <w:bCs/>
                <w:sz w:val="20"/>
                <w:szCs w:val="20"/>
                <w:lang w:val="sr-Cyrl-CS"/>
              </w:rPr>
              <w:tab/>
            </w:r>
            <w:r w:rsidRPr="002F4D35">
              <w:rPr>
                <w:rFonts w:ascii="Times New Roman" w:hAnsi="Times New Roman" w:cs="Times New Roman"/>
                <w:bCs/>
                <w:sz w:val="20"/>
                <w:szCs w:val="20"/>
                <w:lang w:val="sr-Cyrl-CS"/>
              </w:rPr>
              <w:tab/>
            </w:r>
          </w:p>
          <w:p w14:paraId="5FD8FA87"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Зајечарановић, Г.: Основи методологије науке, Научна књига, Бео¬град, 1977.</w:t>
            </w:r>
            <w:r w:rsidRPr="002F4D35">
              <w:rPr>
                <w:rFonts w:ascii="Times New Roman" w:hAnsi="Times New Roman" w:cs="Times New Roman"/>
                <w:bCs/>
                <w:sz w:val="20"/>
                <w:szCs w:val="20"/>
                <w:lang w:val="sr-Cyrl-CS"/>
              </w:rPr>
              <w:tab/>
            </w:r>
          </w:p>
          <w:p w14:paraId="220FED07"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Лекић: Методологија педагошких истраживања и стваралаштва, Завод за уџбенике и наставна средства, Београд, 1979.</w:t>
            </w:r>
            <w:r w:rsidRPr="002F4D35">
              <w:rPr>
                <w:rFonts w:ascii="Times New Roman" w:hAnsi="Times New Roman" w:cs="Times New Roman"/>
                <w:bCs/>
                <w:sz w:val="20"/>
                <w:szCs w:val="20"/>
                <w:lang w:val="sr-Cyrl-CS"/>
              </w:rPr>
              <w:tab/>
            </w:r>
            <w:r w:rsidRPr="002F4D35">
              <w:rPr>
                <w:rFonts w:ascii="Times New Roman" w:hAnsi="Times New Roman" w:cs="Times New Roman"/>
                <w:bCs/>
                <w:sz w:val="20"/>
                <w:szCs w:val="20"/>
                <w:lang w:val="sr-Cyrl-CS"/>
              </w:rPr>
              <w:tab/>
            </w:r>
            <w:r w:rsidRPr="002F4D35">
              <w:rPr>
                <w:rFonts w:ascii="Times New Roman" w:hAnsi="Times New Roman" w:cs="Times New Roman"/>
                <w:bCs/>
                <w:sz w:val="20"/>
                <w:szCs w:val="20"/>
                <w:lang w:val="sr-Cyrl-CS"/>
              </w:rPr>
              <w:tab/>
            </w:r>
          </w:p>
          <w:p w14:paraId="5804F32B"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Милић, В.: Социолошки метод, Нолит, Београд, 1965.</w:t>
            </w:r>
          </w:p>
          <w:p w14:paraId="50F1995A"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Пејановић, Радован, Вујић, Видоје, Методологија економских истраживања и дизајнирање радова на академским студијама, Академска књига, Нови Сад, 2016.</w:t>
            </w:r>
          </w:p>
          <w:p w14:paraId="5F94FEA4"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Пејановић, Радован: Увод у методологију економских наука, Универзитет у Новом Саду, Нови Сад, 2010.</w:t>
            </w:r>
          </w:p>
          <w:p w14:paraId="71F9B776"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Leedy, D. Paul, Ormrod, Ellis Jaeanne, Practical research – planning and design, Pearson Education Limited, 2015</w:t>
            </w:r>
            <w:r w:rsidRPr="002F4D35">
              <w:rPr>
                <w:rFonts w:ascii="Times New Roman" w:hAnsi="Times New Roman" w:cs="Times New Roman"/>
                <w:bCs/>
                <w:sz w:val="20"/>
                <w:szCs w:val="20"/>
                <w:lang w:val="sr-Cyrl-CS"/>
              </w:rPr>
              <w:tab/>
            </w:r>
            <w:r w:rsidRPr="002F4D35">
              <w:rPr>
                <w:rFonts w:ascii="Times New Roman" w:hAnsi="Times New Roman" w:cs="Times New Roman"/>
                <w:bCs/>
                <w:sz w:val="20"/>
                <w:szCs w:val="20"/>
                <w:lang w:val="sr-Cyrl-CS"/>
              </w:rPr>
              <w:tab/>
            </w:r>
          </w:p>
          <w:p w14:paraId="14001A90" w14:textId="77777777" w:rsidR="0070333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Dixit, A. Optimization in Economic Theory, Oxford University Press, 1990</w:t>
            </w:r>
          </w:p>
          <w:p w14:paraId="6307C0FB" w14:textId="77777777" w:rsidR="00E34C09" w:rsidRPr="002F4D35" w:rsidRDefault="00703339" w:rsidP="00703339">
            <w:pPr>
              <w:pStyle w:val="ListParagraph"/>
              <w:widowControl w:val="0"/>
              <w:numPr>
                <w:ilvl w:val="0"/>
                <w:numId w:val="2"/>
              </w:numPr>
              <w:tabs>
                <w:tab w:val="left" w:pos="567"/>
              </w:tabs>
              <w:autoSpaceDE w:val="0"/>
              <w:autoSpaceDN w:val="0"/>
              <w:adjustRightInd w:val="0"/>
              <w:spacing w:after="60"/>
              <w:jc w:val="both"/>
              <w:rPr>
                <w:rFonts w:ascii="Times New Roman" w:eastAsia="Times New Roman" w:hAnsi="Times New Roman" w:cs="Times New Roman"/>
                <w:sz w:val="20"/>
                <w:szCs w:val="20"/>
                <w:lang w:val="sr-Cyrl-CS" w:eastAsia="sr-Latn-CS"/>
              </w:rPr>
            </w:pPr>
            <w:r w:rsidRPr="002F4D35">
              <w:rPr>
                <w:rFonts w:ascii="Times New Roman" w:hAnsi="Times New Roman" w:cs="Times New Roman"/>
                <w:bCs/>
                <w:sz w:val="20"/>
                <w:szCs w:val="20"/>
                <w:lang w:val="sr-Cyrl-CS"/>
              </w:rPr>
              <w:t>Sudsaeter, K., Hammond, P., Essential Mathematics for Economic Analysis, FT-Prentice Hall, 2002.</w:t>
            </w:r>
          </w:p>
        </w:tc>
      </w:tr>
      <w:tr w:rsidR="00E34C09" w:rsidRPr="002F4D35" w14:paraId="6F986407" w14:textId="77777777" w:rsidTr="002F4D35">
        <w:trPr>
          <w:trHeight w:val="227"/>
          <w:jc w:val="center"/>
        </w:trPr>
        <w:tc>
          <w:tcPr>
            <w:tcW w:w="1642" w:type="pct"/>
            <w:vAlign w:val="center"/>
          </w:tcPr>
          <w:p w14:paraId="352D43FB"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2495C003"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00703339" w:rsidRPr="002F4D35">
              <w:rPr>
                <w:rFonts w:ascii="Times New Roman" w:hAnsi="Times New Roman" w:cs="Times New Roman"/>
                <w:b/>
                <w:sz w:val="20"/>
                <w:szCs w:val="20"/>
                <w:lang w:val="sr-Cyrl-CS"/>
              </w:rPr>
              <w:t>2</w:t>
            </w:r>
          </w:p>
        </w:tc>
        <w:tc>
          <w:tcPr>
            <w:tcW w:w="1721" w:type="pct"/>
            <w:gridSpan w:val="2"/>
            <w:vAlign w:val="center"/>
          </w:tcPr>
          <w:p w14:paraId="1FF4060A"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703339" w:rsidRPr="002F4D35">
              <w:rPr>
                <w:rFonts w:ascii="Times New Roman" w:hAnsi="Times New Roman" w:cs="Times New Roman"/>
                <w:b/>
                <w:sz w:val="20"/>
                <w:szCs w:val="20"/>
                <w:lang w:val="sr-Cyrl-CS"/>
              </w:rPr>
              <w:t>2</w:t>
            </w:r>
          </w:p>
        </w:tc>
      </w:tr>
      <w:tr w:rsidR="00E34C09" w:rsidRPr="002F4D35" w14:paraId="6ABC18EC" w14:textId="77777777" w:rsidTr="002F4D35">
        <w:trPr>
          <w:trHeight w:val="227"/>
          <w:jc w:val="center"/>
        </w:trPr>
        <w:tc>
          <w:tcPr>
            <w:tcW w:w="5000" w:type="pct"/>
            <w:gridSpan w:val="5"/>
            <w:vAlign w:val="center"/>
          </w:tcPr>
          <w:p w14:paraId="44425BCD"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40C899AB" w14:textId="77777777" w:rsidR="00E34C09" w:rsidRPr="002F4D35" w:rsidRDefault="00703339" w:rsidP="00703339">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Настава се одвија кроз предавања и вежбе. Вежбе су аудиторне и на њима се решавају задаци из појединих поглавља, пружају додатна објашњења и на примерима разрађују поједине области из теоријске наставе. Током реализације предмета студент је обавезан да изради пројекат истраживања. Провера знања се одвија кроз два колоквијума. Услов за завршни испит је да  студент положи оба колоквијума и успешно уради пројекат истраживања. Завршни испит се састоји од усменог испита.</w:t>
            </w:r>
          </w:p>
        </w:tc>
      </w:tr>
      <w:tr w:rsidR="00E34C09" w:rsidRPr="002F4D35" w14:paraId="3CA6ED7B" w14:textId="77777777" w:rsidTr="002F4D35">
        <w:trPr>
          <w:trHeight w:val="227"/>
          <w:jc w:val="center"/>
        </w:trPr>
        <w:tc>
          <w:tcPr>
            <w:tcW w:w="5000" w:type="pct"/>
            <w:gridSpan w:val="5"/>
            <w:vAlign w:val="center"/>
          </w:tcPr>
          <w:p w14:paraId="4D1513D7"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E34C09" w:rsidRPr="002F4D35" w14:paraId="60B9203F" w14:textId="77777777" w:rsidTr="002F4D35">
        <w:trPr>
          <w:trHeight w:val="227"/>
          <w:jc w:val="center"/>
        </w:trPr>
        <w:tc>
          <w:tcPr>
            <w:tcW w:w="1642" w:type="pct"/>
            <w:vAlign w:val="center"/>
          </w:tcPr>
          <w:p w14:paraId="6AF1615F" w14:textId="77777777" w:rsidR="00E34C09" w:rsidRPr="002F4D35" w:rsidRDefault="00E34C09"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6" w:type="pct"/>
            <w:vAlign w:val="center"/>
          </w:tcPr>
          <w:p w14:paraId="4931639C" w14:textId="77777777" w:rsidR="00E34C09" w:rsidRPr="002F4D35" w:rsidRDefault="00E34C0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06C7394F"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p>
        </w:tc>
        <w:tc>
          <w:tcPr>
            <w:tcW w:w="1676" w:type="pct"/>
            <w:gridSpan w:val="2"/>
            <w:shd w:val="clear" w:color="auto" w:fill="auto"/>
            <w:vAlign w:val="center"/>
          </w:tcPr>
          <w:p w14:paraId="23EE32D0"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6" w:type="pct"/>
            <w:shd w:val="clear" w:color="auto" w:fill="auto"/>
            <w:vAlign w:val="center"/>
          </w:tcPr>
          <w:p w14:paraId="0420285D"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E34C09" w:rsidRPr="002F4D35" w14:paraId="3C5FCAC9" w14:textId="77777777" w:rsidTr="002F4D35">
        <w:trPr>
          <w:trHeight w:val="227"/>
          <w:jc w:val="center"/>
        </w:trPr>
        <w:tc>
          <w:tcPr>
            <w:tcW w:w="1642" w:type="pct"/>
            <w:vAlign w:val="center"/>
          </w:tcPr>
          <w:p w14:paraId="3916EE06"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6" w:type="pct"/>
            <w:vAlign w:val="center"/>
          </w:tcPr>
          <w:p w14:paraId="3FB62D8D"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p>
        </w:tc>
        <w:tc>
          <w:tcPr>
            <w:tcW w:w="1676" w:type="pct"/>
            <w:gridSpan w:val="2"/>
            <w:shd w:val="clear" w:color="auto" w:fill="auto"/>
            <w:vAlign w:val="center"/>
          </w:tcPr>
          <w:p w14:paraId="4AFE5E1A"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6" w:type="pct"/>
            <w:shd w:val="clear" w:color="auto" w:fill="auto"/>
            <w:vAlign w:val="center"/>
          </w:tcPr>
          <w:p w14:paraId="1B6CEA28"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p>
        </w:tc>
      </w:tr>
      <w:tr w:rsidR="00E34C09" w:rsidRPr="002F4D35" w14:paraId="5EF2866A" w14:textId="77777777" w:rsidTr="002F4D35">
        <w:trPr>
          <w:trHeight w:val="227"/>
          <w:jc w:val="center"/>
        </w:trPr>
        <w:tc>
          <w:tcPr>
            <w:tcW w:w="1642" w:type="pct"/>
            <w:vAlign w:val="center"/>
          </w:tcPr>
          <w:p w14:paraId="41F35B15"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6" w:type="pct"/>
            <w:vAlign w:val="center"/>
          </w:tcPr>
          <w:p w14:paraId="2FFA1B35" w14:textId="77777777" w:rsidR="00E34C09" w:rsidRPr="002F4D35" w:rsidRDefault="00E34C09" w:rsidP="00D77238">
            <w:pPr>
              <w:tabs>
                <w:tab w:val="left" w:pos="567"/>
              </w:tabs>
              <w:spacing w:after="60"/>
              <w:rPr>
                <w:rFonts w:ascii="Times New Roman" w:hAnsi="Times New Roman" w:cs="Times New Roman"/>
                <w:b/>
                <w:bCs/>
                <w:sz w:val="20"/>
                <w:szCs w:val="20"/>
                <w:lang w:val="sr-Cyrl-CS"/>
              </w:rPr>
            </w:pPr>
          </w:p>
        </w:tc>
        <w:tc>
          <w:tcPr>
            <w:tcW w:w="1676" w:type="pct"/>
            <w:gridSpan w:val="2"/>
            <w:shd w:val="clear" w:color="auto" w:fill="auto"/>
            <w:vAlign w:val="center"/>
          </w:tcPr>
          <w:p w14:paraId="28F28D48"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6" w:type="pct"/>
            <w:shd w:val="clear" w:color="auto" w:fill="auto"/>
            <w:vAlign w:val="center"/>
          </w:tcPr>
          <w:p w14:paraId="7C22D281" w14:textId="77777777" w:rsidR="00E34C09" w:rsidRPr="002F4D35" w:rsidRDefault="00703339"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30</w:t>
            </w:r>
          </w:p>
        </w:tc>
      </w:tr>
      <w:tr w:rsidR="00E34C09" w:rsidRPr="002F4D35" w14:paraId="612D6643" w14:textId="77777777" w:rsidTr="002F4D35">
        <w:trPr>
          <w:trHeight w:val="227"/>
          <w:jc w:val="center"/>
        </w:trPr>
        <w:tc>
          <w:tcPr>
            <w:tcW w:w="1642" w:type="pct"/>
            <w:vAlign w:val="center"/>
          </w:tcPr>
          <w:p w14:paraId="191B6B8C"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6" w:type="pct"/>
            <w:vAlign w:val="center"/>
          </w:tcPr>
          <w:p w14:paraId="4BF9A7EF" w14:textId="77777777" w:rsidR="00E34C09" w:rsidRPr="002F4D35" w:rsidRDefault="00703339"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50</w:t>
            </w:r>
          </w:p>
        </w:tc>
        <w:tc>
          <w:tcPr>
            <w:tcW w:w="1676" w:type="pct"/>
            <w:gridSpan w:val="2"/>
            <w:shd w:val="clear" w:color="auto" w:fill="auto"/>
            <w:vAlign w:val="center"/>
          </w:tcPr>
          <w:p w14:paraId="43AC6001"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6" w:type="pct"/>
            <w:shd w:val="clear" w:color="auto" w:fill="auto"/>
            <w:vAlign w:val="center"/>
          </w:tcPr>
          <w:p w14:paraId="46EBDA95"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p>
        </w:tc>
      </w:tr>
      <w:tr w:rsidR="00E34C09" w:rsidRPr="002F4D35" w14:paraId="1AF5E1D1" w14:textId="77777777" w:rsidTr="002F4D35">
        <w:trPr>
          <w:trHeight w:val="227"/>
          <w:jc w:val="center"/>
        </w:trPr>
        <w:tc>
          <w:tcPr>
            <w:tcW w:w="1642" w:type="pct"/>
            <w:vAlign w:val="center"/>
          </w:tcPr>
          <w:p w14:paraId="25B8F3E7" w14:textId="77777777" w:rsidR="00E34C0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пројекат истраживања</w:t>
            </w:r>
          </w:p>
        </w:tc>
        <w:tc>
          <w:tcPr>
            <w:tcW w:w="1026" w:type="pct"/>
            <w:vAlign w:val="center"/>
          </w:tcPr>
          <w:p w14:paraId="4371BD69" w14:textId="77777777" w:rsidR="00E34C09" w:rsidRPr="002F4D35" w:rsidRDefault="00703339"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76" w:type="pct"/>
            <w:gridSpan w:val="2"/>
            <w:shd w:val="clear" w:color="auto" w:fill="auto"/>
            <w:vAlign w:val="center"/>
          </w:tcPr>
          <w:p w14:paraId="7D7C2C79"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p>
        </w:tc>
        <w:tc>
          <w:tcPr>
            <w:tcW w:w="656" w:type="pct"/>
            <w:shd w:val="clear" w:color="auto" w:fill="auto"/>
            <w:vAlign w:val="center"/>
          </w:tcPr>
          <w:p w14:paraId="1FC31B2A" w14:textId="77777777" w:rsidR="00E34C09" w:rsidRPr="002F4D35" w:rsidRDefault="00E34C09" w:rsidP="00D77238">
            <w:pPr>
              <w:tabs>
                <w:tab w:val="left" w:pos="567"/>
              </w:tabs>
              <w:spacing w:after="60"/>
              <w:rPr>
                <w:rFonts w:ascii="Times New Roman" w:hAnsi="Times New Roman" w:cs="Times New Roman"/>
                <w:i/>
                <w:iCs/>
                <w:sz w:val="20"/>
                <w:szCs w:val="20"/>
                <w:lang w:val="sr-Cyrl-CS"/>
              </w:rPr>
            </w:pPr>
          </w:p>
        </w:tc>
      </w:tr>
    </w:tbl>
    <w:p w14:paraId="65E4D44F" w14:textId="77777777" w:rsidR="00703339" w:rsidRPr="002F4D35" w:rsidRDefault="00703339">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703339" w:rsidRPr="002F4D35" w14:paraId="3B8D169D" w14:textId="77777777" w:rsidTr="002F4D35">
        <w:trPr>
          <w:trHeight w:val="227"/>
          <w:jc w:val="center"/>
        </w:trPr>
        <w:tc>
          <w:tcPr>
            <w:tcW w:w="5000" w:type="pct"/>
            <w:gridSpan w:val="5"/>
            <w:vAlign w:val="center"/>
          </w:tcPr>
          <w:p w14:paraId="16B1BC2F"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703339" w:rsidRPr="002F4D35" w14:paraId="32D786FB" w14:textId="77777777" w:rsidTr="002F4D35">
        <w:trPr>
          <w:trHeight w:val="227"/>
          <w:jc w:val="center"/>
        </w:trPr>
        <w:tc>
          <w:tcPr>
            <w:tcW w:w="5000" w:type="pct"/>
            <w:gridSpan w:val="5"/>
            <w:vAlign w:val="center"/>
          </w:tcPr>
          <w:p w14:paraId="2EA96013"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Иновације и управљање променама</w:t>
            </w:r>
          </w:p>
        </w:tc>
      </w:tr>
      <w:tr w:rsidR="00703339" w:rsidRPr="002F4D35" w14:paraId="79001937" w14:textId="77777777" w:rsidTr="002F4D35">
        <w:trPr>
          <w:trHeight w:val="227"/>
          <w:jc w:val="center"/>
        </w:trPr>
        <w:tc>
          <w:tcPr>
            <w:tcW w:w="5000" w:type="pct"/>
            <w:gridSpan w:val="5"/>
            <w:vAlign w:val="center"/>
          </w:tcPr>
          <w:p w14:paraId="11620901" w14:textId="77777777" w:rsidR="00703339" w:rsidRPr="002F4D35" w:rsidRDefault="00703339"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Пенезић Ненад, Јешић Јелена</w:t>
            </w:r>
          </w:p>
        </w:tc>
      </w:tr>
      <w:tr w:rsidR="00703339" w:rsidRPr="002F4D35" w14:paraId="547978F5" w14:textId="77777777" w:rsidTr="002F4D35">
        <w:trPr>
          <w:trHeight w:val="227"/>
          <w:jc w:val="center"/>
        </w:trPr>
        <w:tc>
          <w:tcPr>
            <w:tcW w:w="5000" w:type="pct"/>
            <w:gridSpan w:val="5"/>
            <w:vAlign w:val="center"/>
          </w:tcPr>
          <w:p w14:paraId="13D4597B"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обавезан, први семестар</w:t>
            </w:r>
          </w:p>
        </w:tc>
      </w:tr>
      <w:tr w:rsidR="00703339" w:rsidRPr="002F4D35" w14:paraId="615D4E70" w14:textId="77777777" w:rsidTr="002F4D35">
        <w:trPr>
          <w:trHeight w:val="227"/>
          <w:jc w:val="center"/>
        </w:trPr>
        <w:tc>
          <w:tcPr>
            <w:tcW w:w="5000" w:type="pct"/>
            <w:gridSpan w:val="5"/>
            <w:vAlign w:val="center"/>
          </w:tcPr>
          <w:p w14:paraId="53222E76"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8</w:t>
            </w:r>
          </w:p>
        </w:tc>
      </w:tr>
      <w:tr w:rsidR="00703339" w:rsidRPr="002F4D35" w14:paraId="67244706" w14:textId="77777777" w:rsidTr="002F4D35">
        <w:trPr>
          <w:trHeight w:val="227"/>
          <w:jc w:val="center"/>
        </w:trPr>
        <w:tc>
          <w:tcPr>
            <w:tcW w:w="5000" w:type="pct"/>
            <w:gridSpan w:val="5"/>
            <w:vAlign w:val="center"/>
          </w:tcPr>
          <w:p w14:paraId="53971C44"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703339" w:rsidRPr="002F4D35" w14:paraId="72A4D0FF" w14:textId="77777777" w:rsidTr="002F4D35">
        <w:trPr>
          <w:trHeight w:val="227"/>
          <w:jc w:val="center"/>
        </w:trPr>
        <w:tc>
          <w:tcPr>
            <w:tcW w:w="5000" w:type="pct"/>
            <w:gridSpan w:val="5"/>
            <w:vAlign w:val="center"/>
          </w:tcPr>
          <w:p w14:paraId="75C5A7B7"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3ABFFEF5" w14:textId="77777777" w:rsidR="00703339" w:rsidRPr="002F4D35" w:rsidRDefault="00703339" w:rsidP="0031592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rPr>
              <w:t>Циљ наставног</w:t>
            </w:r>
            <w:r w:rsidR="00315925" w:rsidRPr="002F4D35">
              <w:rPr>
                <w:rFonts w:ascii="Times New Roman" w:hAnsi="Times New Roman" w:cs="Times New Roman"/>
                <w:bCs/>
                <w:sz w:val="20"/>
                <w:szCs w:val="20"/>
              </w:rPr>
              <w:t xml:space="preserve"> предмета </w:t>
            </w:r>
            <w:r w:rsidRPr="002F4D35">
              <w:rPr>
                <w:rFonts w:ascii="Times New Roman" w:hAnsi="Times New Roman" w:cs="Times New Roman"/>
                <w:bCs/>
                <w:sz w:val="20"/>
                <w:szCs w:val="20"/>
              </w:rPr>
              <w:t>јесте стицање теоријских знања за разумевање иновација и иновационих активности (пројеката), као и практичних знања и вештина за управљање иновацијама на оперативном и стратегијском нивоу. Истовремено, циљ предмета је и да код студената развије знања неопходна за управљање иновациоим пројектима, пре свега, кроз способности: анализе и класификације иновационих пројеката, дефинисања циља, процене неопходних ресурса, као и ризика у реализацији оваквих пројеката.</w:t>
            </w:r>
          </w:p>
        </w:tc>
      </w:tr>
      <w:tr w:rsidR="00703339" w:rsidRPr="002F4D35" w14:paraId="0E05BE02" w14:textId="77777777" w:rsidTr="002F4D35">
        <w:trPr>
          <w:trHeight w:val="227"/>
          <w:jc w:val="center"/>
        </w:trPr>
        <w:tc>
          <w:tcPr>
            <w:tcW w:w="5000" w:type="pct"/>
            <w:gridSpan w:val="5"/>
            <w:vAlign w:val="center"/>
          </w:tcPr>
          <w:p w14:paraId="37F2B83B"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759270FE" w14:textId="77777777" w:rsidR="00703339" w:rsidRPr="002F4D35" w:rsidRDefault="00315925" w:rsidP="0031592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Студенти ће бити оспособљени да идентификују улогу иновација у савременим привредним организацијама и иновационе пројекте као специфичне категорије развојних пројеката, као и обучени да примењују методе, моделе и технике подршке управљања иновационим пројектима, укључујући и алате и технике креативног мишљења и решавања комплексних проблема.</w:t>
            </w:r>
          </w:p>
        </w:tc>
      </w:tr>
      <w:tr w:rsidR="00703339" w:rsidRPr="002F4D35" w14:paraId="2147B4E1" w14:textId="77777777" w:rsidTr="002F4D35">
        <w:trPr>
          <w:trHeight w:val="227"/>
          <w:jc w:val="center"/>
        </w:trPr>
        <w:tc>
          <w:tcPr>
            <w:tcW w:w="5000" w:type="pct"/>
            <w:gridSpan w:val="5"/>
            <w:vAlign w:val="center"/>
          </w:tcPr>
          <w:p w14:paraId="0D56FE6A"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5D6AD803"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66EDCB12" w14:textId="77777777" w:rsidR="00703339" w:rsidRPr="002F4D35" w:rsidRDefault="00315925" w:rsidP="00315925">
            <w:pPr>
              <w:tabs>
                <w:tab w:val="left" w:pos="567"/>
              </w:tabs>
              <w:spacing w:after="60"/>
              <w:jc w:val="both"/>
              <w:rPr>
                <w:rFonts w:ascii="Times New Roman" w:hAnsi="Times New Roman" w:cs="Times New Roman"/>
                <w:iCs/>
                <w:sz w:val="20"/>
                <w:szCs w:val="20"/>
              </w:rPr>
            </w:pPr>
            <w:r w:rsidRPr="002F4D35">
              <w:rPr>
                <w:rFonts w:ascii="Times New Roman" w:hAnsi="Times New Roman" w:cs="Times New Roman"/>
                <w:iCs/>
                <w:sz w:val="20"/>
                <w:szCs w:val="20"/>
                <w:lang w:val="sr-Cyrl-CS"/>
              </w:rPr>
              <w:t xml:space="preserve">Теорија иновација. Типологија иновација. Иновација и промене. Иновација као менаџмент и инжењерски процес. Иновације и предузетништво. Иновације и развој производа, услуга, процеса, технологије, организације, маркетинга. Иновација пословног модела. Иновативна организација (типови, карактеристике, организациона структура, организациона култура). Основи управљања иновационим пројектима. Ризик и мрежа улога у иновационом процесу. Менаџмент идеја (креативност, генерисање идеја, извори идеја, управљање, евалуација). Модели иновационих порцеса од иделе до реализације. Иновациони системи. Национални иновациони систем. Иновациона ифраструктура (иновациони центри, пословни инкубатори, кластери). Мерење иновативнсоти. Иновациона политика ЕУ и </w:t>
            </w:r>
            <w:r w:rsidRPr="002F4D35">
              <w:rPr>
                <w:rFonts w:ascii="Times New Roman" w:hAnsi="Times New Roman" w:cs="Times New Roman"/>
                <w:iCs/>
                <w:sz w:val="20"/>
                <w:szCs w:val="20"/>
                <w:lang w:val="en-US"/>
              </w:rPr>
              <w:t>CIS</w:t>
            </w:r>
            <w:r w:rsidRPr="002F4D35">
              <w:rPr>
                <w:rFonts w:ascii="Times New Roman" w:hAnsi="Times New Roman" w:cs="Times New Roman"/>
                <w:iCs/>
                <w:sz w:val="20"/>
                <w:szCs w:val="20"/>
              </w:rPr>
              <w:t xml:space="preserve"> методологија. Интелектуална својина у управљању иновацијама.</w:t>
            </w:r>
          </w:p>
          <w:p w14:paraId="4B946587"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1707CCC7" w14:textId="77777777" w:rsidR="00703339"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Cs/>
                <w:sz w:val="20"/>
                <w:szCs w:val="20"/>
                <w:lang w:val="sr-Cyrl-CS"/>
              </w:rPr>
              <w:t>Методи подршке менаџменту иновација. Анализа и примена креативних метода идеације – генерисање идеја, предвиђање, евалуација и категоризација иновационих пројеката. Практичне вежбе. Студије случаја.</w:t>
            </w:r>
          </w:p>
        </w:tc>
      </w:tr>
      <w:tr w:rsidR="00703339" w:rsidRPr="002F4D35" w14:paraId="5E3C0986" w14:textId="77777777" w:rsidTr="002F4D35">
        <w:trPr>
          <w:trHeight w:val="227"/>
          <w:jc w:val="center"/>
        </w:trPr>
        <w:tc>
          <w:tcPr>
            <w:tcW w:w="5000" w:type="pct"/>
            <w:gridSpan w:val="5"/>
            <w:vAlign w:val="center"/>
          </w:tcPr>
          <w:p w14:paraId="56F2D342"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3C9F7BAB" w14:textId="77777777" w:rsidR="00315925" w:rsidRPr="002F4D35" w:rsidRDefault="00315925" w:rsidP="00315925">
            <w:pPr>
              <w:pStyle w:val="ListParagraph"/>
              <w:numPr>
                <w:ilvl w:val="0"/>
                <w:numId w:val="3"/>
              </w:numPr>
              <w:tabs>
                <w:tab w:val="left" w:pos="567"/>
              </w:tabs>
              <w:spacing w:after="60" w:line="240" w:lineRule="auto"/>
              <w:jc w:val="both"/>
              <w:rPr>
                <w:rFonts w:ascii="Times New Roman" w:hAnsi="Times New Roman" w:cs="Times New Roman"/>
                <w:bCs/>
                <w:sz w:val="20"/>
                <w:szCs w:val="20"/>
                <w:lang w:val="sr-Cyrl-CS"/>
              </w:rPr>
            </w:pPr>
            <w:r w:rsidRPr="002F4D35">
              <w:rPr>
                <w:rFonts w:ascii="Times New Roman" w:hAnsi="Times New Roman" w:cs="Times New Roman"/>
                <w:sz w:val="20"/>
                <w:szCs w:val="20"/>
              </w:rPr>
              <w:t>Drucker, P. (1991): Inovacije i Preduzetništvo: praksa i principi. Drugo izdanje. Beograd: Grmeč.</w:t>
            </w:r>
          </w:p>
          <w:p w14:paraId="4D583027" w14:textId="77777777" w:rsidR="00315925" w:rsidRPr="002F4D35" w:rsidRDefault="00315925" w:rsidP="00315925">
            <w:pPr>
              <w:pStyle w:val="ListParagraph"/>
              <w:numPr>
                <w:ilvl w:val="0"/>
                <w:numId w:val="3"/>
              </w:numPr>
              <w:tabs>
                <w:tab w:val="left" w:pos="567"/>
              </w:tabs>
              <w:spacing w:after="6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rPr>
              <w:t xml:space="preserve">Stošić, B.,  (2013): Menadžment inovacija – inovacioni projekti, modeli i metodi, Beograd: FON </w:t>
            </w:r>
          </w:p>
          <w:p w14:paraId="4B3C2AA0" w14:textId="77777777" w:rsidR="00703339" w:rsidRPr="002F4D35" w:rsidRDefault="00315925" w:rsidP="00D77238">
            <w:pPr>
              <w:pStyle w:val="ListParagraph"/>
              <w:numPr>
                <w:ilvl w:val="0"/>
                <w:numId w:val="3"/>
              </w:numPr>
              <w:tabs>
                <w:tab w:val="left" w:pos="567"/>
              </w:tabs>
              <w:spacing w:after="6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rPr>
              <w:t xml:space="preserve">Leal Jamil, G. (2018): Strategic Innovation Management for Improved Competitve Advantage: </w:t>
            </w:r>
            <w:r w:rsidRPr="002F4D35">
              <w:rPr>
                <w:rFonts w:ascii="Times New Roman" w:hAnsi="Times New Roman" w:cs="Times New Roman"/>
                <w:color w:val="333333"/>
                <w:sz w:val="20"/>
                <w:szCs w:val="20"/>
                <w:shd w:val="clear" w:color="auto" w:fill="FFFFFF"/>
              </w:rPr>
              <w:t>Hershey, Pennsylvania, USA: IGI Global</w:t>
            </w:r>
          </w:p>
        </w:tc>
      </w:tr>
      <w:tr w:rsidR="00703339" w:rsidRPr="002F4D35" w14:paraId="524CF719" w14:textId="77777777" w:rsidTr="002F4D35">
        <w:trPr>
          <w:trHeight w:val="227"/>
          <w:jc w:val="center"/>
        </w:trPr>
        <w:tc>
          <w:tcPr>
            <w:tcW w:w="1643" w:type="pct"/>
            <w:vAlign w:val="center"/>
          </w:tcPr>
          <w:p w14:paraId="40464BDF"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63D97CF5"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00315925" w:rsidRPr="002F4D35">
              <w:rPr>
                <w:rFonts w:ascii="Times New Roman" w:hAnsi="Times New Roman" w:cs="Times New Roman"/>
                <w:b/>
                <w:sz w:val="20"/>
                <w:szCs w:val="20"/>
                <w:lang w:val="sr-Cyrl-CS"/>
              </w:rPr>
              <w:t>2</w:t>
            </w:r>
          </w:p>
        </w:tc>
        <w:tc>
          <w:tcPr>
            <w:tcW w:w="1719" w:type="pct"/>
            <w:gridSpan w:val="2"/>
            <w:vAlign w:val="center"/>
          </w:tcPr>
          <w:p w14:paraId="299B9FC4"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315925" w:rsidRPr="002F4D35">
              <w:rPr>
                <w:rFonts w:ascii="Times New Roman" w:hAnsi="Times New Roman" w:cs="Times New Roman"/>
                <w:b/>
                <w:sz w:val="20"/>
                <w:szCs w:val="20"/>
                <w:lang w:val="sr-Cyrl-CS"/>
              </w:rPr>
              <w:t>2</w:t>
            </w:r>
          </w:p>
        </w:tc>
      </w:tr>
      <w:tr w:rsidR="00703339" w:rsidRPr="002F4D35" w14:paraId="7DFB1281" w14:textId="77777777" w:rsidTr="002F4D35">
        <w:trPr>
          <w:trHeight w:val="227"/>
          <w:jc w:val="center"/>
        </w:trPr>
        <w:tc>
          <w:tcPr>
            <w:tcW w:w="5000" w:type="pct"/>
            <w:gridSpan w:val="5"/>
            <w:vAlign w:val="center"/>
          </w:tcPr>
          <w:p w14:paraId="6DB04C33"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1F6843BB" w14:textId="77777777" w:rsidR="00703339"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Предавања, вежбе, ППТ презентације, презентације семинарских радова, групне дискусије, презентације и анализе одабраних студија случаја.</w:t>
            </w:r>
          </w:p>
        </w:tc>
      </w:tr>
      <w:tr w:rsidR="00703339" w:rsidRPr="002F4D35" w14:paraId="761C8967" w14:textId="77777777" w:rsidTr="002F4D35">
        <w:trPr>
          <w:trHeight w:val="227"/>
          <w:jc w:val="center"/>
        </w:trPr>
        <w:tc>
          <w:tcPr>
            <w:tcW w:w="5000" w:type="pct"/>
            <w:gridSpan w:val="5"/>
            <w:vAlign w:val="center"/>
          </w:tcPr>
          <w:p w14:paraId="2401DA33"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703339" w:rsidRPr="002F4D35" w14:paraId="17DDFFD9" w14:textId="77777777" w:rsidTr="002F4D35">
        <w:trPr>
          <w:trHeight w:val="227"/>
          <w:jc w:val="center"/>
        </w:trPr>
        <w:tc>
          <w:tcPr>
            <w:tcW w:w="1643" w:type="pct"/>
            <w:vAlign w:val="center"/>
          </w:tcPr>
          <w:p w14:paraId="3FD01B12" w14:textId="77777777" w:rsidR="00703339" w:rsidRPr="002F4D35" w:rsidRDefault="00703339"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2DAB55AF"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2102F3BE"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094D7959"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7C34FD15"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703339" w:rsidRPr="002F4D35" w14:paraId="2956AE47" w14:textId="77777777" w:rsidTr="002F4D35">
        <w:trPr>
          <w:trHeight w:val="227"/>
          <w:jc w:val="center"/>
        </w:trPr>
        <w:tc>
          <w:tcPr>
            <w:tcW w:w="1643" w:type="pct"/>
            <w:vAlign w:val="center"/>
          </w:tcPr>
          <w:p w14:paraId="3AACECFE"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170C98DA"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5950AF19"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075A2C00"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p>
        </w:tc>
      </w:tr>
      <w:tr w:rsidR="00703339" w:rsidRPr="002F4D35" w14:paraId="72483C56" w14:textId="77777777" w:rsidTr="002F4D35">
        <w:trPr>
          <w:trHeight w:val="227"/>
          <w:jc w:val="center"/>
        </w:trPr>
        <w:tc>
          <w:tcPr>
            <w:tcW w:w="1643" w:type="pct"/>
            <w:vAlign w:val="center"/>
          </w:tcPr>
          <w:p w14:paraId="7D68AF0F"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3410C76A" w14:textId="77777777" w:rsidR="00703339" w:rsidRPr="002F4D35" w:rsidRDefault="0031592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02BEF5D1"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72E91143" w14:textId="77777777" w:rsidR="00703339" w:rsidRPr="002F4D35" w:rsidRDefault="00315925"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40</w:t>
            </w:r>
          </w:p>
        </w:tc>
      </w:tr>
      <w:tr w:rsidR="00703339" w:rsidRPr="002F4D35" w14:paraId="4E3AC52F" w14:textId="77777777" w:rsidTr="002F4D35">
        <w:trPr>
          <w:trHeight w:val="227"/>
          <w:jc w:val="center"/>
        </w:trPr>
        <w:tc>
          <w:tcPr>
            <w:tcW w:w="1643" w:type="pct"/>
            <w:vAlign w:val="center"/>
          </w:tcPr>
          <w:p w14:paraId="583FAFE5"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1E4BB963" w14:textId="77777777" w:rsidR="00703339" w:rsidRPr="002F4D35" w:rsidRDefault="0031592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40</w:t>
            </w:r>
          </w:p>
        </w:tc>
        <w:tc>
          <w:tcPr>
            <w:tcW w:w="1683" w:type="pct"/>
            <w:gridSpan w:val="2"/>
            <w:shd w:val="clear" w:color="auto" w:fill="auto"/>
            <w:vAlign w:val="center"/>
          </w:tcPr>
          <w:p w14:paraId="5A13D298"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458303EF"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p>
        </w:tc>
      </w:tr>
      <w:tr w:rsidR="00703339" w:rsidRPr="002F4D35" w14:paraId="064C6025" w14:textId="77777777" w:rsidTr="002F4D35">
        <w:trPr>
          <w:trHeight w:val="227"/>
          <w:jc w:val="center"/>
        </w:trPr>
        <w:tc>
          <w:tcPr>
            <w:tcW w:w="1643" w:type="pct"/>
            <w:vAlign w:val="center"/>
          </w:tcPr>
          <w:p w14:paraId="3FAB825A"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31B48E36" w14:textId="77777777" w:rsidR="00703339" w:rsidRPr="002F4D35" w:rsidRDefault="0031592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76C08D73"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53FF5AD4" w14:textId="77777777" w:rsidR="00703339" w:rsidRPr="002F4D35" w:rsidRDefault="00703339" w:rsidP="00D77238">
            <w:pPr>
              <w:tabs>
                <w:tab w:val="left" w:pos="567"/>
              </w:tabs>
              <w:spacing w:after="60"/>
              <w:rPr>
                <w:rFonts w:ascii="Times New Roman" w:hAnsi="Times New Roman" w:cs="Times New Roman"/>
                <w:i/>
                <w:iCs/>
                <w:sz w:val="20"/>
                <w:szCs w:val="20"/>
                <w:lang w:val="sr-Cyrl-CS"/>
              </w:rPr>
            </w:pPr>
          </w:p>
        </w:tc>
      </w:tr>
      <w:tr w:rsidR="00703339" w:rsidRPr="002F4D35" w14:paraId="19F31985" w14:textId="77777777" w:rsidTr="002F4D35">
        <w:trPr>
          <w:trHeight w:val="227"/>
          <w:jc w:val="center"/>
        </w:trPr>
        <w:tc>
          <w:tcPr>
            <w:tcW w:w="5000" w:type="pct"/>
            <w:gridSpan w:val="5"/>
            <w:vAlign w:val="center"/>
          </w:tcPr>
          <w:p w14:paraId="3B1118D9" w14:textId="77777777" w:rsidR="00703339" w:rsidRPr="002F4D35" w:rsidRDefault="00703339"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703339" w:rsidRPr="002F4D35" w14:paraId="52360DC4" w14:textId="77777777" w:rsidTr="002F4D35">
        <w:trPr>
          <w:trHeight w:val="227"/>
          <w:jc w:val="center"/>
        </w:trPr>
        <w:tc>
          <w:tcPr>
            <w:tcW w:w="5000" w:type="pct"/>
            <w:gridSpan w:val="5"/>
            <w:vAlign w:val="center"/>
          </w:tcPr>
          <w:p w14:paraId="1E26D13F" w14:textId="77777777" w:rsidR="00703339" w:rsidRPr="002F4D35" w:rsidRDefault="00703339"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7EBAF4A9" w14:textId="77777777" w:rsidR="00703339" w:rsidRPr="002F4D35" w:rsidRDefault="00703339">
      <w:pPr>
        <w:rPr>
          <w:rFonts w:ascii="Times New Roman" w:hAnsi="Times New Roman" w:cs="Times New Roman"/>
          <w:sz w:val="20"/>
          <w:szCs w:val="20"/>
        </w:rPr>
      </w:pPr>
    </w:p>
    <w:p w14:paraId="6548FD24" w14:textId="77777777" w:rsidR="00315925" w:rsidRPr="002F4D35" w:rsidRDefault="00315925">
      <w:pPr>
        <w:rPr>
          <w:rFonts w:ascii="Times New Roman" w:hAnsi="Times New Roman" w:cs="Times New Roman"/>
          <w:sz w:val="20"/>
          <w:szCs w:val="20"/>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2098"/>
        <w:gridCol w:w="1246"/>
        <w:gridCol w:w="2171"/>
        <w:gridCol w:w="1344"/>
      </w:tblGrid>
      <w:tr w:rsidR="00315925" w:rsidRPr="002F4D35" w14:paraId="536F64C8" w14:textId="77777777" w:rsidTr="002F4D35">
        <w:trPr>
          <w:trHeight w:val="227"/>
          <w:jc w:val="center"/>
        </w:trPr>
        <w:tc>
          <w:tcPr>
            <w:tcW w:w="5000" w:type="pct"/>
            <w:gridSpan w:val="5"/>
            <w:vAlign w:val="center"/>
          </w:tcPr>
          <w:p w14:paraId="3C2430C2"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lastRenderedPageBreak/>
              <w:t>Студијски програм : Пословна економија - МАС</w:t>
            </w:r>
          </w:p>
        </w:tc>
      </w:tr>
      <w:tr w:rsidR="00315925" w:rsidRPr="002F4D35" w14:paraId="31EF931E" w14:textId="77777777" w:rsidTr="002F4D35">
        <w:trPr>
          <w:trHeight w:val="227"/>
          <w:jc w:val="center"/>
        </w:trPr>
        <w:tc>
          <w:tcPr>
            <w:tcW w:w="5000" w:type="pct"/>
            <w:gridSpan w:val="5"/>
            <w:vAlign w:val="center"/>
          </w:tcPr>
          <w:p w14:paraId="737A327B"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Основи економетрије</w:t>
            </w:r>
          </w:p>
        </w:tc>
      </w:tr>
      <w:tr w:rsidR="00315925" w:rsidRPr="002F4D35" w14:paraId="44081444" w14:textId="77777777" w:rsidTr="002F4D35">
        <w:trPr>
          <w:trHeight w:val="227"/>
          <w:jc w:val="center"/>
        </w:trPr>
        <w:tc>
          <w:tcPr>
            <w:tcW w:w="5000" w:type="pct"/>
            <w:gridSpan w:val="5"/>
            <w:vAlign w:val="center"/>
          </w:tcPr>
          <w:p w14:paraId="4EEBB83E" w14:textId="77777777" w:rsidR="00315925" w:rsidRPr="002F4D35" w:rsidRDefault="00315925" w:rsidP="00D77238">
            <w:pPr>
              <w:tabs>
                <w:tab w:val="left" w:pos="567"/>
              </w:tabs>
              <w:spacing w:after="60"/>
              <w:rPr>
                <w:rFonts w:ascii="Times New Roman" w:hAnsi="Times New Roman" w:cs="Times New Roman"/>
                <w:bCs/>
                <w:sz w:val="20"/>
                <w:szCs w:val="20"/>
                <w:lang w:val="sr-Cyrl-R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003E7B69" w:rsidRPr="002F4D35">
              <w:rPr>
                <w:rFonts w:ascii="Times New Roman" w:hAnsi="Times New Roman" w:cs="Times New Roman"/>
                <w:bCs/>
                <w:sz w:val="20"/>
                <w:szCs w:val="20"/>
                <w:lang w:val="sr-Cyrl-CS"/>
              </w:rPr>
              <w:t>Mолнар Тамаш</w:t>
            </w:r>
          </w:p>
        </w:tc>
      </w:tr>
      <w:tr w:rsidR="00315925" w:rsidRPr="002F4D35" w14:paraId="298B4E04" w14:textId="77777777" w:rsidTr="002F4D35">
        <w:trPr>
          <w:trHeight w:val="227"/>
          <w:jc w:val="center"/>
        </w:trPr>
        <w:tc>
          <w:tcPr>
            <w:tcW w:w="5000" w:type="pct"/>
            <w:gridSpan w:val="5"/>
            <w:vAlign w:val="center"/>
          </w:tcPr>
          <w:p w14:paraId="04FE4435"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обавезан, први семестар</w:t>
            </w:r>
          </w:p>
        </w:tc>
      </w:tr>
      <w:tr w:rsidR="00315925" w:rsidRPr="002F4D35" w14:paraId="15EF2056" w14:textId="77777777" w:rsidTr="002F4D35">
        <w:trPr>
          <w:trHeight w:val="227"/>
          <w:jc w:val="center"/>
        </w:trPr>
        <w:tc>
          <w:tcPr>
            <w:tcW w:w="5000" w:type="pct"/>
            <w:gridSpan w:val="5"/>
            <w:vAlign w:val="center"/>
          </w:tcPr>
          <w:p w14:paraId="603CC219"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8</w:t>
            </w:r>
          </w:p>
        </w:tc>
      </w:tr>
      <w:tr w:rsidR="00315925" w:rsidRPr="002F4D35" w14:paraId="64D2AE99" w14:textId="77777777" w:rsidTr="002F4D35">
        <w:trPr>
          <w:trHeight w:val="227"/>
          <w:jc w:val="center"/>
        </w:trPr>
        <w:tc>
          <w:tcPr>
            <w:tcW w:w="5000" w:type="pct"/>
            <w:gridSpan w:val="5"/>
            <w:vAlign w:val="center"/>
          </w:tcPr>
          <w:p w14:paraId="11B84243" w14:textId="77777777" w:rsidR="00315925" w:rsidRPr="00C838E6" w:rsidRDefault="00315925" w:rsidP="00D77238">
            <w:pPr>
              <w:tabs>
                <w:tab w:val="left" w:pos="567"/>
              </w:tabs>
              <w:spacing w:after="60"/>
              <w:rPr>
                <w:rFonts w:ascii="Times New Roman" w:hAnsi="Times New Roman" w:cs="Times New Roman"/>
                <w:sz w:val="20"/>
                <w:szCs w:val="20"/>
                <w:lang w:val="sr-Cyrl-RS"/>
              </w:rPr>
            </w:pPr>
            <w:r w:rsidRPr="002F4D35">
              <w:rPr>
                <w:rFonts w:ascii="Times New Roman" w:hAnsi="Times New Roman" w:cs="Times New Roman"/>
                <w:b/>
                <w:bCs/>
                <w:sz w:val="20"/>
                <w:szCs w:val="20"/>
                <w:lang w:val="sr-Cyrl-CS"/>
              </w:rPr>
              <w:t xml:space="preserve">Услов: </w:t>
            </w:r>
            <w:r w:rsidR="00C838E6">
              <w:rPr>
                <w:rFonts w:ascii="Times New Roman" w:hAnsi="Times New Roman" w:cs="Times New Roman"/>
                <w:bCs/>
                <w:sz w:val="20"/>
                <w:szCs w:val="20"/>
                <w:lang w:val="sr-Cyrl-CS"/>
              </w:rPr>
              <w:t>нема</w:t>
            </w:r>
          </w:p>
        </w:tc>
      </w:tr>
      <w:tr w:rsidR="00315925" w:rsidRPr="002F4D35" w14:paraId="257E91BF" w14:textId="77777777" w:rsidTr="002F4D35">
        <w:trPr>
          <w:trHeight w:val="227"/>
          <w:jc w:val="center"/>
        </w:trPr>
        <w:tc>
          <w:tcPr>
            <w:tcW w:w="5000" w:type="pct"/>
            <w:gridSpan w:val="5"/>
            <w:vAlign w:val="center"/>
          </w:tcPr>
          <w:p w14:paraId="01810E82"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4F164C6B" w14:textId="77777777" w:rsidR="00315925" w:rsidRPr="002F4D35" w:rsidRDefault="00315925" w:rsidP="0031592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Овладавање статистичко-економетријским апараторијумом ради тестирања хипотеза, предвиђања економских догађаја и емпиријске подршке економском одлучивању.</w:t>
            </w:r>
          </w:p>
        </w:tc>
      </w:tr>
      <w:tr w:rsidR="00315925" w:rsidRPr="002F4D35" w14:paraId="0A72C1EF" w14:textId="77777777" w:rsidTr="002F4D35">
        <w:trPr>
          <w:trHeight w:val="227"/>
          <w:jc w:val="center"/>
        </w:trPr>
        <w:tc>
          <w:tcPr>
            <w:tcW w:w="5000" w:type="pct"/>
            <w:gridSpan w:val="5"/>
            <w:vAlign w:val="center"/>
          </w:tcPr>
          <w:p w14:paraId="03AA0869"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2D114437" w14:textId="77777777" w:rsidR="00315925" w:rsidRPr="002F4D35" w:rsidRDefault="00315925" w:rsidP="00315925">
            <w:pPr>
              <w:pStyle w:val="TableParagraph"/>
              <w:spacing w:line="250" w:lineRule="exact"/>
              <w:ind w:left="0"/>
              <w:jc w:val="both"/>
              <w:rPr>
                <w:sz w:val="20"/>
                <w:szCs w:val="20"/>
                <w:lang w:val="sr-Cyrl-RS"/>
              </w:rPr>
            </w:pPr>
            <w:r w:rsidRPr="002F4D35">
              <w:rPr>
                <w:rFonts w:eastAsiaTheme="minorHAnsi"/>
                <w:bCs/>
                <w:sz w:val="20"/>
                <w:szCs w:val="20"/>
                <w:lang w:val="sr-Cyrl-CS"/>
              </w:rPr>
              <w:t>Студенти ће бити оспособљени да правилно одаберу методе оцењивања, коректно употребе економетријске моделе на конкретне економско-пословне проблеме у стварности и савладају основе економетријског софтвера који ће користити на вежбама у те сврхе.</w:t>
            </w:r>
          </w:p>
        </w:tc>
      </w:tr>
      <w:tr w:rsidR="00315925" w:rsidRPr="002F4D35" w14:paraId="00620650" w14:textId="77777777" w:rsidTr="002F4D35">
        <w:trPr>
          <w:trHeight w:val="227"/>
          <w:jc w:val="center"/>
        </w:trPr>
        <w:tc>
          <w:tcPr>
            <w:tcW w:w="5000" w:type="pct"/>
            <w:gridSpan w:val="5"/>
            <w:vAlign w:val="center"/>
          </w:tcPr>
          <w:p w14:paraId="6F869A08"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19D00531" w14:textId="77777777" w:rsidR="00315925" w:rsidRPr="002F4D35" w:rsidRDefault="00315925" w:rsidP="00315925">
            <w:pPr>
              <w:pStyle w:val="TableParagraph"/>
              <w:spacing w:line="250" w:lineRule="exact"/>
              <w:ind w:left="0"/>
              <w:jc w:val="both"/>
              <w:rPr>
                <w:rFonts w:eastAsiaTheme="minorHAnsi"/>
                <w:bCs/>
                <w:sz w:val="20"/>
                <w:szCs w:val="20"/>
                <w:lang w:val="sr-Cyrl-CS"/>
              </w:rPr>
            </w:pPr>
            <w:r w:rsidRPr="002F4D35">
              <w:rPr>
                <w:rFonts w:eastAsiaTheme="minorHAnsi"/>
                <w:bCs/>
                <w:sz w:val="20"/>
                <w:szCs w:val="20"/>
                <w:lang w:val="sr-Cyrl-CS"/>
              </w:rPr>
              <w:t>Основне поставке економетријског истраживања; Подсетник из линеарне регресије и корелационе анализе; Базични методи оцењивања и тестирања, под претпоставкама класичног линеарног регресионог модела; Интерпретација и упоређивање (не)линеарних регресионих модела – проблеми у оцењивању и закључивању, проблеми са мултиколинеарношћу, хетероскедастичношћу и аутокорелацијом; Грешке у спецификацији насупрот грешкама у мерењу; Регресије са (не)зависним псеудоваријаблама; Динамичко моделирање: ауторегресиони и модели диструбуиране доцње; Феномен узрочности у економетрији; Модели симултаних једначина; Увод у економетрију временских серија: стационарност, јединични коренови и коинтеграција.</w:t>
            </w:r>
          </w:p>
          <w:p w14:paraId="5C63EC03"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67423601" w14:textId="77777777" w:rsidTr="002F4D35">
        <w:trPr>
          <w:trHeight w:val="227"/>
          <w:jc w:val="center"/>
        </w:trPr>
        <w:tc>
          <w:tcPr>
            <w:tcW w:w="5000" w:type="pct"/>
            <w:gridSpan w:val="5"/>
            <w:vAlign w:val="center"/>
          </w:tcPr>
          <w:p w14:paraId="4B98C8A9"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3F56CB92" w14:textId="77777777" w:rsidR="00390552" w:rsidRPr="00390552" w:rsidRDefault="00390552" w:rsidP="00390552">
            <w:pPr>
              <w:pStyle w:val="TableParagraph"/>
              <w:spacing w:line="247" w:lineRule="exact"/>
              <w:rPr>
                <w:rFonts w:eastAsiaTheme="minorHAnsi"/>
                <w:bCs/>
                <w:sz w:val="20"/>
                <w:szCs w:val="20"/>
                <w:lang w:val="sr-Cyrl-CS"/>
              </w:rPr>
            </w:pPr>
            <w:r w:rsidRPr="00390552">
              <w:rPr>
                <w:rFonts w:eastAsiaTheme="minorHAnsi"/>
                <w:bCs/>
                <w:sz w:val="20"/>
                <w:szCs w:val="20"/>
                <w:lang w:val="sr-Cyrl-CS"/>
              </w:rPr>
              <w:t>Основна литература: Verbeek, M., "A Guide to Modern Econometrics", друго издање и скорија, 2004. и каснија</w:t>
            </w:r>
          </w:p>
          <w:p w14:paraId="7FCC6F89" w14:textId="77777777" w:rsidR="00390552" w:rsidRPr="00390552" w:rsidRDefault="00390552" w:rsidP="00390552">
            <w:pPr>
              <w:pStyle w:val="TableParagraph"/>
              <w:spacing w:line="247" w:lineRule="exact"/>
              <w:rPr>
                <w:rFonts w:eastAsiaTheme="minorHAnsi"/>
                <w:bCs/>
                <w:sz w:val="20"/>
                <w:szCs w:val="20"/>
                <w:lang w:val="sr-Cyrl-CS"/>
              </w:rPr>
            </w:pPr>
          </w:p>
          <w:p w14:paraId="60DFD041" w14:textId="77777777" w:rsidR="00390552" w:rsidRPr="00390552" w:rsidRDefault="00390552" w:rsidP="00390552">
            <w:pPr>
              <w:pStyle w:val="TableParagraph"/>
              <w:spacing w:line="247" w:lineRule="exact"/>
              <w:rPr>
                <w:rFonts w:eastAsiaTheme="minorHAnsi"/>
                <w:bCs/>
                <w:sz w:val="20"/>
                <w:szCs w:val="20"/>
                <w:lang w:val="sr-Cyrl-CS"/>
              </w:rPr>
            </w:pPr>
            <w:r w:rsidRPr="00390552">
              <w:rPr>
                <w:rFonts w:eastAsiaTheme="minorHAnsi"/>
                <w:bCs/>
                <w:sz w:val="20"/>
                <w:szCs w:val="20"/>
                <w:lang w:val="sr-Cyrl-CS"/>
              </w:rPr>
              <w:t>Додатна литература:</w:t>
            </w:r>
          </w:p>
          <w:p w14:paraId="054546A0" w14:textId="77777777" w:rsidR="00390552" w:rsidRPr="00390552" w:rsidRDefault="00390552" w:rsidP="00390552">
            <w:pPr>
              <w:pStyle w:val="TableParagraph"/>
              <w:spacing w:line="247" w:lineRule="exact"/>
              <w:rPr>
                <w:rFonts w:eastAsiaTheme="minorHAnsi"/>
                <w:bCs/>
                <w:sz w:val="20"/>
                <w:szCs w:val="20"/>
                <w:lang w:val="sr-Cyrl-CS"/>
              </w:rPr>
            </w:pPr>
          </w:p>
          <w:p w14:paraId="4DB32903" w14:textId="77777777" w:rsidR="00390552" w:rsidRPr="00390552" w:rsidRDefault="00390552" w:rsidP="00390552">
            <w:pPr>
              <w:pStyle w:val="TableParagraph"/>
              <w:spacing w:line="247" w:lineRule="exact"/>
              <w:rPr>
                <w:rFonts w:eastAsiaTheme="minorHAnsi"/>
                <w:bCs/>
                <w:sz w:val="20"/>
                <w:szCs w:val="20"/>
                <w:lang w:val="sr-Cyrl-CS"/>
              </w:rPr>
            </w:pPr>
            <w:r w:rsidRPr="00390552">
              <w:rPr>
                <w:rFonts w:eastAsiaTheme="minorHAnsi"/>
                <w:bCs/>
                <w:sz w:val="20"/>
                <w:szCs w:val="20"/>
                <w:lang w:val="sr-Cyrl-CS"/>
              </w:rPr>
              <w:t>Gujarati, D., "Basic Econometrics", треће издање и скорија, 1996. и каснија</w:t>
            </w:r>
          </w:p>
          <w:p w14:paraId="6D393D77" w14:textId="77777777" w:rsidR="00390552" w:rsidRPr="00390552" w:rsidRDefault="00390552" w:rsidP="00390552">
            <w:pPr>
              <w:pStyle w:val="TableParagraph"/>
              <w:spacing w:line="247" w:lineRule="exact"/>
              <w:rPr>
                <w:rFonts w:eastAsiaTheme="minorHAnsi"/>
                <w:bCs/>
                <w:sz w:val="20"/>
                <w:szCs w:val="20"/>
                <w:lang w:val="sr-Cyrl-CS"/>
              </w:rPr>
            </w:pPr>
          </w:p>
          <w:p w14:paraId="47F7F537" w14:textId="77777777" w:rsidR="00390552" w:rsidRPr="00390552" w:rsidRDefault="00390552" w:rsidP="00390552">
            <w:pPr>
              <w:pStyle w:val="TableParagraph"/>
              <w:spacing w:line="247" w:lineRule="exact"/>
              <w:rPr>
                <w:rFonts w:eastAsiaTheme="minorHAnsi"/>
                <w:bCs/>
                <w:sz w:val="20"/>
                <w:szCs w:val="20"/>
                <w:lang w:val="sr-Cyrl-CS"/>
              </w:rPr>
            </w:pPr>
            <w:r w:rsidRPr="00390552">
              <w:rPr>
                <w:rFonts w:eastAsiaTheme="minorHAnsi"/>
                <w:bCs/>
                <w:sz w:val="20"/>
                <w:szCs w:val="20"/>
                <w:lang w:val="sr-Cyrl-CS"/>
              </w:rPr>
              <w:t>Greene, W. "Econometric Analysis", пето издање и скорија, 2002. и каснија</w:t>
            </w:r>
          </w:p>
          <w:p w14:paraId="0E8729E8" w14:textId="77777777" w:rsidR="00390552" w:rsidRPr="00390552" w:rsidRDefault="00390552" w:rsidP="00390552">
            <w:pPr>
              <w:pStyle w:val="TableParagraph"/>
              <w:spacing w:line="247" w:lineRule="exact"/>
              <w:rPr>
                <w:rFonts w:eastAsiaTheme="minorHAnsi"/>
                <w:bCs/>
                <w:sz w:val="20"/>
                <w:szCs w:val="20"/>
                <w:lang w:val="sr-Cyrl-CS"/>
              </w:rPr>
            </w:pPr>
          </w:p>
          <w:p w14:paraId="725F6479" w14:textId="77777777" w:rsidR="00390552" w:rsidRDefault="00390552" w:rsidP="00390552">
            <w:pPr>
              <w:pStyle w:val="TableParagraph"/>
              <w:spacing w:line="247" w:lineRule="exact"/>
              <w:ind w:left="0"/>
              <w:rPr>
                <w:rFonts w:eastAsiaTheme="minorHAnsi"/>
                <w:bCs/>
                <w:sz w:val="20"/>
                <w:szCs w:val="20"/>
                <w:lang w:val="sr-Cyrl-CS"/>
              </w:rPr>
            </w:pPr>
            <w:r w:rsidRPr="00390552">
              <w:rPr>
                <w:rFonts w:eastAsiaTheme="minorHAnsi"/>
                <w:bCs/>
                <w:sz w:val="20"/>
                <w:szCs w:val="20"/>
                <w:lang w:val="sr-Cyrl-CS"/>
              </w:rPr>
              <w:t>Младеновић, З. и Петровић, П., ”Увод у економетрију”, седмо издање, 2017.</w:t>
            </w:r>
          </w:p>
          <w:p w14:paraId="509E62D4" w14:textId="77777777" w:rsidR="00315925" w:rsidRPr="002F4D35" w:rsidRDefault="00315925" w:rsidP="00D77238">
            <w:pPr>
              <w:tabs>
                <w:tab w:val="left" w:pos="567"/>
              </w:tabs>
              <w:spacing w:after="60"/>
              <w:rPr>
                <w:rFonts w:ascii="Times New Roman" w:hAnsi="Times New Roman" w:cs="Times New Roman"/>
                <w:bCs/>
                <w:sz w:val="20"/>
                <w:szCs w:val="20"/>
                <w:lang w:val="sr-Cyrl-CS"/>
              </w:rPr>
            </w:pPr>
          </w:p>
        </w:tc>
      </w:tr>
      <w:tr w:rsidR="00315925" w:rsidRPr="002F4D35" w14:paraId="2747BE57" w14:textId="77777777" w:rsidTr="002F4D35">
        <w:trPr>
          <w:trHeight w:val="227"/>
          <w:jc w:val="center"/>
        </w:trPr>
        <w:tc>
          <w:tcPr>
            <w:tcW w:w="1642" w:type="pct"/>
            <w:vAlign w:val="center"/>
          </w:tcPr>
          <w:p w14:paraId="721EC024"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20BE27FB"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3</w:t>
            </w:r>
          </w:p>
        </w:tc>
        <w:tc>
          <w:tcPr>
            <w:tcW w:w="1721" w:type="pct"/>
            <w:gridSpan w:val="2"/>
            <w:vAlign w:val="center"/>
          </w:tcPr>
          <w:p w14:paraId="3A10883F"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r>
      <w:tr w:rsidR="00315925" w:rsidRPr="002F4D35" w14:paraId="24B798AA" w14:textId="77777777" w:rsidTr="002F4D35">
        <w:trPr>
          <w:trHeight w:val="227"/>
          <w:jc w:val="center"/>
        </w:trPr>
        <w:tc>
          <w:tcPr>
            <w:tcW w:w="5000" w:type="pct"/>
            <w:gridSpan w:val="5"/>
            <w:vAlign w:val="center"/>
          </w:tcPr>
          <w:p w14:paraId="065DE733"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5B7B4FF7" w14:textId="77777777" w:rsidR="00315925" w:rsidRPr="002F4D35" w:rsidRDefault="00315925" w:rsidP="00315925">
            <w:pPr>
              <w:pStyle w:val="TableParagraph"/>
              <w:spacing w:line="247" w:lineRule="exact"/>
              <w:ind w:left="0"/>
              <w:rPr>
                <w:bCs/>
                <w:sz w:val="20"/>
                <w:szCs w:val="20"/>
                <w:lang w:val="sr-Cyrl-RS"/>
              </w:rPr>
            </w:pPr>
            <w:r w:rsidRPr="002F4D35">
              <w:rPr>
                <w:rFonts w:eastAsiaTheme="minorHAnsi"/>
                <w:bCs/>
                <w:sz w:val="20"/>
                <w:szCs w:val="20"/>
                <w:lang w:val="sr-Cyrl-CS"/>
              </w:rPr>
              <w:t>Класична предавања и вежбе у рачунарском центру уз употребу софтвера за економетријско моделирање</w:t>
            </w:r>
          </w:p>
        </w:tc>
      </w:tr>
      <w:tr w:rsidR="00315925" w:rsidRPr="002F4D35" w14:paraId="6C5385B2" w14:textId="77777777" w:rsidTr="002F4D35">
        <w:trPr>
          <w:trHeight w:val="227"/>
          <w:jc w:val="center"/>
        </w:trPr>
        <w:tc>
          <w:tcPr>
            <w:tcW w:w="5000" w:type="pct"/>
            <w:gridSpan w:val="5"/>
            <w:vAlign w:val="center"/>
          </w:tcPr>
          <w:p w14:paraId="326874BF"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315925" w:rsidRPr="002F4D35" w14:paraId="1F6AD26A" w14:textId="77777777" w:rsidTr="002F4D35">
        <w:trPr>
          <w:trHeight w:val="227"/>
          <w:jc w:val="center"/>
        </w:trPr>
        <w:tc>
          <w:tcPr>
            <w:tcW w:w="1642" w:type="pct"/>
            <w:vAlign w:val="center"/>
          </w:tcPr>
          <w:p w14:paraId="5B3CF459" w14:textId="77777777" w:rsidR="00315925" w:rsidRPr="002F4D35" w:rsidRDefault="00315925"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7" w:type="pct"/>
            <w:vAlign w:val="center"/>
          </w:tcPr>
          <w:p w14:paraId="4C76EFBF"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09D83E11"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p>
        </w:tc>
        <w:tc>
          <w:tcPr>
            <w:tcW w:w="1673" w:type="pct"/>
            <w:gridSpan w:val="2"/>
            <w:shd w:val="clear" w:color="auto" w:fill="auto"/>
            <w:vAlign w:val="center"/>
          </w:tcPr>
          <w:p w14:paraId="47D1D72F"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8" w:type="pct"/>
            <w:shd w:val="clear" w:color="auto" w:fill="auto"/>
            <w:vAlign w:val="center"/>
          </w:tcPr>
          <w:p w14:paraId="58390B14"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315925" w:rsidRPr="002F4D35" w14:paraId="28F7FD1D" w14:textId="77777777" w:rsidTr="002F4D35">
        <w:trPr>
          <w:trHeight w:val="227"/>
          <w:jc w:val="center"/>
        </w:trPr>
        <w:tc>
          <w:tcPr>
            <w:tcW w:w="1642" w:type="pct"/>
            <w:vAlign w:val="center"/>
          </w:tcPr>
          <w:p w14:paraId="6016DF4F"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7" w:type="pct"/>
            <w:vAlign w:val="center"/>
          </w:tcPr>
          <w:p w14:paraId="6881B961" w14:textId="77777777" w:rsidR="00315925" w:rsidRPr="002F4D35" w:rsidRDefault="0031592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73" w:type="pct"/>
            <w:gridSpan w:val="2"/>
            <w:shd w:val="clear" w:color="auto" w:fill="auto"/>
            <w:vAlign w:val="center"/>
          </w:tcPr>
          <w:p w14:paraId="53B1BCB7"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8" w:type="pct"/>
            <w:shd w:val="clear" w:color="auto" w:fill="auto"/>
            <w:vAlign w:val="center"/>
          </w:tcPr>
          <w:p w14:paraId="64A1A9B2" w14:textId="77777777" w:rsidR="00315925" w:rsidRPr="002F4D35" w:rsidRDefault="00315925"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30</w:t>
            </w:r>
          </w:p>
        </w:tc>
      </w:tr>
      <w:tr w:rsidR="00315925" w:rsidRPr="002F4D35" w14:paraId="24640251" w14:textId="77777777" w:rsidTr="002F4D35">
        <w:trPr>
          <w:trHeight w:val="227"/>
          <w:jc w:val="center"/>
        </w:trPr>
        <w:tc>
          <w:tcPr>
            <w:tcW w:w="1642" w:type="pct"/>
            <w:vAlign w:val="center"/>
          </w:tcPr>
          <w:p w14:paraId="4CB60725"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7" w:type="pct"/>
            <w:vAlign w:val="center"/>
          </w:tcPr>
          <w:p w14:paraId="7E3CE676" w14:textId="77777777" w:rsidR="00315925" w:rsidRPr="002F4D35" w:rsidRDefault="00315925" w:rsidP="00D77238">
            <w:pPr>
              <w:tabs>
                <w:tab w:val="left" w:pos="567"/>
              </w:tabs>
              <w:spacing w:after="60"/>
              <w:rPr>
                <w:rFonts w:ascii="Times New Roman" w:hAnsi="Times New Roman" w:cs="Times New Roman"/>
                <w:bCs/>
                <w:sz w:val="20"/>
                <w:szCs w:val="20"/>
                <w:lang w:val="sr-Cyrl-CS"/>
              </w:rPr>
            </w:pPr>
          </w:p>
        </w:tc>
        <w:tc>
          <w:tcPr>
            <w:tcW w:w="1673" w:type="pct"/>
            <w:gridSpan w:val="2"/>
            <w:shd w:val="clear" w:color="auto" w:fill="auto"/>
            <w:vAlign w:val="center"/>
          </w:tcPr>
          <w:p w14:paraId="01623CC6"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8" w:type="pct"/>
            <w:shd w:val="clear" w:color="auto" w:fill="auto"/>
            <w:vAlign w:val="center"/>
          </w:tcPr>
          <w:p w14:paraId="30C22DCE"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7B1EED72" w14:textId="77777777" w:rsidTr="002F4D35">
        <w:trPr>
          <w:trHeight w:val="227"/>
          <w:jc w:val="center"/>
        </w:trPr>
        <w:tc>
          <w:tcPr>
            <w:tcW w:w="1642" w:type="pct"/>
            <w:vAlign w:val="center"/>
          </w:tcPr>
          <w:p w14:paraId="2BB9B189"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7" w:type="pct"/>
            <w:vAlign w:val="center"/>
          </w:tcPr>
          <w:p w14:paraId="0DDC9746" w14:textId="77777777" w:rsidR="00315925" w:rsidRPr="002F4D35" w:rsidRDefault="0031592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50</w:t>
            </w:r>
          </w:p>
        </w:tc>
        <w:tc>
          <w:tcPr>
            <w:tcW w:w="1673" w:type="pct"/>
            <w:gridSpan w:val="2"/>
            <w:shd w:val="clear" w:color="auto" w:fill="auto"/>
            <w:vAlign w:val="center"/>
          </w:tcPr>
          <w:p w14:paraId="62A400A0"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8" w:type="pct"/>
            <w:shd w:val="clear" w:color="auto" w:fill="auto"/>
            <w:vAlign w:val="center"/>
          </w:tcPr>
          <w:p w14:paraId="48B8F86B"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19BA2F27" w14:textId="77777777" w:rsidTr="002F4D35">
        <w:trPr>
          <w:trHeight w:val="227"/>
          <w:jc w:val="center"/>
        </w:trPr>
        <w:tc>
          <w:tcPr>
            <w:tcW w:w="1642" w:type="pct"/>
            <w:vAlign w:val="center"/>
          </w:tcPr>
          <w:p w14:paraId="6C8820AD"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Домаћи задаци</w:t>
            </w:r>
          </w:p>
        </w:tc>
        <w:tc>
          <w:tcPr>
            <w:tcW w:w="1027" w:type="pct"/>
            <w:vAlign w:val="center"/>
          </w:tcPr>
          <w:p w14:paraId="3D5A8D33" w14:textId="77777777" w:rsidR="00315925" w:rsidRPr="002F4D35" w:rsidRDefault="0031592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73" w:type="pct"/>
            <w:gridSpan w:val="2"/>
            <w:shd w:val="clear" w:color="auto" w:fill="auto"/>
            <w:vAlign w:val="center"/>
          </w:tcPr>
          <w:p w14:paraId="55E7BD36"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c>
          <w:tcPr>
            <w:tcW w:w="658" w:type="pct"/>
            <w:shd w:val="clear" w:color="auto" w:fill="auto"/>
            <w:vAlign w:val="center"/>
          </w:tcPr>
          <w:p w14:paraId="365298BC"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6D097338" w14:textId="77777777" w:rsidTr="002F4D35">
        <w:trPr>
          <w:trHeight w:val="227"/>
          <w:jc w:val="center"/>
        </w:trPr>
        <w:tc>
          <w:tcPr>
            <w:tcW w:w="5000" w:type="pct"/>
            <w:gridSpan w:val="5"/>
            <w:vAlign w:val="center"/>
          </w:tcPr>
          <w:p w14:paraId="16AFB041"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315925" w:rsidRPr="002F4D35" w14:paraId="0098DC7A" w14:textId="77777777" w:rsidTr="002F4D35">
        <w:trPr>
          <w:trHeight w:val="227"/>
          <w:jc w:val="center"/>
        </w:trPr>
        <w:tc>
          <w:tcPr>
            <w:tcW w:w="5000" w:type="pct"/>
            <w:gridSpan w:val="5"/>
            <w:vAlign w:val="center"/>
          </w:tcPr>
          <w:p w14:paraId="1E9621BC"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034EEA1F" w14:textId="77777777" w:rsidR="002F4D35" w:rsidRDefault="002F4D35"/>
    <w:p w14:paraId="05786AC7" w14:textId="77777777" w:rsidR="002F4D35" w:rsidRDefault="002F4D35">
      <w:r>
        <w:br w:type="page"/>
      </w:r>
    </w:p>
    <w:p w14:paraId="77A50627" w14:textId="77777777" w:rsidR="002F4D35" w:rsidRDefault="002F4D3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315925" w:rsidRPr="002F4D35" w14:paraId="7BC316A6" w14:textId="77777777" w:rsidTr="002F4D35">
        <w:trPr>
          <w:trHeight w:val="227"/>
          <w:jc w:val="center"/>
        </w:trPr>
        <w:tc>
          <w:tcPr>
            <w:tcW w:w="5000" w:type="pct"/>
            <w:gridSpan w:val="5"/>
            <w:vAlign w:val="center"/>
          </w:tcPr>
          <w:p w14:paraId="10E9FE07"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315925" w:rsidRPr="002F4D35" w14:paraId="3530CB87" w14:textId="77777777" w:rsidTr="002F4D35">
        <w:trPr>
          <w:trHeight w:val="227"/>
          <w:jc w:val="center"/>
        </w:trPr>
        <w:tc>
          <w:tcPr>
            <w:tcW w:w="5000" w:type="pct"/>
            <w:gridSpan w:val="5"/>
            <w:vAlign w:val="center"/>
          </w:tcPr>
          <w:p w14:paraId="0648E2C8"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 xml:space="preserve">Теорија одлучивања </w:t>
            </w:r>
          </w:p>
        </w:tc>
      </w:tr>
      <w:tr w:rsidR="00315925" w:rsidRPr="002F4D35" w14:paraId="1C92FFB3" w14:textId="77777777" w:rsidTr="002F4D35">
        <w:trPr>
          <w:trHeight w:val="227"/>
          <w:jc w:val="center"/>
        </w:trPr>
        <w:tc>
          <w:tcPr>
            <w:tcW w:w="5000" w:type="pct"/>
            <w:gridSpan w:val="5"/>
            <w:vAlign w:val="center"/>
          </w:tcPr>
          <w:p w14:paraId="2BFCCEB7"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00BF1072">
              <w:rPr>
                <w:rFonts w:ascii="Times New Roman" w:hAnsi="Times New Roman" w:cs="Times New Roman"/>
                <w:bCs/>
                <w:sz w:val="20"/>
                <w:szCs w:val="20"/>
                <w:lang w:val="sr-Cyrl-CS"/>
              </w:rPr>
              <w:t>Јешић Јелена, Тадић Јелена</w:t>
            </w:r>
          </w:p>
        </w:tc>
      </w:tr>
      <w:tr w:rsidR="00315925" w:rsidRPr="002F4D35" w14:paraId="0F5A5107" w14:textId="77777777" w:rsidTr="002F4D35">
        <w:trPr>
          <w:trHeight w:val="227"/>
          <w:jc w:val="center"/>
        </w:trPr>
        <w:tc>
          <w:tcPr>
            <w:tcW w:w="5000" w:type="pct"/>
            <w:gridSpan w:val="5"/>
            <w:vAlign w:val="center"/>
          </w:tcPr>
          <w:p w14:paraId="4E6838DD"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обавезан, први семестар</w:t>
            </w:r>
          </w:p>
        </w:tc>
      </w:tr>
      <w:tr w:rsidR="00315925" w:rsidRPr="002F4D35" w14:paraId="24120CB0" w14:textId="77777777" w:rsidTr="002F4D35">
        <w:trPr>
          <w:trHeight w:val="227"/>
          <w:jc w:val="center"/>
        </w:trPr>
        <w:tc>
          <w:tcPr>
            <w:tcW w:w="5000" w:type="pct"/>
            <w:gridSpan w:val="5"/>
            <w:vAlign w:val="center"/>
          </w:tcPr>
          <w:p w14:paraId="16E32BBF"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6</w:t>
            </w:r>
          </w:p>
        </w:tc>
      </w:tr>
      <w:tr w:rsidR="00315925" w:rsidRPr="002F4D35" w14:paraId="62D6B140" w14:textId="77777777" w:rsidTr="002F4D35">
        <w:trPr>
          <w:trHeight w:val="227"/>
          <w:jc w:val="center"/>
        </w:trPr>
        <w:tc>
          <w:tcPr>
            <w:tcW w:w="5000" w:type="pct"/>
            <w:gridSpan w:val="5"/>
            <w:vAlign w:val="center"/>
          </w:tcPr>
          <w:p w14:paraId="637D8EA8"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Услов:</w:t>
            </w:r>
            <w:r w:rsidR="006F6892" w:rsidRPr="002F4D35">
              <w:rPr>
                <w:rFonts w:ascii="Times New Roman" w:hAnsi="Times New Roman" w:cs="Times New Roman"/>
                <w:b/>
                <w:bCs/>
                <w:sz w:val="20"/>
                <w:szCs w:val="20"/>
                <w:lang w:val="sr-Cyrl-CS"/>
              </w:rPr>
              <w:t xml:space="preserve"> </w:t>
            </w:r>
            <w:r w:rsidR="006F6892" w:rsidRPr="002F4D35">
              <w:rPr>
                <w:rFonts w:ascii="Times New Roman" w:hAnsi="Times New Roman" w:cs="Times New Roman"/>
                <w:bCs/>
                <w:sz w:val="20"/>
                <w:szCs w:val="20"/>
                <w:lang w:val="sr-Cyrl-CS"/>
              </w:rPr>
              <w:t>нема</w:t>
            </w:r>
          </w:p>
        </w:tc>
      </w:tr>
      <w:tr w:rsidR="00315925" w:rsidRPr="002F4D35" w14:paraId="2FCEBB1C" w14:textId="77777777" w:rsidTr="002F4D35">
        <w:trPr>
          <w:trHeight w:val="227"/>
          <w:jc w:val="center"/>
        </w:trPr>
        <w:tc>
          <w:tcPr>
            <w:tcW w:w="5000" w:type="pct"/>
            <w:gridSpan w:val="5"/>
            <w:vAlign w:val="center"/>
          </w:tcPr>
          <w:p w14:paraId="615AC581"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7257DD39" w14:textId="77777777" w:rsidR="00315925" w:rsidRPr="002F4D35" w:rsidRDefault="006F6892" w:rsidP="006F689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Моделовање стања пословног система и примена репрезентативне класе модела и метода одлучивања у условима извесности, ризика и неизвесности. Рад са методама и моделима индивидуалног и групног вишекритеријумског одлучивања,  у циљу проналажења најприхватљивије алтернативе, као пословне одлуке и стратегије.</w:t>
            </w:r>
            <w:r w:rsidRPr="002F4D35">
              <w:rPr>
                <w:rFonts w:ascii="Times New Roman" w:eastAsia="Times New Roman" w:hAnsi="Times New Roman" w:cs="Times New Roman"/>
                <w:bCs/>
                <w:sz w:val="20"/>
                <w:szCs w:val="20"/>
                <w:lang w:val="sr-Cyrl-CS" w:eastAsia="sr-Latn-CS"/>
              </w:rPr>
              <w:t xml:space="preserve">    </w:t>
            </w:r>
          </w:p>
        </w:tc>
      </w:tr>
      <w:tr w:rsidR="00315925" w:rsidRPr="002F4D35" w14:paraId="2C24B409" w14:textId="77777777" w:rsidTr="002F4D35">
        <w:trPr>
          <w:trHeight w:val="227"/>
          <w:jc w:val="center"/>
        </w:trPr>
        <w:tc>
          <w:tcPr>
            <w:tcW w:w="5000" w:type="pct"/>
            <w:gridSpan w:val="5"/>
            <w:vAlign w:val="center"/>
          </w:tcPr>
          <w:p w14:paraId="28ECEE20"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24780A02" w14:textId="77777777" w:rsidR="00315925" w:rsidRPr="002F4D35" w:rsidRDefault="006F6892" w:rsidP="006F689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Стицање знања из области пословног одлучивања, формалних модели одлучивања, метода, техника, правила и вештина, у циљу доношења адекватне пословне одлуке ради постизања дефинисаног циља.</w:t>
            </w:r>
          </w:p>
        </w:tc>
      </w:tr>
      <w:tr w:rsidR="00315925" w:rsidRPr="002F4D35" w14:paraId="617FC415" w14:textId="77777777" w:rsidTr="002F4D35">
        <w:trPr>
          <w:trHeight w:val="227"/>
          <w:jc w:val="center"/>
        </w:trPr>
        <w:tc>
          <w:tcPr>
            <w:tcW w:w="5000" w:type="pct"/>
            <w:gridSpan w:val="5"/>
            <w:vAlign w:val="center"/>
          </w:tcPr>
          <w:p w14:paraId="171B97C9"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189ABDAF"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036B96E1" w14:textId="77777777" w:rsidR="00315925" w:rsidRPr="002F4D35" w:rsidRDefault="006F6892" w:rsidP="006F6892">
            <w:pPr>
              <w:widowControl w:val="0"/>
              <w:tabs>
                <w:tab w:val="left" w:pos="567"/>
              </w:tabs>
              <w:autoSpaceDE w:val="0"/>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1. Основе теорије одлучивања. 2. Одлучивање при извесности и ризику. 3. Анализа одлучивања. 4. Анализа одлучивања са узорковањем. 5.  Анализа ризика. 6.  Дрво одлучивања и секвенцијално одлучивање. 7. Теорија корисности. 8. Вишеатрибутивна (ВА) корисност. 9.Fuzzy системи. 10.Груби скупови.11. Вишекритеријумско одлучивање. 12. Вишекритеријумска анализа. 13. Групно одлучивање. 14. Пословно преговарање. 15.Одабрана (специјална) поглавља из теорија одлучивања.    </w:t>
            </w:r>
          </w:p>
          <w:p w14:paraId="5187E0F9"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64CE82E0" w14:textId="77777777" w:rsidR="00315925" w:rsidRPr="002F4D35" w:rsidRDefault="006F6892" w:rsidP="006F6892">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bCs/>
                <w:sz w:val="20"/>
                <w:szCs w:val="20"/>
                <w:lang w:val="sr-Cyrl-CS"/>
              </w:rPr>
              <w:t>Методе вишеатрибутивног одлучивања. Вежбе понављања. Методе ЛДР и ИКОР.  Методе AHP. Вежбе понављања 2. Метода Promethee. Метода Electre. Вежбе понављања 3. Методе вишециљног одлучивања. Методе групног одлучивања. Модели групног одлучивања. Вежбе понављања. Циљно линеарно програмирање, метода STEM.   Метода ID3 и њена примена у одлучивању. Вежбе понављања.</w:t>
            </w:r>
          </w:p>
        </w:tc>
      </w:tr>
      <w:tr w:rsidR="00315925" w:rsidRPr="002F4D35" w14:paraId="131B4424" w14:textId="77777777" w:rsidTr="002F4D35">
        <w:trPr>
          <w:trHeight w:val="227"/>
          <w:jc w:val="center"/>
        </w:trPr>
        <w:tc>
          <w:tcPr>
            <w:tcW w:w="5000" w:type="pct"/>
            <w:gridSpan w:val="5"/>
            <w:vAlign w:val="center"/>
          </w:tcPr>
          <w:p w14:paraId="7D924B5E"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70624B02" w14:textId="77777777" w:rsidR="006F6892" w:rsidRPr="002F4D35" w:rsidRDefault="006F6892" w:rsidP="006F6892">
            <w:pPr>
              <w:widowControl w:val="0"/>
              <w:numPr>
                <w:ilvl w:val="0"/>
                <w:numId w:val="4"/>
              </w:numPr>
              <w:tabs>
                <w:tab w:val="left" w:pos="567"/>
              </w:tabs>
              <w:autoSpaceDE w:val="0"/>
              <w:autoSpaceDN w:val="0"/>
              <w:adjustRightInd w:val="0"/>
              <w:spacing w:after="6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Група аутора:Теорија одлучивања - скрипта, Факултет организационих наука, Београд, 2015.</w:t>
            </w:r>
          </w:p>
          <w:p w14:paraId="05E4814B" w14:textId="77777777" w:rsidR="006F6892" w:rsidRPr="002F4D35" w:rsidRDefault="006F6892" w:rsidP="006F6892">
            <w:pPr>
              <w:widowControl w:val="0"/>
              <w:numPr>
                <w:ilvl w:val="0"/>
                <w:numId w:val="4"/>
              </w:numPr>
              <w:tabs>
                <w:tab w:val="left" w:pos="567"/>
              </w:tabs>
              <w:autoSpaceDE w:val="0"/>
              <w:autoSpaceDN w:val="0"/>
              <w:adjustRightInd w:val="0"/>
              <w:spacing w:after="6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Чупић М.,  Сукновић М.: Одлучивање,  ФОН, Београд, 2008.</w:t>
            </w:r>
          </w:p>
          <w:p w14:paraId="2A40CD93" w14:textId="77777777" w:rsidR="00315925" w:rsidRPr="002F4D35" w:rsidRDefault="006F6892" w:rsidP="00D77238">
            <w:pPr>
              <w:widowControl w:val="0"/>
              <w:numPr>
                <w:ilvl w:val="0"/>
                <w:numId w:val="4"/>
              </w:numPr>
              <w:tabs>
                <w:tab w:val="left" w:pos="567"/>
              </w:tabs>
              <w:autoSpaceDE w:val="0"/>
              <w:autoSpaceDN w:val="0"/>
              <w:adjustRightInd w:val="0"/>
              <w:spacing w:after="60" w:line="240" w:lineRule="auto"/>
              <w:jc w:val="both"/>
              <w:rPr>
                <w:rFonts w:ascii="Times New Roman" w:eastAsia="Times New Roman" w:hAnsi="Times New Roman" w:cs="Times New Roman"/>
                <w:bCs/>
                <w:sz w:val="20"/>
                <w:szCs w:val="20"/>
                <w:lang w:val="sr-Cyrl-CS" w:eastAsia="sr-Latn-CS"/>
              </w:rPr>
            </w:pPr>
            <w:r w:rsidRPr="002F4D35">
              <w:rPr>
                <w:rFonts w:ascii="Times New Roman" w:hAnsi="Times New Roman" w:cs="Times New Roman"/>
                <w:bCs/>
                <w:sz w:val="20"/>
                <w:szCs w:val="20"/>
                <w:lang w:val="sr-Cyrl-CS"/>
              </w:rPr>
              <w:t xml:space="preserve"> Чупић, М.,Тумала, В.М.: Савремено одлучивање, метода и примена, ФОН, Београд,1997.</w:t>
            </w:r>
            <w:r w:rsidRPr="002F4D35">
              <w:rPr>
                <w:rFonts w:ascii="Times New Roman" w:eastAsia="Times New Roman" w:hAnsi="Times New Roman" w:cs="Times New Roman"/>
                <w:bCs/>
                <w:sz w:val="20"/>
                <w:szCs w:val="20"/>
                <w:lang w:val="sr-Cyrl-CS" w:eastAsia="sr-Latn-CS"/>
              </w:rPr>
              <w:tab/>
            </w:r>
          </w:p>
        </w:tc>
      </w:tr>
      <w:tr w:rsidR="00315925" w:rsidRPr="002F4D35" w14:paraId="4E5FBF89" w14:textId="77777777" w:rsidTr="002F4D35">
        <w:trPr>
          <w:trHeight w:val="227"/>
          <w:jc w:val="center"/>
        </w:trPr>
        <w:tc>
          <w:tcPr>
            <w:tcW w:w="1643" w:type="pct"/>
            <w:vAlign w:val="center"/>
          </w:tcPr>
          <w:p w14:paraId="1811D459"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7F0C27CE"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006F6892" w:rsidRPr="002F4D35">
              <w:rPr>
                <w:rFonts w:ascii="Times New Roman" w:hAnsi="Times New Roman" w:cs="Times New Roman"/>
                <w:b/>
                <w:sz w:val="20"/>
                <w:szCs w:val="20"/>
                <w:lang w:val="sr-Cyrl-CS"/>
              </w:rPr>
              <w:t>3</w:t>
            </w:r>
          </w:p>
        </w:tc>
        <w:tc>
          <w:tcPr>
            <w:tcW w:w="1720" w:type="pct"/>
            <w:gridSpan w:val="2"/>
            <w:vAlign w:val="center"/>
          </w:tcPr>
          <w:p w14:paraId="10600300"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6F6892" w:rsidRPr="002F4D35">
              <w:rPr>
                <w:rFonts w:ascii="Times New Roman" w:hAnsi="Times New Roman" w:cs="Times New Roman"/>
                <w:b/>
                <w:sz w:val="20"/>
                <w:szCs w:val="20"/>
                <w:lang w:val="sr-Cyrl-CS"/>
              </w:rPr>
              <w:t>4</w:t>
            </w:r>
          </w:p>
        </w:tc>
      </w:tr>
      <w:tr w:rsidR="00315925" w:rsidRPr="002F4D35" w14:paraId="6D43C260" w14:textId="77777777" w:rsidTr="002F4D35">
        <w:trPr>
          <w:trHeight w:val="227"/>
          <w:jc w:val="center"/>
        </w:trPr>
        <w:tc>
          <w:tcPr>
            <w:tcW w:w="5000" w:type="pct"/>
            <w:gridSpan w:val="5"/>
            <w:vAlign w:val="center"/>
          </w:tcPr>
          <w:p w14:paraId="4A43CEE0"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266434A1" w14:textId="77777777" w:rsidR="00315925"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Класична предавања и вежбе. Студије случајева. Вежбе понављања у малим групама.</w:t>
            </w:r>
          </w:p>
        </w:tc>
      </w:tr>
      <w:tr w:rsidR="00315925" w:rsidRPr="002F4D35" w14:paraId="1355D7B0" w14:textId="77777777" w:rsidTr="002F4D35">
        <w:trPr>
          <w:trHeight w:val="227"/>
          <w:jc w:val="center"/>
        </w:trPr>
        <w:tc>
          <w:tcPr>
            <w:tcW w:w="5000" w:type="pct"/>
            <w:gridSpan w:val="5"/>
            <w:vAlign w:val="center"/>
          </w:tcPr>
          <w:p w14:paraId="5B84DE6D"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315925" w:rsidRPr="002F4D35" w14:paraId="5C3E64D1" w14:textId="77777777" w:rsidTr="002F4D35">
        <w:trPr>
          <w:trHeight w:val="227"/>
          <w:jc w:val="center"/>
        </w:trPr>
        <w:tc>
          <w:tcPr>
            <w:tcW w:w="1643" w:type="pct"/>
            <w:vAlign w:val="center"/>
          </w:tcPr>
          <w:p w14:paraId="5F40377A" w14:textId="77777777" w:rsidR="00315925" w:rsidRPr="002F4D35" w:rsidRDefault="00315925"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3D9D3A88"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53DB4CDF"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1F20DC35"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4AACA4E3"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315925" w:rsidRPr="002F4D35" w14:paraId="363A0422" w14:textId="77777777" w:rsidTr="002F4D35">
        <w:trPr>
          <w:trHeight w:val="227"/>
          <w:jc w:val="center"/>
        </w:trPr>
        <w:tc>
          <w:tcPr>
            <w:tcW w:w="1643" w:type="pct"/>
            <w:vAlign w:val="center"/>
          </w:tcPr>
          <w:p w14:paraId="60AE8349"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21EF6DCC"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7954029F"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26F593F6"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515BE4A1" w14:textId="77777777" w:rsidTr="002F4D35">
        <w:trPr>
          <w:trHeight w:val="227"/>
          <w:jc w:val="center"/>
        </w:trPr>
        <w:tc>
          <w:tcPr>
            <w:tcW w:w="1643" w:type="pct"/>
            <w:vAlign w:val="center"/>
          </w:tcPr>
          <w:p w14:paraId="6ABD55EE"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7C967388" w14:textId="77777777" w:rsidR="00315925"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32DB3413"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1E69868F" w14:textId="77777777" w:rsidR="00315925" w:rsidRPr="002F4D35" w:rsidRDefault="006F6892"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40</w:t>
            </w:r>
          </w:p>
        </w:tc>
      </w:tr>
      <w:tr w:rsidR="00315925" w:rsidRPr="002F4D35" w14:paraId="4DD0FF70" w14:textId="77777777" w:rsidTr="002F4D35">
        <w:trPr>
          <w:trHeight w:val="227"/>
          <w:jc w:val="center"/>
        </w:trPr>
        <w:tc>
          <w:tcPr>
            <w:tcW w:w="1643" w:type="pct"/>
            <w:vAlign w:val="center"/>
          </w:tcPr>
          <w:p w14:paraId="4D5ED5AB"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4A37F183" w14:textId="77777777" w:rsidR="00315925"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50</w:t>
            </w:r>
          </w:p>
        </w:tc>
        <w:tc>
          <w:tcPr>
            <w:tcW w:w="1683" w:type="pct"/>
            <w:gridSpan w:val="2"/>
            <w:shd w:val="clear" w:color="auto" w:fill="auto"/>
            <w:vAlign w:val="center"/>
          </w:tcPr>
          <w:p w14:paraId="5F391A1C"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2CAB971D"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4AAB45BF" w14:textId="77777777" w:rsidTr="002F4D35">
        <w:trPr>
          <w:trHeight w:val="227"/>
          <w:jc w:val="center"/>
        </w:trPr>
        <w:tc>
          <w:tcPr>
            <w:tcW w:w="1643" w:type="pct"/>
            <w:vAlign w:val="center"/>
          </w:tcPr>
          <w:p w14:paraId="65E44599"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014EFD97"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4E6338C3"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4F855F71" w14:textId="77777777" w:rsidR="00315925" w:rsidRPr="002F4D35" w:rsidRDefault="00315925" w:rsidP="00D77238">
            <w:pPr>
              <w:tabs>
                <w:tab w:val="left" w:pos="567"/>
              </w:tabs>
              <w:spacing w:after="60"/>
              <w:rPr>
                <w:rFonts w:ascii="Times New Roman" w:hAnsi="Times New Roman" w:cs="Times New Roman"/>
                <w:i/>
                <w:iCs/>
                <w:sz w:val="20"/>
                <w:szCs w:val="20"/>
                <w:lang w:val="sr-Cyrl-CS"/>
              </w:rPr>
            </w:pPr>
          </w:p>
        </w:tc>
      </w:tr>
      <w:tr w:rsidR="00315925" w:rsidRPr="002F4D35" w14:paraId="2DE88BDB" w14:textId="77777777" w:rsidTr="002F4D35">
        <w:trPr>
          <w:trHeight w:val="227"/>
          <w:jc w:val="center"/>
        </w:trPr>
        <w:tc>
          <w:tcPr>
            <w:tcW w:w="5000" w:type="pct"/>
            <w:gridSpan w:val="5"/>
            <w:vAlign w:val="center"/>
          </w:tcPr>
          <w:p w14:paraId="279F861B" w14:textId="77777777" w:rsidR="00315925" w:rsidRPr="002F4D35" w:rsidRDefault="0031592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315925" w:rsidRPr="002F4D35" w14:paraId="30B10395" w14:textId="77777777" w:rsidTr="002F4D35">
        <w:trPr>
          <w:trHeight w:val="227"/>
          <w:jc w:val="center"/>
        </w:trPr>
        <w:tc>
          <w:tcPr>
            <w:tcW w:w="5000" w:type="pct"/>
            <w:gridSpan w:val="5"/>
            <w:vAlign w:val="center"/>
          </w:tcPr>
          <w:p w14:paraId="4D4A266D" w14:textId="77777777" w:rsidR="00315925" w:rsidRPr="002F4D35" w:rsidRDefault="0031592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11E338C2" w14:textId="77777777" w:rsidR="002F4D35" w:rsidRDefault="002F4D35">
      <w:pPr>
        <w:rPr>
          <w:rFonts w:ascii="Times New Roman" w:hAnsi="Times New Roman" w:cs="Times New Roman"/>
          <w:sz w:val="20"/>
          <w:szCs w:val="20"/>
        </w:rPr>
      </w:pPr>
    </w:p>
    <w:p w14:paraId="550524D8"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41635F6A" w14:textId="77777777" w:rsidR="00315925" w:rsidRPr="002F4D35" w:rsidRDefault="00315925">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6F6892" w:rsidRPr="002F4D35" w14:paraId="4E364405" w14:textId="77777777" w:rsidTr="002F4D35">
        <w:trPr>
          <w:trHeight w:val="227"/>
          <w:jc w:val="center"/>
        </w:trPr>
        <w:tc>
          <w:tcPr>
            <w:tcW w:w="5000" w:type="pct"/>
            <w:gridSpan w:val="5"/>
            <w:vAlign w:val="center"/>
          </w:tcPr>
          <w:p w14:paraId="1C504365"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6F6892" w:rsidRPr="002F4D35" w14:paraId="29AFEB4A" w14:textId="77777777" w:rsidTr="002F4D35">
        <w:trPr>
          <w:trHeight w:val="227"/>
          <w:jc w:val="center"/>
        </w:trPr>
        <w:tc>
          <w:tcPr>
            <w:tcW w:w="5000" w:type="pct"/>
            <w:gridSpan w:val="5"/>
            <w:vAlign w:val="center"/>
          </w:tcPr>
          <w:p w14:paraId="12DC54DA"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Финансијска тржишта и банкарство</w:t>
            </w:r>
          </w:p>
        </w:tc>
      </w:tr>
      <w:tr w:rsidR="006F6892" w:rsidRPr="002F4D35" w14:paraId="6F3C1358" w14:textId="77777777" w:rsidTr="002F4D35">
        <w:trPr>
          <w:trHeight w:val="227"/>
          <w:jc w:val="center"/>
        </w:trPr>
        <w:tc>
          <w:tcPr>
            <w:tcW w:w="5000" w:type="pct"/>
            <w:gridSpan w:val="5"/>
            <w:vAlign w:val="center"/>
          </w:tcPr>
          <w:p w14:paraId="5CE24348"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Андрејевић Панић Андреа, Анђелић Горан</w:t>
            </w:r>
          </w:p>
        </w:tc>
      </w:tr>
      <w:tr w:rsidR="006F6892" w:rsidRPr="002F4D35" w14:paraId="32E050A1" w14:textId="77777777" w:rsidTr="002F4D35">
        <w:trPr>
          <w:trHeight w:val="227"/>
          <w:jc w:val="center"/>
        </w:trPr>
        <w:tc>
          <w:tcPr>
            <w:tcW w:w="5000" w:type="pct"/>
            <w:gridSpan w:val="5"/>
            <w:vAlign w:val="center"/>
          </w:tcPr>
          <w:p w14:paraId="6EBF1046"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6F6892" w:rsidRPr="002F4D35" w14:paraId="32238691" w14:textId="77777777" w:rsidTr="002F4D35">
        <w:trPr>
          <w:trHeight w:val="227"/>
          <w:jc w:val="center"/>
        </w:trPr>
        <w:tc>
          <w:tcPr>
            <w:tcW w:w="5000" w:type="pct"/>
            <w:gridSpan w:val="5"/>
            <w:vAlign w:val="center"/>
          </w:tcPr>
          <w:p w14:paraId="62820C6C"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4</w:t>
            </w:r>
          </w:p>
        </w:tc>
      </w:tr>
      <w:tr w:rsidR="006F6892" w:rsidRPr="002F4D35" w14:paraId="2A5DD4EB" w14:textId="77777777" w:rsidTr="002F4D35">
        <w:trPr>
          <w:trHeight w:val="227"/>
          <w:jc w:val="center"/>
        </w:trPr>
        <w:tc>
          <w:tcPr>
            <w:tcW w:w="5000" w:type="pct"/>
            <w:gridSpan w:val="5"/>
            <w:vAlign w:val="center"/>
          </w:tcPr>
          <w:p w14:paraId="17EE41C5"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6F6892" w:rsidRPr="002F4D35" w14:paraId="36D34EED" w14:textId="77777777" w:rsidTr="002F4D35">
        <w:trPr>
          <w:trHeight w:val="227"/>
          <w:jc w:val="center"/>
        </w:trPr>
        <w:tc>
          <w:tcPr>
            <w:tcW w:w="5000" w:type="pct"/>
            <w:gridSpan w:val="5"/>
            <w:vAlign w:val="center"/>
          </w:tcPr>
          <w:p w14:paraId="6CBE179B"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539C8626" w14:textId="77777777" w:rsidR="006F6892" w:rsidRPr="002F4D35" w:rsidRDefault="006F6892" w:rsidP="006F689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Стицање знања из области финансијских тржишта, начина њиховог функционисања, учесника на финансијским тржиштима, врстама финансијских инструмената, са посебним фокусом на банке и банкарско пословање као значајне финансијске институције.</w:t>
            </w:r>
          </w:p>
        </w:tc>
      </w:tr>
      <w:tr w:rsidR="006F6892" w:rsidRPr="002F4D35" w14:paraId="54FE3D68" w14:textId="77777777" w:rsidTr="002F4D35">
        <w:trPr>
          <w:trHeight w:val="227"/>
          <w:jc w:val="center"/>
        </w:trPr>
        <w:tc>
          <w:tcPr>
            <w:tcW w:w="5000" w:type="pct"/>
            <w:gridSpan w:val="5"/>
            <w:vAlign w:val="center"/>
          </w:tcPr>
          <w:p w14:paraId="63879BE2"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6474195F" w14:textId="77777777" w:rsidR="006F6892" w:rsidRPr="002F4D35" w:rsidRDefault="006F6892" w:rsidP="006F689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Након одслушаног курса кандидати ће располагати знањима о финансијским тржиштима, како она функционишу, ко су учесници на њима и којим се финансијским инструментима на њима тргује, а све са циљем коришћења стечених знања из ове области у професионалном раду, као и у даљем стручном усавршавању. Такође, кандидати ће стећи знања (академска и практична) о томе шта су банке, њиховој организацији, врстама, пословима, као и технологији пословања.</w:t>
            </w:r>
          </w:p>
        </w:tc>
      </w:tr>
      <w:tr w:rsidR="006F6892" w:rsidRPr="002F4D35" w14:paraId="0CF1A91B" w14:textId="77777777" w:rsidTr="002F4D35">
        <w:trPr>
          <w:trHeight w:val="227"/>
          <w:jc w:val="center"/>
        </w:trPr>
        <w:tc>
          <w:tcPr>
            <w:tcW w:w="5000" w:type="pct"/>
            <w:gridSpan w:val="5"/>
            <w:vAlign w:val="center"/>
          </w:tcPr>
          <w:p w14:paraId="3886AE33"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21D5B831"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p w14:paraId="1F07E53A" w14:textId="77777777" w:rsidR="006F6892" w:rsidRPr="002F4D35" w:rsidRDefault="006F6892" w:rsidP="006F6892">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bCs/>
                <w:sz w:val="20"/>
                <w:szCs w:val="20"/>
                <w:lang w:val="sr-Cyrl-CS"/>
              </w:rPr>
              <w:t>Појам финансијског тржишта, врсте финансијског тржишта, новчано тржиште, тржиште капитала, девизно тржиште, есконтно тржиште, репо тржиште, инструменти финансијског тржишта, механизми функционисања финансијског тржишта, институције и учесници на финансијском тржишту, етика на финансијском тржишту, појам и врсте банке, организација банке, банкарски послови, Централна банка, депозитни и кредитни потенцијал банака, капитал банака, управљање активом и пасивом банака, међународно банкарство.</w:t>
            </w:r>
            <w:r w:rsidRPr="002F4D35">
              <w:rPr>
                <w:rFonts w:ascii="Times New Roman" w:eastAsia="Times New Roman" w:hAnsi="Times New Roman" w:cs="Times New Roman"/>
                <w:bCs/>
                <w:sz w:val="20"/>
                <w:szCs w:val="20"/>
                <w:lang w:val="sr-Cyrl-CS"/>
              </w:rPr>
              <w:t xml:space="preserve">  </w:t>
            </w:r>
          </w:p>
        </w:tc>
      </w:tr>
      <w:tr w:rsidR="006F6892" w:rsidRPr="002F4D35" w14:paraId="3E364D4E" w14:textId="77777777" w:rsidTr="002F4D35">
        <w:trPr>
          <w:trHeight w:val="227"/>
          <w:jc w:val="center"/>
        </w:trPr>
        <w:tc>
          <w:tcPr>
            <w:tcW w:w="5000" w:type="pct"/>
            <w:gridSpan w:val="5"/>
            <w:vAlign w:val="center"/>
          </w:tcPr>
          <w:p w14:paraId="2DF12BC7"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18294943" w14:textId="77777777" w:rsidR="006F6892" w:rsidRPr="002F4D35" w:rsidRDefault="006F6892" w:rsidP="006F6892">
            <w:pPr>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 Анђелић Горан, Ђаковић Владимир, „Основе инвестиционог менаџмента“, Факултет техничких наука, Нови Сад, 2017.</w:t>
            </w:r>
          </w:p>
          <w:p w14:paraId="02EC4C43"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2. Војин Бјелица, „Банкарство, теорија и пракса“, 2001.</w:t>
            </w:r>
          </w:p>
        </w:tc>
      </w:tr>
      <w:tr w:rsidR="006F6892" w:rsidRPr="002F4D35" w14:paraId="6EFB3723" w14:textId="77777777" w:rsidTr="002F4D35">
        <w:trPr>
          <w:trHeight w:val="227"/>
          <w:jc w:val="center"/>
        </w:trPr>
        <w:tc>
          <w:tcPr>
            <w:tcW w:w="1643" w:type="pct"/>
            <w:vAlign w:val="center"/>
          </w:tcPr>
          <w:p w14:paraId="44406E33"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76D0623B"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c>
          <w:tcPr>
            <w:tcW w:w="1719" w:type="pct"/>
            <w:gridSpan w:val="2"/>
            <w:vAlign w:val="center"/>
          </w:tcPr>
          <w:p w14:paraId="33556B1E" w14:textId="77777777" w:rsidR="006F6892" w:rsidRPr="00CC0C63" w:rsidRDefault="006F6892" w:rsidP="00D77238">
            <w:pPr>
              <w:tabs>
                <w:tab w:val="left" w:pos="567"/>
              </w:tabs>
              <w:spacing w:after="60"/>
              <w:rPr>
                <w:rFonts w:ascii="Times New Roman" w:hAnsi="Times New Roman" w:cs="Times New Roman"/>
                <w:b/>
                <w:bCs/>
                <w:sz w:val="20"/>
                <w:szCs w:val="20"/>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CC0C63">
              <w:rPr>
                <w:rFonts w:ascii="Times New Roman" w:hAnsi="Times New Roman" w:cs="Times New Roman"/>
                <w:b/>
                <w:sz w:val="20"/>
                <w:szCs w:val="20"/>
              </w:rPr>
              <w:t>1</w:t>
            </w:r>
          </w:p>
        </w:tc>
      </w:tr>
      <w:tr w:rsidR="006F6892" w:rsidRPr="002F4D35" w14:paraId="770B3868" w14:textId="77777777" w:rsidTr="002F4D35">
        <w:trPr>
          <w:trHeight w:val="227"/>
          <w:jc w:val="center"/>
        </w:trPr>
        <w:tc>
          <w:tcPr>
            <w:tcW w:w="5000" w:type="pct"/>
            <w:gridSpan w:val="5"/>
            <w:vAlign w:val="center"/>
          </w:tcPr>
          <w:p w14:paraId="367F205E"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46098A4B"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Усмена предавања и вежбе, консултације, израда студија случаја и семинарских радова.</w:t>
            </w:r>
          </w:p>
        </w:tc>
      </w:tr>
      <w:tr w:rsidR="006F6892" w:rsidRPr="002F4D35" w14:paraId="3BB9E435" w14:textId="77777777" w:rsidTr="002F4D35">
        <w:trPr>
          <w:trHeight w:val="227"/>
          <w:jc w:val="center"/>
        </w:trPr>
        <w:tc>
          <w:tcPr>
            <w:tcW w:w="5000" w:type="pct"/>
            <w:gridSpan w:val="5"/>
            <w:vAlign w:val="center"/>
          </w:tcPr>
          <w:p w14:paraId="047FF3D5"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6F6892" w:rsidRPr="002F4D35" w14:paraId="66BAE73B" w14:textId="77777777" w:rsidTr="002F4D35">
        <w:trPr>
          <w:trHeight w:val="227"/>
          <w:jc w:val="center"/>
        </w:trPr>
        <w:tc>
          <w:tcPr>
            <w:tcW w:w="1643" w:type="pct"/>
            <w:vAlign w:val="center"/>
          </w:tcPr>
          <w:p w14:paraId="65749713" w14:textId="77777777" w:rsidR="006F6892" w:rsidRPr="002F4D35" w:rsidRDefault="006F6892"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44D49B3A"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2B53EC6B"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4DA1915F"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4A52D4CF"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6F6892" w:rsidRPr="002F4D35" w14:paraId="68462005" w14:textId="77777777" w:rsidTr="002F4D35">
        <w:trPr>
          <w:trHeight w:val="227"/>
          <w:jc w:val="center"/>
        </w:trPr>
        <w:tc>
          <w:tcPr>
            <w:tcW w:w="1643" w:type="pct"/>
            <w:vAlign w:val="center"/>
          </w:tcPr>
          <w:p w14:paraId="2B45C110"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2E0C5B9B"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2B230627"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79AFCC86"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r>
      <w:tr w:rsidR="006F6892" w:rsidRPr="002F4D35" w14:paraId="793CEEE3" w14:textId="77777777" w:rsidTr="002F4D35">
        <w:trPr>
          <w:trHeight w:val="227"/>
          <w:jc w:val="center"/>
        </w:trPr>
        <w:tc>
          <w:tcPr>
            <w:tcW w:w="1643" w:type="pct"/>
            <w:vAlign w:val="center"/>
          </w:tcPr>
          <w:p w14:paraId="65475D05"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7DC876A8"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0E7D162D"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6FC87BA9" w14:textId="77777777" w:rsidR="006F6892" w:rsidRPr="002F4D35" w:rsidRDefault="006F6892"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30</w:t>
            </w:r>
          </w:p>
        </w:tc>
      </w:tr>
      <w:tr w:rsidR="006F6892" w:rsidRPr="002F4D35" w14:paraId="27FB4C76" w14:textId="77777777" w:rsidTr="002F4D35">
        <w:trPr>
          <w:trHeight w:val="227"/>
          <w:jc w:val="center"/>
        </w:trPr>
        <w:tc>
          <w:tcPr>
            <w:tcW w:w="1643" w:type="pct"/>
            <w:vAlign w:val="center"/>
          </w:tcPr>
          <w:p w14:paraId="31A57B45"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3476C2D6"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30</w:t>
            </w:r>
          </w:p>
        </w:tc>
        <w:tc>
          <w:tcPr>
            <w:tcW w:w="1683" w:type="pct"/>
            <w:gridSpan w:val="2"/>
            <w:shd w:val="clear" w:color="auto" w:fill="auto"/>
            <w:vAlign w:val="center"/>
          </w:tcPr>
          <w:p w14:paraId="4B1D4B22"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3DD82474"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r>
      <w:tr w:rsidR="006F6892" w:rsidRPr="002F4D35" w14:paraId="1921DF8F" w14:textId="77777777" w:rsidTr="002F4D35">
        <w:trPr>
          <w:trHeight w:val="227"/>
          <w:jc w:val="center"/>
        </w:trPr>
        <w:tc>
          <w:tcPr>
            <w:tcW w:w="1643" w:type="pct"/>
            <w:vAlign w:val="center"/>
          </w:tcPr>
          <w:p w14:paraId="6EB107EE"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188A3717"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83" w:type="pct"/>
            <w:gridSpan w:val="2"/>
            <w:shd w:val="clear" w:color="auto" w:fill="auto"/>
            <w:vAlign w:val="center"/>
          </w:tcPr>
          <w:p w14:paraId="09702A20"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2F0CCD04"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r>
      <w:tr w:rsidR="006F6892" w:rsidRPr="002F4D35" w14:paraId="251D215A" w14:textId="77777777" w:rsidTr="002F4D35">
        <w:trPr>
          <w:trHeight w:val="227"/>
          <w:jc w:val="center"/>
        </w:trPr>
        <w:tc>
          <w:tcPr>
            <w:tcW w:w="5000" w:type="pct"/>
            <w:gridSpan w:val="5"/>
            <w:vAlign w:val="center"/>
          </w:tcPr>
          <w:p w14:paraId="438A20E7"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F6892" w:rsidRPr="002F4D35" w14:paraId="1B296034" w14:textId="77777777" w:rsidTr="002F4D35">
        <w:trPr>
          <w:trHeight w:val="227"/>
          <w:jc w:val="center"/>
        </w:trPr>
        <w:tc>
          <w:tcPr>
            <w:tcW w:w="5000" w:type="pct"/>
            <w:gridSpan w:val="5"/>
            <w:vAlign w:val="center"/>
          </w:tcPr>
          <w:p w14:paraId="69952E98"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1D5C5C59" w14:textId="77777777" w:rsidR="006F6892" w:rsidRPr="002F4D35" w:rsidRDefault="006F6892">
      <w:pPr>
        <w:rPr>
          <w:rFonts w:ascii="Times New Roman" w:hAnsi="Times New Roman" w:cs="Times New Roman"/>
          <w:sz w:val="20"/>
          <w:szCs w:val="20"/>
        </w:rPr>
      </w:pPr>
    </w:p>
    <w:p w14:paraId="7B4F714F"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31BADFA2" w14:textId="77777777" w:rsidR="00315925" w:rsidRPr="002F4D35" w:rsidRDefault="00315925">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6F6892" w:rsidRPr="002F4D35" w14:paraId="5A843438" w14:textId="77777777" w:rsidTr="002F4D35">
        <w:trPr>
          <w:trHeight w:val="227"/>
          <w:jc w:val="center"/>
        </w:trPr>
        <w:tc>
          <w:tcPr>
            <w:tcW w:w="5000" w:type="pct"/>
            <w:gridSpan w:val="5"/>
            <w:vAlign w:val="center"/>
          </w:tcPr>
          <w:p w14:paraId="69220E1C"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6F6892" w:rsidRPr="002F4D35" w14:paraId="10C2FBAA" w14:textId="77777777" w:rsidTr="002F4D35">
        <w:trPr>
          <w:trHeight w:val="227"/>
          <w:jc w:val="center"/>
        </w:trPr>
        <w:tc>
          <w:tcPr>
            <w:tcW w:w="5000" w:type="pct"/>
            <w:gridSpan w:val="5"/>
            <w:vAlign w:val="center"/>
          </w:tcPr>
          <w:p w14:paraId="1CD41F57"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Управљање пословним операцијама</w:t>
            </w:r>
          </w:p>
        </w:tc>
      </w:tr>
      <w:tr w:rsidR="006F6892" w:rsidRPr="002F4D35" w14:paraId="046FB6D1" w14:textId="77777777" w:rsidTr="002F4D35">
        <w:trPr>
          <w:trHeight w:val="227"/>
          <w:jc w:val="center"/>
        </w:trPr>
        <w:tc>
          <w:tcPr>
            <w:tcW w:w="5000" w:type="pct"/>
            <w:gridSpan w:val="5"/>
            <w:vAlign w:val="center"/>
          </w:tcPr>
          <w:p w14:paraId="233D5EEF" w14:textId="4B3AD77B" w:rsidR="006F6892" w:rsidRPr="002F4D35" w:rsidRDefault="006F6892"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Михајловић Милан</w:t>
            </w:r>
          </w:p>
        </w:tc>
      </w:tr>
      <w:tr w:rsidR="006F6892" w:rsidRPr="002F4D35" w14:paraId="429E3012" w14:textId="77777777" w:rsidTr="002F4D35">
        <w:trPr>
          <w:trHeight w:val="227"/>
          <w:jc w:val="center"/>
        </w:trPr>
        <w:tc>
          <w:tcPr>
            <w:tcW w:w="5000" w:type="pct"/>
            <w:gridSpan w:val="5"/>
            <w:vAlign w:val="center"/>
          </w:tcPr>
          <w:p w14:paraId="4CC5280C"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6F6892" w:rsidRPr="002F4D35" w14:paraId="280FD12F" w14:textId="77777777" w:rsidTr="002F4D35">
        <w:trPr>
          <w:trHeight w:val="227"/>
          <w:jc w:val="center"/>
        </w:trPr>
        <w:tc>
          <w:tcPr>
            <w:tcW w:w="5000" w:type="pct"/>
            <w:gridSpan w:val="5"/>
            <w:vAlign w:val="center"/>
          </w:tcPr>
          <w:p w14:paraId="49A708F7"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4</w:t>
            </w:r>
          </w:p>
        </w:tc>
      </w:tr>
      <w:tr w:rsidR="006F6892" w:rsidRPr="002F4D35" w14:paraId="75A3938E" w14:textId="77777777" w:rsidTr="002F4D35">
        <w:trPr>
          <w:trHeight w:val="227"/>
          <w:jc w:val="center"/>
        </w:trPr>
        <w:tc>
          <w:tcPr>
            <w:tcW w:w="5000" w:type="pct"/>
            <w:gridSpan w:val="5"/>
            <w:vAlign w:val="center"/>
          </w:tcPr>
          <w:p w14:paraId="01D8CFAB"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Услов</w:t>
            </w:r>
            <w:r w:rsidRPr="002F4D35">
              <w:rPr>
                <w:rFonts w:ascii="Times New Roman" w:hAnsi="Times New Roman" w:cs="Times New Roman"/>
                <w:bCs/>
                <w:sz w:val="20"/>
                <w:szCs w:val="20"/>
                <w:lang w:val="sr-Cyrl-CS"/>
              </w:rPr>
              <w:t>: нема</w:t>
            </w:r>
          </w:p>
        </w:tc>
      </w:tr>
      <w:tr w:rsidR="006F6892" w:rsidRPr="002F4D35" w14:paraId="3DA60FF7" w14:textId="77777777" w:rsidTr="002F4D35">
        <w:trPr>
          <w:trHeight w:val="227"/>
          <w:jc w:val="center"/>
        </w:trPr>
        <w:tc>
          <w:tcPr>
            <w:tcW w:w="5000" w:type="pct"/>
            <w:gridSpan w:val="5"/>
            <w:vAlign w:val="center"/>
          </w:tcPr>
          <w:p w14:paraId="1F60B6E3" w14:textId="77777777" w:rsidR="006F6892"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5C54D617" w14:textId="77777777" w:rsidR="006F6892" w:rsidRPr="002F4D35" w:rsidRDefault="006F6892" w:rsidP="00D05DD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Oсигурати студентима способност квалитетне анализе природе и улоге управљања пословним операцијама и могућност разумевања значаја дизајнирања процеса, производа и мрежа снабдевања, као и алокацију ресурса и радних потенцијала организације. Додатни циљ овог предмета је објаснити улогу и значај планирања капацитета, залиха, ресурса, пословних мрежа и квалитета, те упознати студенте са значајем и улогом континуираног унапређења управљања пословним операцијама са циљем јачања конкурентских способности организације уз разумевање изазова управљања пословним операцијама у будућности</w:t>
            </w:r>
            <w:r w:rsidRPr="002F4D35">
              <w:rPr>
                <w:rFonts w:ascii="Times New Roman" w:hAnsi="Times New Roman" w:cs="Times New Roman"/>
                <w:sz w:val="20"/>
                <w:szCs w:val="20"/>
                <w:lang w:val="sr-Cyrl-RS" w:bidi="hr-HR"/>
              </w:rPr>
              <w:t>.</w:t>
            </w:r>
          </w:p>
        </w:tc>
      </w:tr>
      <w:tr w:rsidR="006F6892" w:rsidRPr="002F4D35" w14:paraId="7F8C9E30" w14:textId="77777777" w:rsidTr="002F4D35">
        <w:trPr>
          <w:trHeight w:val="227"/>
          <w:jc w:val="center"/>
        </w:trPr>
        <w:tc>
          <w:tcPr>
            <w:tcW w:w="5000" w:type="pct"/>
            <w:gridSpan w:val="5"/>
            <w:vAlign w:val="center"/>
          </w:tcPr>
          <w:p w14:paraId="26BF47E1"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133551B7" w14:textId="77777777" w:rsidR="006F6892" w:rsidRPr="002F4D35" w:rsidRDefault="00D05DD5" w:rsidP="00D05DD5">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Савладавањем овог предмета студенти ће бити у могућности да: схвате теоријске основе управљања пословним операцијама; разумеју значај управљања пословним операцијама у предузећу и утицај на конкурентност предузећа; развију способност аналитичког размишљања о важности сваког сегмента у управљању пословним операцијама и њиховом утицају на укупне перформансе предузећа;</w:t>
            </w:r>
          </w:p>
        </w:tc>
      </w:tr>
      <w:tr w:rsidR="006F6892" w:rsidRPr="002F4D35" w14:paraId="546B7496" w14:textId="77777777" w:rsidTr="002F4D35">
        <w:trPr>
          <w:trHeight w:val="227"/>
          <w:jc w:val="center"/>
        </w:trPr>
        <w:tc>
          <w:tcPr>
            <w:tcW w:w="5000" w:type="pct"/>
            <w:gridSpan w:val="5"/>
            <w:vAlign w:val="center"/>
          </w:tcPr>
          <w:p w14:paraId="509D86EE"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464E3D17"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428A7306" w14:textId="77777777" w:rsidR="006F6892" w:rsidRPr="002F4D35" w:rsidRDefault="00D05DD5" w:rsidP="00D05DD5">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Историјски контекст развоја управљања пословним операцијама; Дефиниција циљеви и значај управљања пословним операцијама; Стратегија и операционализација стратегије; Управљање пословним процесима; Управљање квалитетом; Управљање ланцима снабдевања; Алати и технике управљања пословним операцијама; Планирање ресурса предузећа (ЕРП); Дизајнирање layout-а и тока операција; Дизајнирање радних места и организације рада, Управљање залихама; Пројектни менаџмент; Мерење перформанси пословних operacija; Унапређење перформанси пословних операција; Изазови управљања пословним операцијама.</w:t>
            </w:r>
          </w:p>
        </w:tc>
      </w:tr>
      <w:tr w:rsidR="006F6892" w:rsidRPr="002F4D35" w14:paraId="65D1270E" w14:textId="77777777" w:rsidTr="002F4D35">
        <w:trPr>
          <w:trHeight w:val="227"/>
          <w:jc w:val="center"/>
        </w:trPr>
        <w:tc>
          <w:tcPr>
            <w:tcW w:w="5000" w:type="pct"/>
            <w:gridSpan w:val="5"/>
            <w:vAlign w:val="center"/>
          </w:tcPr>
          <w:p w14:paraId="39647C4E" w14:textId="77777777" w:rsidR="006F6892"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5F017FB2" w14:textId="77777777" w:rsidR="00D05DD5" w:rsidRPr="002F4D35" w:rsidRDefault="00D05DD5" w:rsidP="00D05DD5">
            <w:pPr>
              <w:spacing w:after="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Обавезна литература:</w:t>
            </w:r>
          </w:p>
          <w:p w14:paraId="578CB4D1" w14:textId="77777777" w:rsidR="00D05DD5" w:rsidRPr="002F4D35" w:rsidRDefault="00D05DD5" w:rsidP="00D05DD5">
            <w:pPr>
              <w:spacing w:after="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Михајловић М., Управљање пословним операцијама (у припреми)</w:t>
            </w:r>
          </w:p>
          <w:p w14:paraId="4C019802" w14:textId="77777777" w:rsidR="00D05DD5" w:rsidRPr="002F4D35" w:rsidRDefault="00D05DD5" w:rsidP="00D05DD5">
            <w:pPr>
              <w:spacing w:after="0" w:line="240" w:lineRule="auto"/>
              <w:jc w:val="both"/>
              <w:rPr>
                <w:rFonts w:ascii="Times New Roman" w:hAnsi="Times New Roman" w:cs="Times New Roman"/>
                <w:bCs/>
                <w:sz w:val="20"/>
                <w:szCs w:val="20"/>
                <w:lang w:val="sr-Cyrl-CS"/>
              </w:rPr>
            </w:pPr>
          </w:p>
          <w:p w14:paraId="743155A5" w14:textId="77777777" w:rsidR="00D05DD5" w:rsidRPr="002F4D35" w:rsidRDefault="00D05DD5" w:rsidP="00D05DD5">
            <w:pPr>
              <w:spacing w:after="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Додатна:</w:t>
            </w:r>
          </w:p>
          <w:p w14:paraId="23AFA1BD" w14:textId="77777777" w:rsidR="00D05DD5" w:rsidRPr="002F4D35" w:rsidRDefault="00D05DD5" w:rsidP="00D05DD5">
            <w:pPr>
              <w:spacing w:after="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Reid D., Sanders N., Operations Management: An Integrated Approach, 5th Edition, Wiley, 2012</w:t>
            </w:r>
          </w:p>
          <w:p w14:paraId="23DCA0CF" w14:textId="77777777" w:rsidR="00D05DD5" w:rsidRPr="002F4D35" w:rsidRDefault="00D05DD5" w:rsidP="00D05DD5">
            <w:pPr>
              <w:spacing w:after="0" w:line="240"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Slack, Chambers &amp; Johnston: Operations Management, 5/E, Prentice Hall, 2007</w:t>
            </w:r>
          </w:p>
          <w:p w14:paraId="6211F42C" w14:textId="77777777" w:rsidR="006F6892"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Helzer &amp; Render: Principles of Operations Management, 8/E, 2010, Prentice Hall</w:t>
            </w:r>
          </w:p>
        </w:tc>
      </w:tr>
      <w:tr w:rsidR="006F6892" w:rsidRPr="002F4D35" w14:paraId="403083D4" w14:textId="77777777" w:rsidTr="002F4D35">
        <w:trPr>
          <w:trHeight w:val="227"/>
          <w:jc w:val="center"/>
        </w:trPr>
        <w:tc>
          <w:tcPr>
            <w:tcW w:w="1643" w:type="pct"/>
            <w:vAlign w:val="center"/>
          </w:tcPr>
          <w:p w14:paraId="23D43395"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1ECB9966"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c>
          <w:tcPr>
            <w:tcW w:w="1719" w:type="pct"/>
            <w:gridSpan w:val="2"/>
            <w:vAlign w:val="center"/>
          </w:tcPr>
          <w:p w14:paraId="03C88F5D"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CC0C63">
              <w:rPr>
                <w:rFonts w:ascii="Times New Roman" w:hAnsi="Times New Roman" w:cs="Times New Roman"/>
                <w:b/>
                <w:sz w:val="20"/>
                <w:szCs w:val="20"/>
                <w:lang w:val="sr-Cyrl-CS"/>
              </w:rPr>
              <w:t>1</w:t>
            </w:r>
          </w:p>
        </w:tc>
      </w:tr>
      <w:tr w:rsidR="006F6892" w:rsidRPr="002F4D35" w14:paraId="5E687107" w14:textId="77777777" w:rsidTr="002F4D35">
        <w:trPr>
          <w:trHeight w:val="227"/>
          <w:jc w:val="center"/>
        </w:trPr>
        <w:tc>
          <w:tcPr>
            <w:tcW w:w="5000" w:type="pct"/>
            <w:gridSpan w:val="5"/>
            <w:vAlign w:val="center"/>
          </w:tcPr>
          <w:p w14:paraId="203E39D4"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0E3D3D61" w14:textId="77777777" w:rsidR="006F6892"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Излагање наставника, интерактивна настава, семинарска настава (излагање приступних радова), израда презентација, анализа имплементације управљања пословним операцијама у пракси.</w:t>
            </w:r>
          </w:p>
        </w:tc>
      </w:tr>
      <w:tr w:rsidR="006F6892" w:rsidRPr="002F4D35" w14:paraId="0AF5FA0D" w14:textId="77777777" w:rsidTr="002F4D35">
        <w:trPr>
          <w:trHeight w:val="227"/>
          <w:jc w:val="center"/>
        </w:trPr>
        <w:tc>
          <w:tcPr>
            <w:tcW w:w="5000" w:type="pct"/>
            <w:gridSpan w:val="5"/>
            <w:vAlign w:val="center"/>
          </w:tcPr>
          <w:p w14:paraId="67C4FB9F"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6F6892" w:rsidRPr="002F4D35" w14:paraId="47EFB010" w14:textId="77777777" w:rsidTr="002F4D35">
        <w:trPr>
          <w:trHeight w:val="227"/>
          <w:jc w:val="center"/>
        </w:trPr>
        <w:tc>
          <w:tcPr>
            <w:tcW w:w="1643" w:type="pct"/>
            <w:vAlign w:val="center"/>
          </w:tcPr>
          <w:p w14:paraId="19867ECB" w14:textId="77777777" w:rsidR="006F6892" w:rsidRPr="002F4D35" w:rsidRDefault="006F6892"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57BB02D1"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3C67FA4C"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7BF9FE70"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40A2FDCE"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6F6892" w:rsidRPr="002F4D35" w14:paraId="0E37DC34" w14:textId="77777777" w:rsidTr="002F4D35">
        <w:trPr>
          <w:trHeight w:val="227"/>
          <w:jc w:val="center"/>
        </w:trPr>
        <w:tc>
          <w:tcPr>
            <w:tcW w:w="1643" w:type="pct"/>
            <w:vAlign w:val="center"/>
          </w:tcPr>
          <w:p w14:paraId="514222B0"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7139A1B6" w14:textId="77777777" w:rsidR="006F6892"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83" w:type="pct"/>
            <w:gridSpan w:val="2"/>
            <w:shd w:val="clear" w:color="auto" w:fill="auto"/>
            <w:vAlign w:val="center"/>
          </w:tcPr>
          <w:p w14:paraId="4AFDB2E9"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01C56ECA"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r>
      <w:tr w:rsidR="006F6892" w:rsidRPr="002F4D35" w14:paraId="5922C139" w14:textId="77777777" w:rsidTr="002F4D35">
        <w:trPr>
          <w:trHeight w:val="227"/>
          <w:jc w:val="center"/>
        </w:trPr>
        <w:tc>
          <w:tcPr>
            <w:tcW w:w="1643" w:type="pct"/>
            <w:vAlign w:val="center"/>
          </w:tcPr>
          <w:p w14:paraId="10077FCD"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0ABE9BD7" w14:textId="77777777" w:rsidR="006F6892" w:rsidRPr="002F4D35" w:rsidRDefault="006F6892" w:rsidP="00D77238">
            <w:pPr>
              <w:tabs>
                <w:tab w:val="left" w:pos="567"/>
              </w:tabs>
              <w:spacing w:after="60"/>
              <w:rPr>
                <w:rFonts w:ascii="Times New Roman" w:hAnsi="Times New Roman" w:cs="Times New Roman"/>
                <w:bCs/>
                <w:sz w:val="20"/>
                <w:szCs w:val="20"/>
                <w:lang w:val="sr-Cyrl-CS"/>
              </w:rPr>
            </w:pPr>
          </w:p>
        </w:tc>
        <w:tc>
          <w:tcPr>
            <w:tcW w:w="1683" w:type="pct"/>
            <w:gridSpan w:val="2"/>
            <w:shd w:val="clear" w:color="auto" w:fill="auto"/>
            <w:vAlign w:val="center"/>
          </w:tcPr>
          <w:p w14:paraId="4D6D3BB4"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729855DC" w14:textId="77777777" w:rsidR="006F6892" w:rsidRPr="002F4D35" w:rsidRDefault="00D05DD5"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40</w:t>
            </w:r>
          </w:p>
        </w:tc>
      </w:tr>
      <w:tr w:rsidR="006F6892" w:rsidRPr="002F4D35" w14:paraId="76651879" w14:textId="77777777" w:rsidTr="002F4D35">
        <w:trPr>
          <w:trHeight w:val="227"/>
          <w:jc w:val="center"/>
        </w:trPr>
        <w:tc>
          <w:tcPr>
            <w:tcW w:w="1643" w:type="pct"/>
            <w:vAlign w:val="center"/>
          </w:tcPr>
          <w:p w14:paraId="255B7B8E"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419FB3E1" w14:textId="77777777" w:rsidR="006F6892"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30</w:t>
            </w:r>
          </w:p>
        </w:tc>
        <w:tc>
          <w:tcPr>
            <w:tcW w:w="1683" w:type="pct"/>
            <w:gridSpan w:val="2"/>
            <w:shd w:val="clear" w:color="auto" w:fill="auto"/>
            <w:vAlign w:val="center"/>
          </w:tcPr>
          <w:p w14:paraId="26C4888B"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5CB7131D"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r>
      <w:tr w:rsidR="006F6892" w:rsidRPr="002F4D35" w14:paraId="78A47068" w14:textId="77777777" w:rsidTr="002F4D35">
        <w:trPr>
          <w:trHeight w:val="227"/>
          <w:jc w:val="center"/>
        </w:trPr>
        <w:tc>
          <w:tcPr>
            <w:tcW w:w="1643" w:type="pct"/>
            <w:vAlign w:val="center"/>
          </w:tcPr>
          <w:p w14:paraId="1F68CB1A"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124462B7" w14:textId="77777777" w:rsidR="006F6892"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648BB7C8"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5F16616D" w14:textId="77777777" w:rsidR="006F6892" w:rsidRPr="002F4D35" w:rsidRDefault="006F6892" w:rsidP="00D77238">
            <w:pPr>
              <w:tabs>
                <w:tab w:val="left" w:pos="567"/>
              </w:tabs>
              <w:spacing w:after="60"/>
              <w:rPr>
                <w:rFonts w:ascii="Times New Roman" w:hAnsi="Times New Roman" w:cs="Times New Roman"/>
                <w:i/>
                <w:iCs/>
                <w:sz w:val="20"/>
                <w:szCs w:val="20"/>
                <w:lang w:val="sr-Cyrl-CS"/>
              </w:rPr>
            </w:pPr>
          </w:p>
        </w:tc>
      </w:tr>
      <w:tr w:rsidR="006F6892" w:rsidRPr="002F4D35" w14:paraId="5F204D17" w14:textId="77777777" w:rsidTr="002F4D35">
        <w:trPr>
          <w:trHeight w:val="227"/>
          <w:jc w:val="center"/>
        </w:trPr>
        <w:tc>
          <w:tcPr>
            <w:tcW w:w="5000" w:type="pct"/>
            <w:gridSpan w:val="5"/>
            <w:vAlign w:val="center"/>
          </w:tcPr>
          <w:p w14:paraId="57792F81" w14:textId="77777777" w:rsidR="006F6892" w:rsidRPr="002F4D35" w:rsidRDefault="006F6892"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F6892" w:rsidRPr="002F4D35" w14:paraId="59C4E695" w14:textId="77777777" w:rsidTr="002F4D35">
        <w:trPr>
          <w:trHeight w:val="227"/>
          <w:jc w:val="center"/>
        </w:trPr>
        <w:tc>
          <w:tcPr>
            <w:tcW w:w="5000" w:type="pct"/>
            <w:gridSpan w:val="5"/>
            <w:vAlign w:val="center"/>
          </w:tcPr>
          <w:p w14:paraId="753A5467" w14:textId="77777777" w:rsidR="006F6892" w:rsidRPr="002F4D35" w:rsidRDefault="006F6892"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71CEC302" w14:textId="77777777" w:rsidR="00D05DD5" w:rsidRDefault="00D05DD5">
      <w:pPr>
        <w:rPr>
          <w:rFonts w:ascii="Times New Roman" w:hAnsi="Times New Roman" w:cs="Times New Roman"/>
          <w:sz w:val="20"/>
          <w:szCs w:val="20"/>
        </w:rPr>
      </w:pPr>
    </w:p>
    <w:p w14:paraId="241C1E9C"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65CF1C50" w14:textId="77777777" w:rsidR="002F4D35" w:rsidRPr="002F4D35" w:rsidRDefault="002F4D35">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D05DD5" w:rsidRPr="002F4D35" w14:paraId="61CBA0DA" w14:textId="77777777" w:rsidTr="002F4D35">
        <w:trPr>
          <w:trHeight w:val="227"/>
          <w:jc w:val="center"/>
        </w:trPr>
        <w:tc>
          <w:tcPr>
            <w:tcW w:w="5000" w:type="pct"/>
            <w:gridSpan w:val="5"/>
            <w:vAlign w:val="center"/>
          </w:tcPr>
          <w:p w14:paraId="557E1A81"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D05DD5" w:rsidRPr="002F4D35" w14:paraId="3B3371FC" w14:textId="77777777" w:rsidTr="002F4D35">
        <w:trPr>
          <w:trHeight w:val="227"/>
          <w:jc w:val="center"/>
        </w:trPr>
        <w:tc>
          <w:tcPr>
            <w:tcW w:w="5000" w:type="pct"/>
            <w:gridSpan w:val="5"/>
            <w:vAlign w:val="center"/>
          </w:tcPr>
          <w:p w14:paraId="5BE6AACD"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Маркетинг истраживање</w:t>
            </w:r>
          </w:p>
        </w:tc>
      </w:tr>
      <w:tr w:rsidR="00D05DD5" w:rsidRPr="002F4D35" w14:paraId="42FC9C64" w14:textId="77777777" w:rsidTr="002F4D35">
        <w:trPr>
          <w:trHeight w:val="227"/>
          <w:jc w:val="center"/>
        </w:trPr>
        <w:tc>
          <w:tcPr>
            <w:tcW w:w="5000" w:type="pct"/>
            <w:gridSpan w:val="5"/>
            <w:vAlign w:val="center"/>
          </w:tcPr>
          <w:p w14:paraId="3FA89F86"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Радновић Бранислав</w:t>
            </w:r>
          </w:p>
        </w:tc>
      </w:tr>
      <w:tr w:rsidR="00D05DD5" w:rsidRPr="002F4D35" w14:paraId="0EF57A23" w14:textId="77777777" w:rsidTr="002F4D35">
        <w:trPr>
          <w:trHeight w:val="227"/>
          <w:jc w:val="center"/>
        </w:trPr>
        <w:tc>
          <w:tcPr>
            <w:tcW w:w="5000" w:type="pct"/>
            <w:gridSpan w:val="5"/>
            <w:vAlign w:val="center"/>
          </w:tcPr>
          <w:p w14:paraId="70087175"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D05DD5" w:rsidRPr="002F4D35" w14:paraId="1A036119" w14:textId="77777777" w:rsidTr="002F4D35">
        <w:trPr>
          <w:trHeight w:val="227"/>
          <w:jc w:val="center"/>
        </w:trPr>
        <w:tc>
          <w:tcPr>
            <w:tcW w:w="5000" w:type="pct"/>
            <w:gridSpan w:val="5"/>
            <w:vAlign w:val="center"/>
          </w:tcPr>
          <w:p w14:paraId="7A5B4217"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Број ЕСПБ:</w:t>
            </w:r>
            <w:r w:rsidRPr="002F4D35">
              <w:rPr>
                <w:rFonts w:ascii="Times New Roman" w:hAnsi="Times New Roman" w:cs="Times New Roman"/>
                <w:bCs/>
                <w:sz w:val="20"/>
                <w:szCs w:val="20"/>
                <w:lang w:val="sr-Cyrl-CS"/>
              </w:rPr>
              <w:t>4</w:t>
            </w:r>
          </w:p>
        </w:tc>
      </w:tr>
      <w:tr w:rsidR="00D05DD5" w:rsidRPr="002F4D35" w14:paraId="2B4BD29F" w14:textId="77777777" w:rsidTr="002F4D35">
        <w:trPr>
          <w:trHeight w:val="227"/>
          <w:jc w:val="center"/>
        </w:trPr>
        <w:tc>
          <w:tcPr>
            <w:tcW w:w="5000" w:type="pct"/>
            <w:gridSpan w:val="5"/>
            <w:vAlign w:val="center"/>
          </w:tcPr>
          <w:p w14:paraId="0EB0AF90"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D05DD5" w:rsidRPr="002F4D35" w14:paraId="56962B71" w14:textId="77777777" w:rsidTr="002F4D35">
        <w:trPr>
          <w:trHeight w:val="227"/>
          <w:jc w:val="center"/>
        </w:trPr>
        <w:tc>
          <w:tcPr>
            <w:tcW w:w="5000" w:type="pct"/>
            <w:gridSpan w:val="5"/>
            <w:vAlign w:val="center"/>
          </w:tcPr>
          <w:p w14:paraId="16DBF727"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0FA56165" w14:textId="77777777" w:rsidR="00D05DD5" w:rsidRPr="002F4D35" w:rsidRDefault="00D05DD5" w:rsidP="00D05DD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Изучавање специфичности дисциплине Маркетинг истраживања као информационе основе маркетинг менаџмента од изузетног значаја за спровођење маркетинг активности, као и за потребе доношења квалитетних маркетинг менаџмент одлука и постизање укупног тржишног успеха. Циљ је представити и указати  студентима да су Маркетинг истраживања основа за развој, спровођење и праћење ефективности како маркетинг, тако и укупних менаџмент, односно пословних концепата и одлука.</w:t>
            </w:r>
          </w:p>
        </w:tc>
      </w:tr>
      <w:tr w:rsidR="00D05DD5" w:rsidRPr="002F4D35" w14:paraId="431BB523" w14:textId="77777777" w:rsidTr="002F4D35">
        <w:trPr>
          <w:trHeight w:val="227"/>
          <w:jc w:val="center"/>
        </w:trPr>
        <w:tc>
          <w:tcPr>
            <w:tcW w:w="5000" w:type="pct"/>
            <w:gridSpan w:val="5"/>
            <w:vAlign w:val="center"/>
          </w:tcPr>
          <w:p w14:paraId="5A0D8064"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53035D36" w14:textId="77777777" w:rsidR="00D05DD5" w:rsidRPr="002F4D35" w:rsidRDefault="00D05DD5" w:rsidP="00D05DD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Оспособљавање студената за самостално планирање, организовање, вођење и контролисање активности маркетинг истраживања. Адекватно конципирање и усаглашавање инструмената маркетинг микса у складу са резултатима маркетинг истраживања. Схватање целокупног процеса маркетинг истраживања и његових особености за потребе спровођења ефективних маркетинг активности и доношење квалитетних маркетинг менаџмент одлука у циљу укупног компанијског успеха.</w:t>
            </w:r>
          </w:p>
        </w:tc>
      </w:tr>
      <w:tr w:rsidR="00D05DD5" w:rsidRPr="002F4D35" w14:paraId="390F02B5" w14:textId="77777777" w:rsidTr="002F4D35">
        <w:trPr>
          <w:trHeight w:val="227"/>
          <w:jc w:val="center"/>
        </w:trPr>
        <w:tc>
          <w:tcPr>
            <w:tcW w:w="5000" w:type="pct"/>
            <w:gridSpan w:val="5"/>
            <w:vAlign w:val="center"/>
          </w:tcPr>
          <w:p w14:paraId="1900D55C"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5005F580"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0FA8097E" w14:textId="77777777" w:rsidR="00D05DD5" w:rsidRPr="002F4D35" w:rsidRDefault="00D05DD5" w:rsidP="00D05DD5">
            <w:pPr>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Значај маркетинг истраживања са аспекта маркетинг менаџмента, проучавање специфичности, улоге и места маркетинг истраживања, процес маркетинг истраживање у служби функција и инструмената маркетинга, дефинисање циља и предмета маркетинг истраживања, упознавање са савременим методама, инструментима и техникама маркетинг истраживања, извори података за маркетинг истраживања (примарни и секундарни подаци, survey research и панели,експериментална метода), проблем мерења у маркетинг истраживањима, пројектовање упитника, мерење ставова, перцепција и преференција, дубински интервју, пројективне технике, посматрање и психолошко мерење, узорковање (појам и значај узорка, одређивање величине узорка, врсте узорка), извештај о резултатима обављеног маркетинг истраживања, управљање маркетинг истраживањем (улога маркетинг менаџера и маркетинг истраживача, трошкови и буџетирање маркетинг истраживања, организација маркетинг истраживања), истраживање понашања купаца (потрошача), истраживање тражње и предвиђање тржишта и продаје, истраживање производа и цена, истраживање за потребе канала дистрибуције и одређивање стратегија промоције, дефинисање и врсте контроле маркетинг активности.</w:t>
            </w:r>
          </w:p>
          <w:p w14:paraId="3C80E005"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371EF0F7" w14:textId="77777777" w:rsidR="00D05DD5" w:rsidRPr="002F4D35" w:rsidRDefault="00D05DD5" w:rsidP="00D05DD5">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bCs/>
                <w:sz w:val="20"/>
                <w:szCs w:val="20"/>
                <w:lang w:val="sr-Cyrl-CS"/>
              </w:rPr>
              <w:t>Студије случајева везане за целокупан процес маркетинг истраживања, информације од значаја за маркетинг менаџмент анализирање и одлучивање, управљање маркетинг истраживањем, начин спровођења маркетинг истраживања, успостављања корелације између маркетинг истраживања и доношења маркетинг менаџмент одлука, маркетинг истраживање везано за инструменте маркетинга и управљање укупном пословном политиком компаније.</w:t>
            </w:r>
            <w:r w:rsidRPr="002F4D35">
              <w:rPr>
                <w:rFonts w:ascii="Times New Roman" w:hAnsi="Times New Roman" w:cs="Times New Roman"/>
                <w:sz w:val="20"/>
                <w:szCs w:val="20"/>
                <w:lang w:val="sr-Cyrl-CS"/>
              </w:rPr>
              <w:t xml:space="preserve"> </w:t>
            </w:r>
          </w:p>
        </w:tc>
      </w:tr>
      <w:tr w:rsidR="00D05DD5" w:rsidRPr="002F4D35" w14:paraId="0792D7BD" w14:textId="77777777" w:rsidTr="002F4D35">
        <w:trPr>
          <w:trHeight w:val="227"/>
          <w:jc w:val="center"/>
        </w:trPr>
        <w:tc>
          <w:tcPr>
            <w:tcW w:w="5000" w:type="pct"/>
            <w:gridSpan w:val="5"/>
            <w:vAlign w:val="center"/>
          </w:tcPr>
          <w:p w14:paraId="0FE79E77"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43B7045C" w14:textId="77777777" w:rsidR="00D05DD5" w:rsidRPr="002F4D35" w:rsidRDefault="00D05DD5" w:rsidP="00D05DD5">
            <w:pPr>
              <w:numPr>
                <w:ilvl w:val="0"/>
                <w:numId w:val="5"/>
              </w:numPr>
              <w:tabs>
                <w:tab w:val="left" w:pos="1080"/>
              </w:tabs>
              <w:suppressAutoHyphens/>
              <w:spacing w:after="0" w:line="240" w:lineRule="auto"/>
              <w:ind w:left="3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Радновић, Бранислав, Маркетинг истраживање,  Факултет пословне економије, Универзитет Едуконс, 2014.</w:t>
            </w:r>
          </w:p>
          <w:p w14:paraId="5F2F220D" w14:textId="77777777" w:rsidR="00D05DD5" w:rsidRPr="002F4D35" w:rsidRDefault="00D05DD5" w:rsidP="00D05DD5">
            <w:pPr>
              <w:numPr>
                <w:ilvl w:val="0"/>
                <w:numId w:val="5"/>
              </w:numPr>
              <w:tabs>
                <w:tab w:val="left" w:pos="1080"/>
              </w:tabs>
              <w:suppressAutoHyphens/>
              <w:spacing w:after="0" w:line="240" w:lineRule="auto"/>
              <w:ind w:left="3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Салаи, Сузана, Божидаревић, Десанка, Маркетинг истраживања – информациона основа маркетинг менаџмента, Савремена администрација, Београд, 2001.</w:t>
            </w:r>
          </w:p>
          <w:p w14:paraId="2E3A2464" w14:textId="77777777" w:rsidR="00D05DD5" w:rsidRPr="002F4D35" w:rsidRDefault="00D05DD5" w:rsidP="00D05DD5">
            <w:pPr>
              <w:numPr>
                <w:ilvl w:val="0"/>
                <w:numId w:val="5"/>
              </w:numPr>
              <w:tabs>
                <w:tab w:val="left" w:pos="1080"/>
              </w:tabs>
              <w:suppressAutoHyphens/>
              <w:spacing w:after="0" w:line="240" w:lineRule="auto"/>
              <w:ind w:left="360"/>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Malhotra, K. Naresh, Birks, F. David, Marketing Research – An Applied Approach, FT Prentice Hall, 2006.</w:t>
            </w:r>
          </w:p>
        </w:tc>
      </w:tr>
      <w:tr w:rsidR="00D05DD5" w:rsidRPr="002F4D35" w14:paraId="6FCDD407" w14:textId="77777777" w:rsidTr="002F4D35">
        <w:trPr>
          <w:trHeight w:val="227"/>
          <w:jc w:val="center"/>
        </w:trPr>
        <w:tc>
          <w:tcPr>
            <w:tcW w:w="1643" w:type="pct"/>
            <w:vAlign w:val="center"/>
          </w:tcPr>
          <w:p w14:paraId="276B251C"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547B6688"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c>
          <w:tcPr>
            <w:tcW w:w="1720" w:type="pct"/>
            <w:gridSpan w:val="2"/>
            <w:vAlign w:val="center"/>
          </w:tcPr>
          <w:p w14:paraId="1D195490"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CC0C63">
              <w:rPr>
                <w:rFonts w:ascii="Times New Roman" w:hAnsi="Times New Roman" w:cs="Times New Roman"/>
                <w:b/>
                <w:sz w:val="20"/>
                <w:szCs w:val="20"/>
                <w:lang w:val="sr-Cyrl-CS"/>
              </w:rPr>
              <w:t>1</w:t>
            </w:r>
          </w:p>
        </w:tc>
      </w:tr>
      <w:tr w:rsidR="00D05DD5" w:rsidRPr="002F4D35" w14:paraId="26B07CDA" w14:textId="77777777" w:rsidTr="002F4D35">
        <w:trPr>
          <w:trHeight w:val="227"/>
          <w:jc w:val="center"/>
        </w:trPr>
        <w:tc>
          <w:tcPr>
            <w:tcW w:w="5000" w:type="pct"/>
            <w:gridSpan w:val="5"/>
            <w:vAlign w:val="center"/>
          </w:tcPr>
          <w:p w14:paraId="464C07D4"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6DD53072"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Предавања, консултације, дискусије, разматрање конкретних проблема из области маркетинг истраживања, презентације истраживачких и семинарских радова.</w:t>
            </w:r>
          </w:p>
        </w:tc>
      </w:tr>
      <w:tr w:rsidR="00D05DD5" w:rsidRPr="002F4D35" w14:paraId="69CC7676" w14:textId="77777777" w:rsidTr="002F4D35">
        <w:trPr>
          <w:trHeight w:val="227"/>
          <w:jc w:val="center"/>
        </w:trPr>
        <w:tc>
          <w:tcPr>
            <w:tcW w:w="5000" w:type="pct"/>
            <w:gridSpan w:val="5"/>
            <w:vAlign w:val="center"/>
          </w:tcPr>
          <w:p w14:paraId="5BB27F5A"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D05DD5" w:rsidRPr="002F4D35" w14:paraId="3D64704B" w14:textId="77777777" w:rsidTr="002F4D35">
        <w:trPr>
          <w:trHeight w:val="227"/>
          <w:jc w:val="center"/>
        </w:trPr>
        <w:tc>
          <w:tcPr>
            <w:tcW w:w="1643" w:type="pct"/>
            <w:vAlign w:val="center"/>
          </w:tcPr>
          <w:p w14:paraId="63E973BE" w14:textId="77777777" w:rsidR="00D05DD5" w:rsidRPr="002F4D35" w:rsidRDefault="00D05DD5"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0E0A28ED"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36D0CAF7"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0307286C"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44A65DAC"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D05DD5" w:rsidRPr="002F4D35" w14:paraId="5A1CFF6D" w14:textId="77777777" w:rsidTr="002F4D35">
        <w:trPr>
          <w:trHeight w:val="227"/>
          <w:jc w:val="center"/>
        </w:trPr>
        <w:tc>
          <w:tcPr>
            <w:tcW w:w="1643" w:type="pct"/>
            <w:vAlign w:val="center"/>
          </w:tcPr>
          <w:p w14:paraId="5134D1CD"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7261762B"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83" w:type="pct"/>
            <w:gridSpan w:val="2"/>
            <w:shd w:val="clear" w:color="auto" w:fill="auto"/>
            <w:vAlign w:val="center"/>
          </w:tcPr>
          <w:p w14:paraId="1FFF4184"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1E811C07" w14:textId="77777777" w:rsidR="00D05DD5" w:rsidRPr="002F4D35" w:rsidRDefault="00D05DD5"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25</w:t>
            </w:r>
          </w:p>
        </w:tc>
      </w:tr>
      <w:tr w:rsidR="00D05DD5" w:rsidRPr="002F4D35" w14:paraId="7751D266" w14:textId="77777777" w:rsidTr="002F4D35">
        <w:trPr>
          <w:trHeight w:val="227"/>
          <w:jc w:val="center"/>
        </w:trPr>
        <w:tc>
          <w:tcPr>
            <w:tcW w:w="1643" w:type="pct"/>
            <w:vAlign w:val="center"/>
          </w:tcPr>
          <w:p w14:paraId="257FCBFF"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32C1AF7C"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4B75E437"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04C0E65B" w14:textId="77777777" w:rsidR="00D05DD5" w:rsidRPr="002F4D35" w:rsidRDefault="00D05DD5"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10</w:t>
            </w:r>
          </w:p>
        </w:tc>
      </w:tr>
      <w:tr w:rsidR="00D05DD5" w:rsidRPr="002F4D35" w14:paraId="2579A439" w14:textId="77777777" w:rsidTr="002F4D35">
        <w:trPr>
          <w:trHeight w:val="227"/>
          <w:jc w:val="center"/>
        </w:trPr>
        <w:tc>
          <w:tcPr>
            <w:tcW w:w="1643" w:type="pct"/>
            <w:vAlign w:val="center"/>
          </w:tcPr>
          <w:p w14:paraId="19018CBE"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6B8107E6"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45</w:t>
            </w:r>
          </w:p>
        </w:tc>
        <w:tc>
          <w:tcPr>
            <w:tcW w:w="1683" w:type="pct"/>
            <w:gridSpan w:val="2"/>
            <w:shd w:val="clear" w:color="auto" w:fill="auto"/>
            <w:vAlign w:val="center"/>
          </w:tcPr>
          <w:p w14:paraId="5018E935"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66B76A65"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r>
      <w:tr w:rsidR="00D05DD5" w:rsidRPr="002F4D35" w14:paraId="111F6EDB" w14:textId="77777777" w:rsidTr="002F4D35">
        <w:trPr>
          <w:trHeight w:val="227"/>
          <w:jc w:val="center"/>
        </w:trPr>
        <w:tc>
          <w:tcPr>
            <w:tcW w:w="1643" w:type="pct"/>
            <w:vAlign w:val="center"/>
          </w:tcPr>
          <w:p w14:paraId="469DD807"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30755CA9"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83" w:type="pct"/>
            <w:gridSpan w:val="2"/>
            <w:shd w:val="clear" w:color="auto" w:fill="auto"/>
            <w:vAlign w:val="center"/>
          </w:tcPr>
          <w:p w14:paraId="21708A40"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75747E55"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r>
    </w:tbl>
    <w:p w14:paraId="7DEC714A" w14:textId="77777777" w:rsidR="00D05DD5" w:rsidRPr="002F4D35" w:rsidRDefault="00D05DD5">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D05DD5" w:rsidRPr="002F4D35" w14:paraId="444C0627" w14:textId="77777777" w:rsidTr="002F4D35">
        <w:trPr>
          <w:trHeight w:val="227"/>
          <w:jc w:val="center"/>
        </w:trPr>
        <w:tc>
          <w:tcPr>
            <w:tcW w:w="5000" w:type="pct"/>
            <w:gridSpan w:val="5"/>
            <w:vAlign w:val="center"/>
          </w:tcPr>
          <w:p w14:paraId="72C32AC0"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D05DD5" w:rsidRPr="002F4D35" w14:paraId="73DAE1F2" w14:textId="77777777" w:rsidTr="002F4D35">
        <w:trPr>
          <w:trHeight w:val="227"/>
          <w:jc w:val="center"/>
        </w:trPr>
        <w:tc>
          <w:tcPr>
            <w:tcW w:w="5000" w:type="pct"/>
            <w:gridSpan w:val="5"/>
            <w:vAlign w:val="center"/>
          </w:tcPr>
          <w:p w14:paraId="3394F07E"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Међународне финансије</w:t>
            </w:r>
          </w:p>
        </w:tc>
      </w:tr>
      <w:tr w:rsidR="00D05DD5" w:rsidRPr="002F4D35" w14:paraId="36521853" w14:textId="77777777" w:rsidTr="002F4D35">
        <w:trPr>
          <w:trHeight w:val="227"/>
          <w:jc w:val="center"/>
        </w:trPr>
        <w:tc>
          <w:tcPr>
            <w:tcW w:w="5000" w:type="pct"/>
            <w:gridSpan w:val="5"/>
            <w:vAlign w:val="center"/>
          </w:tcPr>
          <w:p w14:paraId="2F1AE864"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Маловић Марко, Андрејевић Панић Андреа</w:t>
            </w:r>
          </w:p>
        </w:tc>
      </w:tr>
      <w:tr w:rsidR="00D05DD5" w:rsidRPr="002F4D35" w14:paraId="5C34B82A" w14:textId="77777777" w:rsidTr="002F4D35">
        <w:trPr>
          <w:trHeight w:val="227"/>
          <w:jc w:val="center"/>
        </w:trPr>
        <w:tc>
          <w:tcPr>
            <w:tcW w:w="5000" w:type="pct"/>
            <w:gridSpan w:val="5"/>
            <w:vAlign w:val="center"/>
          </w:tcPr>
          <w:p w14:paraId="067BF362"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D05DD5" w:rsidRPr="002F4D35" w14:paraId="61609E05" w14:textId="77777777" w:rsidTr="002F4D35">
        <w:trPr>
          <w:trHeight w:val="227"/>
          <w:jc w:val="center"/>
        </w:trPr>
        <w:tc>
          <w:tcPr>
            <w:tcW w:w="5000" w:type="pct"/>
            <w:gridSpan w:val="5"/>
            <w:vAlign w:val="center"/>
          </w:tcPr>
          <w:p w14:paraId="6D89FA9F"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00391622" w:rsidRPr="002F4D35">
              <w:rPr>
                <w:rFonts w:ascii="Times New Roman" w:hAnsi="Times New Roman" w:cs="Times New Roman"/>
                <w:bCs/>
                <w:sz w:val="20"/>
                <w:szCs w:val="20"/>
                <w:lang w:val="sr-Cyrl-CS"/>
              </w:rPr>
              <w:t>7</w:t>
            </w:r>
          </w:p>
        </w:tc>
      </w:tr>
      <w:tr w:rsidR="00D05DD5" w:rsidRPr="002F4D35" w14:paraId="22623E45" w14:textId="77777777" w:rsidTr="002F4D35">
        <w:trPr>
          <w:trHeight w:val="227"/>
          <w:jc w:val="center"/>
        </w:trPr>
        <w:tc>
          <w:tcPr>
            <w:tcW w:w="5000" w:type="pct"/>
            <w:gridSpan w:val="5"/>
            <w:vAlign w:val="center"/>
          </w:tcPr>
          <w:p w14:paraId="529B142F"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D05DD5" w:rsidRPr="002F4D35" w14:paraId="0EE221F6" w14:textId="77777777" w:rsidTr="002F4D35">
        <w:trPr>
          <w:trHeight w:val="227"/>
          <w:jc w:val="center"/>
        </w:trPr>
        <w:tc>
          <w:tcPr>
            <w:tcW w:w="5000" w:type="pct"/>
            <w:gridSpan w:val="5"/>
            <w:vAlign w:val="center"/>
          </w:tcPr>
          <w:p w14:paraId="2DFBA5D3"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2A155171" w14:textId="77777777" w:rsidR="00D05DD5" w:rsidRPr="002F4D35" w:rsidRDefault="00D05DD5" w:rsidP="00D05DD5">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Циљ предмета је упознавање студената са светом међународних финансија, а нарочито са савременом теоријом и праксом међународног пословног финансирања.</w:t>
            </w:r>
          </w:p>
        </w:tc>
      </w:tr>
      <w:tr w:rsidR="00D05DD5" w:rsidRPr="002F4D35" w14:paraId="0853131F" w14:textId="77777777" w:rsidTr="002F4D35">
        <w:trPr>
          <w:trHeight w:val="227"/>
          <w:jc w:val="center"/>
        </w:trPr>
        <w:tc>
          <w:tcPr>
            <w:tcW w:w="5000" w:type="pct"/>
            <w:gridSpan w:val="5"/>
            <w:vAlign w:val="center"/>
          </w:tcPr>
          <w:p w14:paraId="143D9FE7"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1B2C29FA" w14:textId="77777777" w:rsidR="00D05DD5" w:rsidRPr="002F4D35" w:rsidRDefault="00D05DD5" w:rsidP="00D05DD5">
            <w:pPr>
              <w:tabs>
                <w:tab w:val="left" w:pos="567"/>
              </w:tabs>
              <w:spacing w:after="60"/>
              <w:jc w:val="both"/>
              <w:rPr>
                <w:rFonts w:ascii="Times New Roman" w:hAnsi="Times New Roman" w:cs="Times New Roman"/>
                <w:bCs/>
                <w:sz w:val="20"/>
                <w:szCs w:val="20"/>
              </w:rPr>
            </w:pPr>
            <w:r w:rsidRPr="002F4D35">
              <w:rPr>
                <w:rFonts w:ascii="Times New Roman" w:hAnsi="Times New Roman" w:cs="Times New Roman"/>
                <w:bCs/>
                <w:sz w:val="20"/>
                <w:szCs w:val="20"/>
                <w:lang w:val="sr-Cyrl-CS"/>
              </w:rPr>
              <w:t>Способност студената да – у потрази за корпоративним оптимумом- самостално вагају између различитих облика, извора и инструмената међународног пословног финансирања, те да успешно управљају међународним финансијским ризицима са којима се сусрећу у глобалној пословној арени.</w:t>
            </w:r>
          </w:p>
        </w:tc>
      </w:tr>
      <w:tr w:rsidR="00D05DD5" w:rsidRPr="002F4D35" w14:paraId="41D288FA" w14:textId="77777777" w:rsidTr="002F4D35">
        <w:trPr>
          <w:trHeight w:val="227"/>
          <w:jc w:val="center"/>
        </w:trPr>
        <w:tc>
          <w:tcPr>
            <w:tcW w:w="5000" w:type="pct"/>
            <w:gridSpan w:val="5"/>
            <w:vAlign w:val="center"/>
          </w:tcPr>
          <w:p w14:paraId="761141AF"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0F11C3F9" w14:textId="77777777" w:rsidR="00D05DD5" w:rsidRPr="002F4D35" w:rsidRDefault="00D05DD5" w:rsidP="00D05DD5">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Међународне финансије и изазови глобалног окружења</w:t>
            </w:r>
          </w:p>
          <w:p w14:paraId="3797E26D" w14:textId="77777777" w:rsidR="00D05DD5" w:rsidRPr="002F4D35" w:rsidRDefault="00D05DD5" w:rsidP="00D05DD5">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Валутни ризик, девизно тржиште и политика курса</w:t>
            </w:r>
          </w:p>
          <w:p w14:paraId="58D64790" w14:textId="77777777" w:rsidR="00D05DD5" w:rsidRPr="002F4D35" w:rsidRDefault="00D05DD5" w:rsidP="00D05DD5">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Управљање различитим аспектима валутног ризика</w:t>
            </w:r>
          </w:p>
          <w:p w14:paraId="2F844298" w14:textId="77777777" w:rsidR="00D05DD5" w:rsidRPr="002F4D35" w:rsidRDefault="00D05DD5" w:rsidP="00D05DD5">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Међународно финансирање из официјелних извора</w:t>
            </w:r>
          </w:p>
          <w:p w14:paraId="7FFB8E8B" w14:textId="77777777" w:rsidR="00D05DD5" w:rsidRPr="002F4D35" w:rsidRDefault="00D05DD5" w:rsidP="00D05DD5">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Трајније инофинансирање из приватних извора</w:t>
            </w:r>
          </w:p>
          <w:p w14:paraId="709855B7" w14:textId="77777777" w:rsidR="00D05DD5" w:rsidRPr="002F4D35" w:rsidRDefault="00D05DD5" w:rsidP="00D05DD5">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Краткорочно инофинасирање из приватних извора</w:t>
            </w:r>
          </w:p>
          <w:p w14:paraId="1F1D4AFD" w14:textId="77777777" w:rsidR="00D05DD5" w:rsidRPr="002F4D35" w:rsidRDefault="00D05DD5" w:rsidP="00D77238">
            <w:pPr>
              <w:widowControl w:val="0"/>
              <w:numPr>
                <w:ilvl w:val="0"/>
                <w:numId w:val="6"/>
              </w:numPr>
              <w:tabs>
                <w:tab w:val="left" w:pos="567"/>
              </w:tabs>
              <w:autoSpaceDE w:val="0"/>
              <w:autoSpaceDN w:val="0"/>
              <w:adjustRightInd w:val="0"/>
              <w:spacing w:after="60" w:line="240" w:lineRule="auto"/>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Међународно финансирање, ЕМУ и криза дугова</w:t>
            </w:r>
          </w:p>
        </w:tc>
      </w:tr>
      <w:tr w:rsidR="00D05DD5" w:rsidRPr="002F4D35" w14:paraId="63C64FCE" w14:textId="77777777" w:rsidTr="002F4D35">
        <w:trPr>
          <w:trHeight w:val="227"/>
          <w:jc w:val="center"/>
        </w:trPr>
        <w:tc>
          <w:tcPr>
            <w:tcW w:w="5000" w:type="pct"/>
            <w:gridSpan w:val="5"/>
            <w:vAlign w:val="center"/>
          </w:tcPr>
          <w:p w14:paraId="44DDBA15" w14:textId="77777777" w:rsidR="00D77238"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09389A9D"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 xml:space="preserve">Маловић, М., «Међународно финансирање и прекогранична улагања», ИЕН-Београд, 2016. </w:t>
            </w:r>
          </w:p>
          <w:p w14:paraId="5B902A7D" w14:textId="77777777" w:rsidR="00D77238" w:rsidRPr="002F4D35" w:rsidRDefault="00D77238" w:rsidP="00D05DD5">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И</w:t>
            </w:r>
            <w:r w:rsidR="00D05DD5" w:rsidRPr="002F4D35">
              <w:rPr>
                <w:rFonts w:ascii="Times New Roman" w:hAnsi="Times New Roman" w:cs="Times New Roman"/>
                <w:bCs/>
                <w:sz w:val="20"/>
                <w:szCs w:val="20"/>
                <w:lang w:val="sr-Cyrl-CS"/>
              </w:rPr>
              <w:t>ли</w:t>
            </w:r>
          </w:p>
          <w:p w14:paraId="44BAD2C1" w14:textId="77777777" w:rsidR="00D05DD5" w:rsidRPr="002F4D35" w:rsidRDefault="00D05DD5" w:rsidP="00D05DD5">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Bekaert, G.- Hodrick, R., “International Financial Management”, 2nd Edition, Prentice Hall, Pearson Education Inc., New Jersey, 2012.</w:t>
            </w:r>
          </w:p>
          <w:p w14:paraId="4E340BAE" w14:textId="77777777" w:rsidR="00D77238" w:rsidRPr="002F4D35" w:rsidRDefault="00D77238" w:rsidP="00D05DD5">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И</w:t>
            </w:r>
            <w:r w:rsidR="00D05DD5" w:rsidRPr="002F4D35">
              <w:rPr>
                <w:rFonts w:ascii="Times New Roman" w:hAnsi="Times New Roman" w:cs="Times New Roman"/>
                <w:bCs/>
                <w:sz w:val="20"/>
                <w:szCs w:val="20"/>
                <w:lang w:val="sr-Cyrl-CS"/>
              </w:rPr>
              <w:t>ли</w:t>
            </w:r>
          </w:p>
          <w:p w14:paraId="3DB0FCAF" w14:textId="77777777" w:rsidR="00D05DD5" w:rsidRPr="002F4D35" w:rsidRDefault="00D05DD5" w:rsidP="00D05DD5">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Madura, J., “International Financial Management”, 6th Edition, Thompson South –Western Learning, Mason, OH, 2008.</w:t>
            </w:r>
          </w:p>
          <w:p w14:paraId="49DAA3AF"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Материјали и чланци који ће бити дељени током семестра</w:t>
            </w:r>
          </w:p>
        </w:tc>
      </w:tr>
      <w:tr w:rsidR="00D05DD5" w:rsidRPr="002F4D35" w14:paraId="2CA447CE" w14:textId="77777777" w:rsidTr="002F4D35">
        <w:trPr>
          <w:trHeight w:val="227"/>
          <w:jc w:val="center"/>
        </w:trPr>
        <w:tc>
          <w:tcPr>
            <w:tcW w:w="1643" w:type="pct"/>
            <w:vAlign w:val="center"/>
          </w:tcPr>
          <w:p w14:paraId="49F08CDE"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2C59043B"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00D77238" w:rsidRPr="002F4D35">
              <w:rPr>
                <w:rFonts w:ascii="Times New Roman" w:hAnsi="Times New Roman" w:cs="Times New Roman"/>
                <w:b/>
                <w:sz w:val="20"/>
                <w:szCs w:val="20"/>
                <w:lang w:val="sr-Cyrl-CS"/>
              </w:rPr>
              <w:t>3</w:t>
            </w:r>
          </w:p>
        </w:tc>
        <w:tc>
          <w:tcPr>
            <w:tcW w:w="1719" w:type="pct"/>
            <w:gridSpan w:val="2"/>
            <w:vAlign w:val="center"/>
          </w:tcPr>
          <w:p w14:paraId="6E040E44"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D77238" w:rsidRPr="002F4D35">
              <w:rPr>
                <w:rFonts w:ascii="Times New Roman" w:hAnsi="Times New Roman" w:cs="Times New Roman"/>
                <w:b/>
                <w:sz w:val="20"/>
                <w:szCs w:val="20"/>
                <w:lang w:val="sr-Cyrl-CS"/>
              </w:rPr>
              <w:t>3</w:t>
            </w:r>
          </w:p>
        </w:tc>
      </w:tr>
      <w:tr w:rsidR="00D05DD5" w:rsidRPr="002F4D35" w14:paraId="73DA0A74" w14:textId="77777777" w:rsidTr="002F4D35">
        <w:trPr>
          <w:trHeight w:val="227"/>
          <w:jc w:val="center"/>
        </w:trPr>
        <w:tc>
          <w:tcPr>
            <w:tcW w:w="5000" w:type="pct"/>
            <w:gridSpan w:val="5"/>
            <w:vAlign w:val="center"/>
          </w:tcPr>
          <w:p w14:paraId="3563827A"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45915797" w14:textId="77777777" w:rsidR="00D05DD5" w:rsidRPr="002F4D35" w:rsidRDefault="00D77238" w:rsidP="00D77238">
            <w:pPr>
              <w:tabs>
                <w:tab w:val="left" w:pos="567"/>
              </w:tabs>
              <w:spacing w:after="60"/>
              <w:jc w:val="both"/>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Настава се одвија кроз ex cathedra предавања и интерактивно постављене илустрације  историјских или актуелних случајева кроз које се пружају додатна објашњења и на примерима разрађују поједине области из теоријске наставе.</w:t>
            </w:r>
            <w:r w:rsidRPr="002F4D35">
              <w:rPr>
                <w:rFonts w:ascii="Times New Roman" w:hAnsi="Times New Roman" w:cs="Times New Roman"/>
                <w:sz w:val="20"/>
                <w:szCs w:val="20"/>
              </w:rPr>
              <w:t xml:space="preserve">  </w:t>
            </w:r>
          </w:p>
        </w:tc>
      </w:tr>
      <w:tr w:rsidR="00D05DD5" w:rsidRPr="002F4D35" w14:paraId="5A9FF408" w14:textId="77777777" w:rsidTr="002F4D35">
        <w:trPr>
          <w:trHeight w:val="227"/>
          <w:jc w:val="center"/>
        </w:trPr>
        <w:tc>
          <w:tcPr>
            <w:tcW w:w="5000" w:type="pct"/>
            <w:gridSpan w:val="5"/>
            <w:vAlign w:val="center"/>
          </w:tcPr>
          <w:p w14:paraId="0ECFF2BD"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D05DD5" w:rsidRPr="002F4D35" w14:paraId="1EF3F3B3" w14:textId="77777777" w:rsidTr="002F4D35">
        <w:trPr>
          <w:trHeight w:val="227"/>
          <w:jc w:val="center"/>
        </w:trPr>
        <w:tc>
          <w:tcPr>
            <w:tcW w:w="1643" w:type="pct"/>
            <w:vAlign w:val="center"/>
          </w:tcPr>
          <w:p w14:paraId="4561B9A9" w14:textId="77777777" w:rsidR="00D05DD5" w:rsidRPr="002F4D35" w:rsidRDefault="00D05DD5"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511C71AB"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4B418ED4"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2D112F76"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0756908C"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D05DD5" w:rsidRPr="002F4D35" w14:paraId="3FC075E8" w14:textId="77777777" w:rsidTr="002F4D35">
        <w:trPr>
          <w:trHeight w:val="227"/>
          <w:jc w:val="center"/>
        </w:trPr>
        <w:tc>
          <w:tcPr>
            <w:tcW w:w="1643" w:type="pct"/>
            <w:vAlign w:val="center"/>
          </w:tcPr>
          <w:p w14:paraId="0FD8CD48"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0B47FFED" w14:textId="77777777" w:rsidR="00D05DD5"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83" w:type="pct"/>
            <w:gridSpan w:val="2"/>
            <w:shd w:val="clear" w:color="auto" w:fill="auto"/>
            <w:vAlign w:val="center"/>
          </w:tcPr>
          <w:p w14:paraId="6431E67C"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69641682" w14:textId="77777777" w:rsidR="00D05DD5" w:rsidRPr="002F4D35" w:rsidRDefault="00D77238"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34</w:t>
            </w:r>
          </w:p>
        </w:tc>
      </w:tr>
      <w:tr w:rsidR="00D05DD5" w:rsidRPr="002F4D35" w14:paraId="67B9BF1B" w14:textId="77777777" w:rsidTr="002F4D35">
        <w:trPr>
          <w:trHeight w:val="227"/>
          <w:jc w:val="center"/>
        </w:trPr>
        <w:tc>
          <w:tcPr>
            <w:tcW w:w="1643" w:type="pct"/>
            <w:vAlign w:val="center"/>
          </w:tcPr>
          <w:p w14:paraId="557828B6"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7DBEA960" w14:textId="77777777" w:rsidR="00D05DD5" w:rsidRPr="002F4D35" w:rsidRDefault="00D05DD5" w:rsidP="00D77238">
            <w:pPr>
              <w:tabs>
                <w:tab w:val="left" w:pos="567"/>
              </w:tabs>
              <w:spacing w:after="60"/>
              <w:rPr>
                <w:rFonts w:ascii="Times New Roman" w:hAnsi="Times New Roman" w:cs="Times New Roman"/>
                <w:bCs/>
                <w:sz w:val="20"/>
                <w:szCs w:val="20"/>
                <w:lang w:val="sr-Cyrl-CS"/>
              </w:rPr>
            </w:pPr>
          </w:p>
        </w:tc>
        <w:tc>
          <w:tcPr>
            <w:tcW w:w="1683" w:type="pct"/>
            <w:gridSpan w:val="2"/>
            <w:shd w:val="clear" w:color="auto" w:fill="auto"/>
            <w:vAlign w:val="center"/>
          </w:tcPr>
          <w:p w14:paraId="1674D139"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1A8B293D"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r>
      <w:tr w:rsidR="00D05DD5" w:rsidRPr="002F4D35" w14:paraId="39CFEBD2" w14:textId="77777777" w:rsidTr="002F4D35">
        <w:trPr>
          <w:trHeight w:val="227"/>
          <w:jc w:val="center"/>
        </w:trPr>
        <w:tc>
          <w:tcPr>
            <w:tcW w:w="1643" w:type="pct"/>
            <w:vAlign w:val="center"/>
          </w:tcPr>
          <w:p w14:paraId="5BE5669E"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0A9EA640" w14:textId="77777777" w:rsidR="00D05DD5"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26</w:t>
            </w:r>
          </w:p>
        </w:tc>
        <w:tc>
          <w:tcPr>
            <w:tcW w:w="1683" w:type="pct"/>
            <w:gridSpan w:val="2"/>
            <w:shd w:val="clear" w:color="auto" w:fill="auto"/>
            <w:vAlign w:val="center"/>
          </w:tcPr>
          <w:p w14:paraId="035C997B"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1278A7F4"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r>
      <w:tr w:rsidR="00D05DD5" w:rsidRPr="002F4D35" w14:paraId="378D45C9" w14:textId="77777777" w:rsidTr="002F4D35">
        <w:trPr>
          <w:trHeight w:val="227"/>
          <w:jc w:val="center"/>
        </w:trPr>
        <w:tc>
          <w:tcPr>
            <w:tcW w:w="1643" w:type="pct"/>
            <w:vAlign w:val="center"/>
          </w:tcPr>
          <w:p w14:paraId="7896A942"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46E83E3D" w14:textId="77777777" w:rsidR="00D05DD5"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83" w:type="pct"/>
            <w:gridSpan w:val="2"/>
            <w:shd w:val="clear" w:color="auto" w:fill="auto"/>
            <w:vAlign w:val="center"/>
          </w:tcPr>
          <w:p w14:paraId="56A88E57"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1B6973D4" w14:textId="77777777" w:rsidR="00D05DD5" w:rsidRPr="002F4D35" w:rsidRDefault="00D05DD5" w:rsidP="00D77238">
            <w:pPr>
              <w:tabs>
                <w:tab w:val="left" w:pos="567"/>
              </w:tabs>
              <w:spacing w:after="60"/>
              <w:rPr>
                <w:rFonts w:ascii="Times New Roman" w:hAnsi="Times New Roman" w:cs="Times New Roman"/>
                <w:i/>
                <w:iCs/>
                <w:sz w:val="20"/>
                <w:szCs w:val="20"/>
                <w:lang w:val="sr-Cyrl-CS"/>
              </w:rPr>
            </w:pPr>
          </w:p>
        </w:tc>
      </w:tr>
      <w:tr w:rsidR="00D05DD5" w:rsidRPr="002F4D35" w14:paraId="3FB82B9F" w14:textId="77777777" w:rsidTr="002F4D35">
        <w:trPr>
          <w:trHeight w:val="227"/>
          <w:jc w:val="center"/>
        </w:trPr>
        <w:tc>
          <w:tcPr>
            <w:tcW w:w="5000" w:type="pct"/>
            <w:gridSpan w:val="5"/>
            <w:vAlign w:val="center"/>
          </w:tcPr>
          <w:p w14:paraId="41BB0B95" w14:textId="77777777" w:rsidR="00D05DD5" w:rsidRPr="002F4D35" w:rsidRDefault="00D05DD5"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D05DD5" w:rsidRPr="002F4D35" w14:paraId="7AB7818F" w14:textId="77777777" w:rsidTr="002F4D35">
        <w:trPr>
          <w:trHeight w:val="227"/>
          <w:jc w:val="center"/>
        </w:trPr>
        <w:tc>
          <w:tcPr>
            <w:tcW w:w="5000" w:type="pct"/>
            <w:gridSpan w:val="5"/>
            <w:vAlign w:val="center"/>
          </w:tcPr>
          <w:p w14:paraId="176E3A19" w14:textId="77777777" w:rsidR="00D05DD5" w:rsidRPr="002F4D35" w:rsidRDefault="00D05DD5"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6CF238CB" w14:textId="77777777" w:rsidR="00D05DD5" w:rsidRPr="002F4D35" w:rsidRDefault="00D05DD5">
      <w:pPr>
        <w:rPr>
          <w:rFonts w:ascii="Times New Roman" w:hAnsi="Times New Roman" w:cs="Times New Roman"/>
          <w:sz w:val="20"/>
          <w:szCs w:val="20"/>
        </w:rPr>
      </w:pPr>
    </w:p>
    <w:p w14:paraId="2379A8AD"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0D48C21A" w14:textId="77777777" w:rsidR="00D77238" w:rsidRPr="002F4D35" w:rsidRDefault="00D77238">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148"/>
        <w:gridCol w:w="1276"/>
        <w:gridCol w:w="2223"/>
        <w:gridCol w:w="1376"/>
      </w:tblGrid>
      <w:tr w:rsidR="00D77238" w:rsidRPr="002F4D35" w14:paraId="4BB1476E" w14:textId="77777777" w:rsidTr="002F4D35">
        <w:trPr>
          <w:trHeight w:val="227"/>
          <w:jc w:val="center"/>
        </w:trPr>
        <w:tc>
          <w:tcPr>
            <w:tcW w:w="5000" w:type="pct"/>
            <w:gridSpan w:val="5"/>
            <w:vAlign w:val="center"/>
          </w:tcPr>
          <w:p w14:paraId="3B4B1D56"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rPr>
              <w:br w:type="page"/>
            </w:r>
            <w:r w:rsidRPr="002F4D35">
              <w:rPr>
                <w:rFonts w:ascii="Times New Roman" w:hAnsi="Times New Roman" w:cs="Times New Roman"/>
                <w:b/>
                <w:bCs/>
                <w:sz w:val="20"/>
                <w:szCs w:val="20"/>
                <w:lang w:val="sr-Cyrl-CS"/>
              </w:rPr>
              <w:t>Студијски програм : Пословна економија - МАС</w:t>
            </w:r>
          </w:p>
        </w:tc>
      </w:tr>
      <w:tr w:rsidR="00D77238" w:rsidRPr="002F4D35" w14:paraId="18608666" w14:textId="77777777" w:rsidTr="002F4D35">
        <w:trPr>
          <w:trHeight w:val="227"/>
          <w:jc w:val="center"/>
        </w:trPr>
        <w:tc>
          <w:tcPr>
            <w:tcW w:w="5000" w:type="pct"/>
            <w:gridSpan w:val="5"/>
            <w:vAlign w:val="center"/>
          </w:tcPr>
          <w:p w14:paraId="6B0E22F8"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Савремене стратегије брендирања</w:t>
            </w:r>
          </w:p>
        </w:tc>
      </w:tr>
      <w:tr w:rsidR="00D77238" w:rsidRPr="002F4D35" w14:paraId="7BB2FD5A" w14:textId="77777777" w:rsidTr="002F4D35">
        <w:trPr>
          <w:trHeight w:val="227"/>
          <w:jc w:val="center"/>
        </w:trPr>
        <w:tc>
          <w:tcPr>
            <w:tcW w:w="5000" w:type="pct"/>
            <w:gridSpan w:val="5"/>
            <w:vAlign w:val="center"/>
          </w:tcPr>
          <w:p w14:paraId="4A10A5BC"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Ђурђевић Диона, Мухи Бела</w:t>
            </w:r>
          </w:p>
        </w:tc>
      </w:tr>
      <w:tr w:rsidR="00D77238" w:rsidRPr="002F4D35" w14:paraId="68BEC35A" w14:textId="77777777" w:rsidTr="002F4D35">
        <w:trPr>
          <w:trHeight w:val="227"/>
          <w:jc w:val="center"/>
        </w:trPr>
        <w:tc>
          <w:tcPr>
            <w:tcW w:w="5000" w:type="pct"/>
            <w:gridSpan w:val="5"/>
            <w:vAlign w:val="center"/>
          </w:tcPr>
          <w:p w14:paraId="1CAE60A8"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D77238" w:rsidRPr="002F4D35" w14:paraId="712B64C9" w14:textId="77777777" w:rsidTr="002F4D35">
        <w:trPr>
          <w:trHeight w:val="227"/>
          <w:jc w:val="center"/>
        </w:trPr>
        <w:tc>
          <w:tcPr>
            <w:tcW w:w="5000" w:type="pct"/>
            <w:gridSpan w:val="5"/>
            <w:vAlign w:val="center"/>
          </w:tcPr>
          <w:p w14:paraId="795947FB"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00391622" w:rsidRPr="002F4D35">
              <w:rPr>
                <w:rFonts w:ascii="Times New Roman" w:hAnsi="Times New Roman" w:cs="Times New Roman"/>
                <w:bCs/>
                <w:sz w:val="20"/>
                <w:szCs w:val="20"/>
                <w:lang w:val="sr-Cyrl-CS"/>
              </w:rPr>
              <w:t>7</w:t>
            </w:r>
          </w:p>
        </w:tc>
      </w:tr>
      <w:tr w:rsidR="00D77238" w:rsidRPr="002F4D35" w14:paraId="60A69ECC" w14:textId="77777777" w:rsidTr="002F4D35">
        <w:trPr>
          <w:trHeight w:val="227"/>
          <w:jc w:val="center"/>
        </w:trPr>
        <w:tc>
          <w:tcPr>
            <w:tcW w:w="5000" w:type="pct"/>
            <w:gridSpan w:val="5"/>
            <w:vAlign w:val="center"/>
          </w:tcPr>
          <w:p w14:paraId="28C675EC"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D77238" w:rsidRPr="002F4D35" w14:paraId="103EE8CC" w14:textId="77777777" w:rsidTr="002F4D35">
        <w:trPr>
          <w:trHeight w:val="227"/>
          <w:jc w:val="center"/>
        </w:trPr>
        <w:tc>
          <w:tcPr>
            <w:tcW w:w="5000" w:type="pct"/>
            <w:gridSpan w:val="5"/>
            <w:vAlign w:val="center"/>
          </w:tcPr>
          <w:p w14:paraId="7326DD8F"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350EB4E8" w14:textId="77777777" w:rsidR="00D77238" w:rsidRPr="002F4D35" w:rsidRDefault="00D77238" w:rsidP="00D77238">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Циљ предмета је упознавање студената са концептом брендирања, као и самим значајем и улогом брендирања на савременом тржишту, специфичним активностима и алатима бренд менаџмента који треба да омогуће креирање јаких и успешних брендова у савременим условима пословања у којима је оријентација на потрошача једина пословна оријентација која је тржишно одржива.</w:t>
            </w:r>
          </w:p>
        </w:tc>
      </w:tr>
      <w:tr w:rsidR="00D77238" w:rsidRPr="002F4D35" w14:paraId="39DB99AC" w14:textId="77777777" w:rsidTr="002F4D35">
        <w:trPr>
          <w:trHeight w:val="227"/>
          <w:jc w:val="center"/>
        </w:trPr>
        <w:tc>
          <w:tcPr>
            <w:tcW w:w="5000" w:type="pct"/>
            <w:gridSpan w:val="5"/>
            <w:vAlign w:val="center"/>
          </w:tcPr>
          <w:p w14:paraId="58759CA5"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33074B2C" w14:textId="77777777" w:rsidR="00D77238" w:rsidRPr="002F4D35" w:rsidRDefault="00D77238" w:rsidP="00D77238">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Разумевање значаја брендирања на савременом тржишту, специфичних активности и савремених алата бренд менаџмента, као и стратешког приступа брендирању који треба да доведе до стварања јаких и тржишно одрживих брендова кроз позиционирање бренда у свести потрошача и пословање које је оријентисано на потрошача и постизање вишег нивоа задовољства потрошача у односу на конкуренцију.</w:t>
            </w:r>
          </w:p>
        </w:tc>
      </w:tr>
      <w:tr w:rsidR="00D77238" w:rsidRPr="002F4D35" w14:paraId="4385CD20" w14:textId="77777777" w:rsidTr="002F4D35">
        <w:trPr>
          <w:trHeight w:val="227"/>
          <w:jc w:val="center"/>
        </w:trPr>
        <w:tc>
          <w:tcPr>
            <w:tcW w:w="5000" w:type="pct"/>
            <w:gridSpan w:val="5"/>
            <w:vAlign w:val="center"/>
          </w:tcPr>
          <w:p w14:paraId="38A32849"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664D5953"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4068B911" w14:textId="77777777" w:rsidR="00D77238" w:rsidRPr="002F4D35" w:rsidRDefault="00D77238" w:rsidP="00D77238">
            <w:pPr>
              <w:tabs>
                <w:tab w:val="left" w:pos="567"/>
              </w:tabs>
              <w:autoSpaceDN w:val="0"/>
              <w:adjustRightInd w:val="0"/>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Појам бренда и бренд менаџмента. Веза иѕмеђу савременог потрошача и бренда. Креирање основних вредности бренда. Стратегије поѕиционирања. Архитектура бренда. Интерна имплементација бренд менаџмент приступа. Екстерна имплементација бренд менаџмента: Иѕбор имена и креирање вредности бренда употребом чула, Стратегија проиѕвода и креирање вредности ѕа потрошаче, Стратегија цена и брендирање, Канали продаје и брендирање, Комуницирање вредности бренда. Мерење вредности бренда. Специфични аспекти брендирања: Трговинска марка, Бренд у сектору услуга, Однос иѕмеђу домаћих и страних брендова, Брендирање подручја. </w:t>
            </w:r>
          </w:p>
          <w:p w14:paraId="0C909AF1"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2294DA42" w14:textId="77777777" w:rsidR="00D77238" w:rsidRPr="002F4D35" w:rsidRDefault="00D77238" w:rsidP="00D77238">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bCs/>
                <w:sz w:val="20"/>
                <w:szCs w:val="20"/>
                <w:lang w:val="sr-Cyrl-CS"/>
              </w:rPr>
              <w:t>Студије случајева везане за брендирање, примену савремених алата бренд менаџмента у циљу стварања јаких брендова, примери успешне тржишне праксе.</w:t>
            </w:r>
          </w:p>
        </w:tc>
      </w:tr>
      <w:tr w:rsidR="00D77238" w:rsidRPr="002F4D35" w14:paraId="2C8F6A90" w14:textId="77777777" w:rsidTr="002F4D35">
        <w:trPr>
          <w:trHeight w:val="227"/>
          <w:jc w:val="center"/>
        </w:trPr>
        <w:tc>
          <w:tcPr>
            <w:tcW w:w="5000" w:type="pct"/>
            <w:gridSpan w:val="5"/>
            <w:vAlign w:val="center"/>
          </w:tcPr>
          <w:p w14:paraId="7F1B1279"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4CA0A198"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Основна:</w:t>
            </w:r>
          </w:p>
          <w:p w14:paraId="496424F3"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1.Вељковић др Саша, Бренд менаџмент, Економски факултет Универзитета у Београду, Београд, 2010.</w:t>
            </w:r>
          </w:p>
          <w:p w14:paraId="21EA6B3A"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Допунска:</w:t>
            </w:r>
          </w:p>
          <w:p w14:paraId="39204798"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1.Котлер Филип, Келер Кевин, Маркетинг менаџмент, Дата Статус, Београд, 2006.</w:t>
            </w:r>
          </w:p>
          <w:p w14:paraId="26675C8D"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 Котлер Филип, Како креирати, овладати и доминирати тржиштем, Asee , Нови Сад, 2007.;</w:t>
            </w:r>
          </w:p>
          <w:p w14:paraId="665647E4"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3. Гргар др Диона, Како постати конкурентан?, Задужбина Андрејевић, Београд, 2011.;</w:t>
            </w:r>
          </w:p>
          <w:p w14:paraId="1710D849" w14:textId="77777777" w:rsidR="00D77238" w:rsidRPr="002F4D35" w:rsidRDefault="00D77238" w:rsidP="00D77238">
            <w:pPr>
              <w:autoSpaceDN w:val="0"/>
              <w:adjustRightInd w:val="0"/>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 Gobe Marк, Емоционално брендирање, Mass Media International, Београд, 2006.;</w:t>
            </w:r>
          </w:p>
          <w:p w14:paraId="7C4635EB" w14:textId="77777777" w:rsidR="00D77238" w:rsidRPr="002F4D35" w:rsidRDefault="00D77238" w:rsidP="00D77238">
            <w:pPr>
              <w:tabs>
                <w:tab w:val="left" w:pos="567"/>
              </w:tabs>
              <w:spacing w:after="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 Lindstrom Martin, Brand sense: Грађење моћних брендова помоћу чула додира, укуса, мириса, вида и слуха, Mass Media International, Београд, 2007.</w:t>
            </w:r>
          </w:p>
        </w:tc>
      </w:tr>
      <w:tr w:rsidR="00D77238" w:rsidRPr="002F4D35" w14:paraId="075B91B6" w14:textId="77777777" w:rsidTr="002F4D35">
        <w:trPr>
          <w:trHeight w:val="227"/>
          <w:jc w:val="center"/>
        </w:trPr>
        <w:tc>
          <w:tcPr>
            <w:tcW w:w="1642" w:type="pct"/>
            <w:vAlign w:val="center"/>
          </w:tcPr>
          <w:p w14:paraId="14F7E943"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05BC65BE"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3</w:t>
            </w:r>
          </w:p>
        </w:tc>
        <w:tc>
          <w:tcPr>
            <w:tcW w:w="1721" w:type="pct"/>
            <w:gridSpan w:val="2"/>
            <w:vAlign w:val="center"/>
          </w:tcPr>
          <w:p w14:paraId="2797D88E"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3</w:t>
            </w:r>
          </w:p>
        </w:tc>
      </w:tr>
      <w:tr w:rsidR="00D77238" w:rsidRPr="002F4D35" w14:paraId="47F71DD8" w14:textId="77777777" w:rsidTr="002F4D35">
        <w:trPr>
          <w:trHeight w:val="227"/>
          <w:jc w:val="center"/>
        </w:trPr>
        <w:tc>
          <w:tcPr>
            <w:tcW w:w="5000" w:type="pct"/>
            <w:gridSpan w:val="5"/>
            <w:vAlign w:val="center"/>
          </w:tcPr>
          <w:p w14:paraId="5EF1A997"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7803E1B7" w14:textId="77777777" w:rsidR="00D77238" w:rsidRPr="002F4D35" w:rsidRDefault="00D77238" w:rsidP="00D77238">
            <w:pPr>
              <w:autoSpaceDN w:val="0"/>
              <w:adjustRightInd w:val="0"/>
              <w:spacing w:after="0"/>
              <w:jc w:val="both"/>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Предавања, вежбе, консултације, case study методологија, семинарски радови.</w:t>
            </w:r>
          </w:p>
        </w:tc>
      </w:tr>
      <w:tr w:rsidR="00D77238" w:rsidRPr="002F4D35" w14:paraId="45C8FF6C" w14:textId="77777777" w:rsidTr="002F4D35">
        <w:trPr>
          <w:trHeight w:val="227"/>
          <w:jc w:val="center"/>
        </w:trPr>
        <w:tc>
          <w:tcPr>
            <w:tcW w:w="5000" w:type="pct"/>
            <w:gridSpan w:val="5"/>
            <w:vAlign w:val="center"/>
          </w:tcPr>
          <w:p w14:paraId="6E40C4C1"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D77238" w:rsidRPr="002F4D35" w14:paraId="2C387C6D" w14:textId="77777777" w:rsidTr="002F4D35">
        <w:trPr>
          <w:trHeight w:val="227"/>
          <w:jc w:val="center"/>
        </w:trPr>
        <w:tc>
          <w:tcPr>
            <w:tcW w:w="1642" w:type="pct"/>
            <w:vAlign w:val="center"/>
          </w:tcPr>
          <w:p w14:paraId="4AFBADDF" w14:textId="77777777" w:rsidR="00D77238" w:rsidRPr="002F4D35" w:rsidRDefault="00D77238"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7" w:type="pct"/>
            <w:vAlign w:val="center"/>
          </w:tcPr>
          <w:p w14:paraId="344A2379"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1B3F9C2C"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p>
        </w:tc>
        <w:tc>
          <w:tcPr>
            <w:tcW w:w="1673" w:type="pct"/>
            <w:gridSpan w:val="2"/>
            <w:shd w:val="clear" w:color="auto" w:fill="auto"/>
            <w:vAlign w:val="center"/>
          </w:tcPr>
          <w:p w14:paraId="7256F4D6"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7" w:type="pct"/>
            <w:shd w:val="clear" w:color="auto" w:fill="auto"/>
            <w:vAlign w:val="center"/>
          </w:tcPr>
          <w:p w14:paraId="0CFBA012"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D77238" w:rsidRPr="002F4D35" w14:paraId="37B182AF" w14:textId="77777777" w:rsidTr="002F4D35">
        <w:trPr>
          <w:trHeight w:val="227"/>
          <w:jc w:val="center"/>
        </w:trPr>
        <w:tc>
          <w:tcPr>
            <w:tcW w:w="1642" w:type="pct"/>
            <w:vAlign w:val="center"/>
          </w:tcPr>
          <w:p w14:paraId="0E0A29AF"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7" w:type="pct"/>
            <w:vAlign w:val="center"/>
          </w:tcPr>
          <w:p w14:paraId="36EDC803"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73" w:type="pct"/>
            <w:gridSpan w:val="2"/>
            <w:shd w:val="clear" w:color="auto" w:fill="auto"/>
            <w:vAlign w:val="center"/>
          </w:tcPr>
          <w:p w14:paraId="5B1EDFB9"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7" w:type="pct"/>
            <w:shd w:val="clear" w:color="auto" w:fill="auto"/>
            <w:vAlign w:val="center"/>
          </w:tcPr>
          <w:p w14:paraId="4A79A4BB" w14:textId="77777777" w:rsidR="00D77238" w:rsidRPr="002F4D35" w:rsidRDefault="00D77238"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30</w:t>
            </w:r>
          </w:p>
        </w:tc>
      </w:tr>
      <w:tr w:rsidR="00D77238" w:rsidRPr="002F4D35" w14:paraId="7BBB8DB0" w14:textId="77777777" w:rsidTr="002F4D35">
        <w:trPr>
          <w:trHeight w:val="227"/>
          <w:jc w:val="center"/>
        </w:trPr>
        <w:tc>
          <w:tcPr>
            <w:tcW w:w="1642" w:type="pct"/>
            <w:vAlign w:val="center"/>
          </w:tcPr>
          <w:p w14:paraId="2FEF4ADE"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7" w:type="pct"/>
            <w:vAlign w:val="center"/>
          </w:tcPr>
          <w:p w14:paraId="0A17F195"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73" w:type="pct"/>
            <w:gridSpan w:val="2"/>
            <w:shd w:val="clear" w:color="auto" w:fill="auto"/>
            <w:vAlign w:val="center"/>
          </w:tcPr>
          <w:p w14:paraId="539B86D1"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7" w:type="pct"/>
            <w:shd w:val="clear" w:color="auto" w:fill="auto"/>
            <w:vAlign w:val="center"/>
          </w:tcPr>
          <w:p w14:paraId="108FE7C8"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r>
      <w:tr w:rsidR="00D77238" w:rsidRPr="002F4D35" w14:paraId="65CAE945" w14:textId="77777777" w:rsidTr="002F4D35">
        <w:trPr>
          <w:trHeight w:val="227"/>
          <w:jc w:val="center"/>
        </w:trPr>
        <w:tc>
          <w:tcPr>
            <w:tcW w:w="1642" w:type="pct"/>
            <w:vAlign w:val="center"/>
          </w:tcPr>
          <w:p w14:paraId="65379551"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7" w:type="pct"/>
            <w:vAlign w:val="center"/>
          </w:tcPr>
          <w:p w14:paraId="20683259"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40</w:t>
            </w:r>
          </w:p>
        </w:tc>
        <w:tc>
          <w:tcPr>
            <w:tcW w:w="1673" w:type="pct"/>
            <w:gridSpan w:val="2"/>
            <w:shd w:val="clear" w:color="auto" w:fill="auto"/>
            <w:vAlign w:val="center"/>
          </w:tcPr>
          <w:p w14:paraId="586045B7"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7" w:type="pct"/>
            <w:shd w:val="clear" w:color="auto" w:fill="auto"/>
            <w:vAlign w:val="center"/>
          </w:tcPr>
          <w:p w14:paraId="005F5EF7"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r>
      <w:tr w:rsidR="00D77238" w:rsidRPr="002F4D35" w14:paraId="6532C5CF" w14:textId="77777777" w:rsidTr="002F4D35">
        <w:trPr>
          <w:trHeight w:val="227"/>
          <w:jc w:val="center"/>
        </w:trPr>
        <w:tc>
          <w:tcPr>
            <w:tcW w:w="1642" w:type="pct"/>
            <w:vAlign w:val="center"/>
          </w:tcPr>
          <w:p w14:paraId="3463D71B"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7" w:type="pct"/>
            <w:vAlign w:val="center"/>
          </w:tcPr>
          <w:p w14:paraId="75400344"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73" w:type="pct"/>
            <w:gridSpan w:val="2"/>
            <w:shd w:val="clear" w:color="auto" w:fill="auto"/>
            <w:vAlign w:val="center"/>
          </w:tcPr>
          <w:p w14:paraId="33CA4D74"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c>
          <w:tcPr>
            <w:tcW w:w="657" w:type="pct"/>
            <w:shd w:val="clear" w:color="auto" w:fill="auto"/>
            <w:vAlign w:val="center"/>
          </w:tcPr>
          <w:p w14:paraId="730A1775"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r>
      <w:tr w:rsidR="00D77238" w:rsidRPr="002F4D35" w14:paraId="6A31EC9C" w14:textId="77777777" w:rsidTr="002F4D35">
        <w:trPr>
          <w:trHeight w:val="227"/>
          <w:jc w:val="center"/>
        </w:trPr>
        <w:tc>
          <w:tcPr>
            <w:tcW w:w="5000" w:type="pct"/>
            <w:gridSpan w:val="5"/>
            <w:vAlign w:val="center"/>
          </w:tcPr>
          <w:p w14:paraId="67DB7C06"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14:paraId="184F153C" w14:textId="77777777" w:rsidR="002F4D35" w:rsidRDefault="002F4D35">
      <w:pPr>
        <w:rPr>
          <w:rFonts w:ascii="Times New Roman" w:hAnsi="Times New Roman" w:cs="Times New Roman"/>
          <w:sz w:val="20"/>
          <w:szCs w:val="20"/>
        </w:rPr>
      </w:pPr>
    </w:p>
    <w:p w14:paraId="2CEE5C3D"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4F5567E7" w14:textId="77777777" w:rsidR="00D77238" w:rsidRPr="007A5D99" w:rsidRDefault="00D77238">
      <w:pPr>
        <w:rPr>
          <w:rFonts w:ascii="Times New Roman" w:hAnsi="Times New Roman" w:cs="Times New Roman"/>
          <w:sz w:val="20"/>
          <w:szCs w:val="20"/>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4028"/>
        <w:gridCol w:w="1511"/>
        <w:gridCol w:w="2275"/>
        <w:gridCol w:w="2643"/>
      </w:tblGrid>
      <w:tr w:rsidR="007B04C4" w:rsidRPr="007B04C4" w14:paraId="357331F0"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FD74C"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color w:val="000000"/>
                <w:sz w:val="20"/>
                <w:szCs w:val="20"/>
                <w:lang w:val="sr-Cyrl-RS"/>
              </w:rPr>
              <w:t>Студијски програм</w:t>
            </w:r>
            <w:r w:rsidRPr="007B04C4">
              <w:rPr>
                <w:rFonts w:ascii="Times New Roman" w:eastAsia="Times New Roman" w:hAnsi="Times New Roman" w:cs="Times New Roman"/>
                <w:b/>
                <w:bCs/>
                <w:color w:val="000000"/>
                <w:sz w:val="20"/>
                <w:szCs w:val="20"/>
                <w:lang w:val="en-US"/>
              </w:rPr>
              <w:t>:</w:t>
            </w:r>
            <w:r w:rsidRPr="007B04C4">
              <w:rPr>
                <w:rFonts w:ascii="Times New Roman" w:eastAsia="Times New Roman" w:hAnsi="Times New Roman" w:cs="Times New Roman"/>
                <w:color w:val="000000"/>
                <w:sz w:val="20"/>
                <w:szCs w:val="20"/>
                <w:lang w:val="en-US"/>
              </w:rPr>
              <w:t xml:space="preserve"> </w:t>
            </w:r>
            <w:r w:rsidRPr="007B04C4">
              <w:rPr>
                <w:rFonts w:ascii="Times New Roman" w:eastAsia="Times New Roman" w:hAnsi="Times New Roman" w:cs="Times New Roman"/>
                <w:color w:val="000000"/>
                <w:sz w:val="20"/>
                <w:szCs w:val="20"/>
                <w:lang w:val="sr-Cyrl-RS"/>
              </w:rPr>
              <w:t>Пословна економија</w:t>
            </w:r>
          </w:p>
        </w:tc>
      </w:tr>
      <w:tr w:rsidR="007B04C4" w:rsidRPr="007B04C4" w14:paraId="491E4A5E"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F87ED"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color w:val="000000"/>
                <w:sz w:val="20"/>
                <w:szCs w:val="20"/>
                <w:lang w:val="sr-Cyrl-RS"/>
              </w:rPr>
              <w:t>Назив предмета</w:t>
            </w:r>
            <w:r w:rsidRPr="007B04C4">
              <w:rPr>
                <w:rFonts w:ascii="Times New Roman" w:eastAsia="Times New Roman" w:hAnsi="Times New Roman" w:cs="Times New Roman"/>
                <w:b/>
                <w:bCs/>
                <w:color w:val="000000"/>
                <w:sz w:val="20"/>
                <w:szCs w:val="20"/>
                <w:lang w:val="en-US"/>
              </w:rPr>
              <w:t>:  </w:t>
            </w:r>
            <w:r>
              <w:rPr>
                <w:rFonts w:ascii="Times New Roman" w:eastAsia="Times New Roman" w:hAnsi="Times New Roman" w:cs="Times New Roman"/>
                <w:b/>
                <w:bCs/>
                <w:color w:val="000000"/>
                <w:sz w:val="20"/>
                <w:szCs w:val="20"/>
                <w:lang w:val="sr-Cyrl-RS"/>
              </w:rPr>
              <w:t>Менаџмент малих и средњих</w:t>
            </w:r>
            <w:r w:rsidRPr="007B04C4">
              <w:rPr>
                <w:rFonts w:ascii="Times New Roman" w:eastAsia="Times New Roman" w:hAnsi="Times New Roman" w:cs="Times New Roman"/>
                <w:b/>
                <w:bCs/>
                <w:color w:val="000000"/>
                <w:sz w:val="20"/>
                <w:szCs w:val="20"/>
                <w:lang w:val="sr-Cyrl-RS"/>
              </w:rPr>
              <w:t xml:space="preserve"> предузећа</w:t>
            </w:r>
          </w:p>
        </w:tc>
      </w:tr>
      <w:tr w:rsidR="007B04C4" w:rsidRPr="007B04C4" w14:paraId="6D055DEB"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7C5A0"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color w:val="000000"/>
                <w:sz w:val="20"/>
                <w:szCs w:val="20"/>
                <w:lang w:val="sr-Cyrl-RS"/>
              </w:rPr>
              <w:t>Наставник</w:t>
            </w:r>
            <w:r w:rsidRPr="007B04C4">
              <w:rPr>
                <w:rFonts w:ascii="Times New Roman" w:eastAsia="Times New Roman" w:hAnsi="Times New Roman" w:cs="Times New Roman"/>
                <w:b/>
                <w:bCs/>
                <w:color w:val="000000"/>
                <w:sz w:val="20"/>
                <w:szCs w:val="20"/>
                <w:lang w:val="en-US"/>
              </w:rPr>
              <w:t xml:space="preserve">: </w:t>
            </w:r>
            <w:r w:rsidRPr="007B04C4">
              <w:rPr>
                <w:rFonts w:ascii="Times New Roman" w:eastAsia="Times New Roman" w:hAnsi="Times New Roman" w:cs="Times New Roman"/>
                <w:b/>
                <w:bCs/>
                <w:color w:val="000000"/>
                <w:sz w:val="20"/>
                <w:szCs w:val="20"/>
                <w:lang w:val="sr-Cyrl-RS"/>
              </w:rPr>
              <w:t>Ненад Д. Пенезић</w:t>
            </w:r>
          </w:p>
        </w:tc>
      </w:tr>
      <w:tr w:rsidR="007B04C4" w:rsidRPr="007B04C4" w14:paraId="14094C17"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0F590"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color w:val="000000"/>
                <w:sz w:val="20"/>
                <w:szCs w:val="20"/>
                <w:lang w:val="sr-Cyrl-RS"/>
              </w:rPr>
              <w:t>Статус предмета</w:t>
            </w:r>
            <w:r w:rsidRPr="007B04C4">
              <w:rPr>
                <w:rFonts w:ascii="Times New Roman" w:eastAsia="Times New Roman" w:hAnsi="Times New Roman" w:cs="Times New Roman"/>
                <w:b/>
                <w:bCs/>
                <w:color w:val="000000"/>
                <w:sz w:val="20"/>
                <w:szCs w:val="20"/>
                <w:lang w:val="en-US"/>
              </w:rPr>
              <w:t xml:space="preserve">: </w:t>
            </w:r>
            <w:r w:rsidR="00A034AD">
              <w:rPr>
                <w:rFonts w:ascii="Times New Roman" w:eastAsia="Times New Roman" w:hAnsi="Times New Roman" w:cs="Times New Roman"/>
                <w:b/>
                <w:bCs/>
                <w:color w:val="000000"/>
                <w:sz w:val="20"/>
                <w:szCs w:val="20"/>
                <w:lang w:val="sr-Cyrl-RS"/>
              </w:rPr>
              <w:t>изборни</w:t>
            </w:r>
            <w:r w:rsidRPr="007B04C4">
              <w:rPr>
                <w:rFonts w:ascii="Times New Roman" w:eastAsia="Times New Roman" w:hAnsi="Times New Roman" w:cs="Times New Roman"/>
                <w:b/>
                <w:bCs/>
                <w:color w:val="000000"/>
                <w:sz w:val="20"/>
                <w:szCs w:val="20"/>
                <w:lang w:val="sr-Cyrl-RS"/>
              </w:rPr>
              <w:t xml:space="preserve">, </w:t>
            </w:r>
            <w:r w:rsidR="00A034AD">
              <w:rPr>
                <w:rFonts w:ascii="Times New Roman" w:eastAsia="Times New Roman" w:hAnsi="Times New Roman" w:cs="Times New Roman"/>
                <w:b/>
                <w:bCs/>
                <w:color w:val="000000"/>
                <w:sz w:val="20"/>
                <w:szCs w:val="20"/>
              </w:rPr>
              <w:t xml:space="preserve">II </w:t>
            </w:r>
            <w:r w:rsidRPr="007B04C4">
              <w:rPr>
                <w:rFonts w:ascii="Times New Roman" w:eastAsia="Times New Roman" w:hAnsi="Times New Roman" w:cs="Times New Roman"/>
                <w:b/>
                <w:bCs/>
                <w:color w:val="000000"/>
                <w:sz w:val="20"/>
                <w:szCs w:val="20"/>
                <w:lang w:val="sr-Cyrl-RS"/>
              </w:rPr>
              <w:t>семестар</w:t>
            </w:r>
          </w:p>
        </w:tc>
      </w:tr>
      <w:tr w:rsidR="007B04C4" w:rsidRPr="007B04C4" w14:paraId="20AC1FAB"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8B95E" w14:textId="77777777" w:rsidR="007B04C4" w:rsidRPr="007B04C4" w:rsidRDefault="00A034AD" w:rsidP="007B04C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0"/>
                <w:szCs w:val="20"/>
                <w:lang w:val="en-US"/>
              </w:rPr>
              <w:t>ECTS: 7</w:t>
            </w:r>
          </w:p>
        </w:tc>
      </w:tr>
      <w:tr w:rsidR="007B04C4" w:rsidRPr="007B04C4" w14:paraId="08880249"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7B8C5"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color w:val="000000"/>
                <w:sz w:val="20"/>
                <w:szCs w:val="20"/>
                <w:lang w:val="sr-Cyrl-RS"/>
              </w:rPr>
              <w:t>Услов</w:t>
            </w:r>
            <w:r w:rsidRPr="007B04C4">
              <w:rPr>
                <w:rFonts w:ascii="Times New Roman" w:eastAsia="Times New Roman" w:hAnsi="Times New Roman" w:cs="Times New Roman"/>
                <w:b/>
                <w:bCs/>
                <w:color w:val="000000"/>
                <w:sz w:val="20"/>
                <w:szCs w:val="20"/>
                <w:lang w:val="en-US"/>
              </w:rPr>
              <w:t>:</w:t>
            </w:r>
            <w:r w:rsidRPr="007B04C4">
              <w:rPr>
                <w:rFonts w:ascii="Times New Roman" w:eastAsia="Times New Roman" w:hAnsi="Times New Roman" w:cs="Times New Roman"/>
                <w:color w:val="000000"/>
                <w:sz w:val="20"/>
                <w:szCs w:val="20"/>
                <w:lang w:val="en-US"/>
              </w:rPr>
              <w:t xml:space="preserve"> </w:t>
            </w:r>
            <w:r w:rsidRPr="007B04C4">
              <w:rPr>
                <w:rFonts w:ascii="Times New Roman" w:eastAsia="Times New Roman" w:hAnsi="Times New Roman" w:cs="Times New Roman"/>
                <w:color w:val="000000"/>
                <w:sz w:val="20"/>
                <w:szCs w:val="20"/>
                <w:lang w:val="sr-Cyrl-RS"/>
              </w:rPr>
              <w:t>нема</w:t>
            </w:r>
          </w:p>
        </w:tc>
      </w:tr>
      <w:tr w:rsidR="007B04C4" w:rsidRPr="007B04C4" w14:paraId="547D70DE"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C5E25" w14:textId="77777777" w:rsidR="007B04C4" w:rsidRPr="007B04C4" w:rsidRDefault="007B04C4" w:rsidP="007B04C4">
            <w:pPr>
              <w:spacing w:after="0" w:line="240" w:lineRule="auto"/>
              <w:rPr>
                <w:rFonts w:ascii="Times New Roman" w:eastAsia="Times New Roman" w:hAnsi="Times New Roman" w:cs="Times New Roman"/>
                <w:b/>
                <w:sz w:val="20"/>
                <w:szCs w:val="20"/>
                <w:lang w:val="sr-Cyrl-RS"/>
              </w:rPr>
            </w:pPr>
            <w:r w:rsidRPr="007B04C4">
              <w:rPr>
                <w:rFonts w:ascii="Times New Roman" w:eastAsia="Times New Roman" w:hAnsi="Times New Roman" w:cs="Times New Roman"/>
                <w:b/>
                <w:sz w:val="20"/>
                <w:szCs w:val="20"/>
                <w:lang w:val="sr-Cyrl-RS"/>
              </w:rPr>
              <w:t>Циљ предмета:</w:t>
            </w:r>
          </w:p>
          <w:p w14:paraId="0F44910E"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Times New Roman" w:hAnsi="Times New Roman" w:cs="Times New Roman"/>
                <w:sz w:val="20"/>
                <w:szCs w:val="20"/>
                <w:lang w:val="sr-Cyrl-RS"/>
              </w:rPr>
              <w:t xml:space="preserve">Основни </w:t>
            </w:r>
            <w:r w:rsidRPr="007B04C4">
              <w:rPr>
                <w:rFonts w:ascii="Times New Roman" w:eastAsia="Calibri" w:hAnsi="Times New Roman" w:cs="Times New Roman"/>
                <w:sz w:val="20"/>
                <w:szCs w:val="20"/>
                <w:lang w:val="en-US"/>
              </w:rPr>
              <w:t xml:space="preserve">циљ </w:t>
            </w:r>
            <w:r w:rsidRPr="007B04C4">
              <w:rPr>
                <w:rFonts w:ascii="Times New Roman" w:eastAsia="Calibri" w:hAnsi="Times New Roman" w:cs="Times New Roman"/>
                <w:sz w:val="20"/>
                <w:szCs w:val="20"/>
                <w:lang w:val="sr-Cyrl-RS"/>
              </w:rPr>
              <w:t xml:space="preserve">наставног </w:t>
            </w:r>
            <w:r w:rsidRPr="007B04C4">
              <w:rPr>
                <w:rFonts w:ascii="Times New Roman" w:eastAsia="Calibri" w:hAnsi="Times New Roman" w:cs="Times New Roman"/>
                <w:sz w:val="20"/>
                <w:szCs w:val="20"/>
                <w:lang w:val="en-US"/>
              </w:rPr>
              <w:t xml:space="preserve">предмета </w:t>
            </w:r>
            <w:r w:rsidR="00C43785">
              <w:rPr>
                <w:rFonts w:ascii="Times New Roman" w:eastAsia="Calibri" w:hAnsi="Times New Roman" w:cs="Times New Roman"/>
                <w:i/>
                <w:sz w:val="20"/>
                <w:szCs w:val="20"/>
                <w:lang w:val="en-US"/>
              </w:rPr>
              <w:t>Менаџмент</w:t>
            </w:r>
            <w:r w:rsidRPr="007B04C4">
              <w:rPr>
                <w:rFonts w:ascii="Times New Roman" w:eastAsia="Calibri" w:hAnsi="Times New Roman" w:cs="Times New Roman"/>
                <w:i/>
                <w:sz w:val="20"/>
                <w:szCs w:val="20"/>
                <w:lang w:val="en-US"/>
              </w:rPr>
              <w:t xml:space="preserve"> малих </w:t>
            </w:r>
            <w:r w:rsidR="007A5D99">
              <w:rPr>
                <w:rFonts w:ascii="Times New Roman" w:eastAsia="Calibri" w:hAnsi="Times New Roman" w:cs="Times New Roman"/>
                <w:i/>
                <w:sz w:val="20"/>
                <w:szCs w:val="20"/>
                <w:lang w:val="sr-Cyrl-RS"/>
              </w:rPr>
              <w:t>и</w:t>
            </w:r>
            <w:r w:rsidR="00C43785">
              <w:rPr>
                <w:rFonts w:ascii="Times New Roman" w:eastAsia="Calibri" w:hAnsi="Times New Roman" w:cs="Times New Roman"/>
                <w:i/>
                <w:sz w:val="20"/>
                <w:szCs w:val="20"/>
                <w:lang w:val="sr-Cyrl-RS"/>
              </w:rPr>
              <w:t xml:space="preserve"> средњих </w:t>
            </w:r>
            <w:r w:rsidRPr="007B04C4">
              <w:rPr>
                <w:rFonts w:ascii="Times New Roman" w:eastAsia="Calibri" w:hAnsi="Times New Roman" w:cs="Times New Roman"/>
                <w:i/>
                <w:sz w:val="20"/>
                <w:szCs w:val="20"/>
                <w:lang w:val="en-US"/>
              </w:rPr>
              <w:t>предузећа</w:t>
            </w:r>
            <w:r w:rsidRPr="007B04C4">
              <w:rPr>
                <w:rFonts w:ascii="Times New Roman" w:eastAsia="Calibri" w:hAnsi="Times New Roman" w:cs="Times New Roman"/>
                <w:sz w:val="20"/>
                <w:szCs w:val="20"/>
                <w:lang w:val="en-US"/>
              </w:rPr>
              <w:t xml:space="preserve"> је разумева</w:t>
            </w:r>
            <w:r w:rsidRPr="007B04C4">
              <w:rPr>
                <w:rFonts w:ascii="Times New Roman" w:eastAsia="Calibri" w:hAnsi="Times New Roman" w:cs="Times New Roman"/>
                <w:sz w:val="20"/>
                <w:szCs w:val="20"/>
                <w:lang w:val="sr-Cyrl-RS"/>
              </w:rPr>
              <w:t>ње</w:t>
            </w:r>
            <w:r w:rsidRPr="007B04C4">
              <w:rPr>
                <w:rFonts w:ascii="Times New Roman" w:eastAsia="Calibri" w:hAnsi="Times New Roman" w:cs="Times New Roman"/>
                <w:sz w:val="20"/>
                <w:szCs w:val="20"/>
                <w:lang w:val="en-US"/>
              </w:rPr>
              <w:t xml:space="preserve"> </w:t>
            </w:r>
            <w:r w:rsidRPr="007B04C4">
              <w:rPr>
                <w:rFonts w:ascii="Times New Roman" w:eastAsia="Calibri" w:hAnsi="Times New Roman" w:cs="Times New Roman"/>
                <w:sz w:val="20"/>
                <w:szCs w:val="20"/>
                <w:lang w:val="sr-Cyrl-RS"/>
              </w:rPr>
              <w:t xml:space="preserve">места (значаја), </w:t>
            </w:r>
            <w:r w:rsidRPr="007B04C4">
              <w:rPr>
                <w:rFonts w:ascii="Times New Roman" w:eastAsia="Calibri" w:hAnsi="Times New Roman" w:cs="Times New Roman"/>
                <w:sz w:val="20"/>
                <w:szCs w:val="20"/>
                <w:lang w:val="en-US"/>
              </w:rPr>
              <w:t>улоге</w:t>
            </w:r>
            <w:r w:rsidRPr="007B04C4">
              <w:rPr>
                <w:rFonts w:ascii="Times New Roman" w:eastAsia="Calibri" w:hAnsi="Times New Roman" w:cs="Times New Roman"/>
                <w:sz w:val="20"/>
                <w:szCs w:val="20"/>
                <w:lang w:val="sr-Cyrl-RS"/>
              </w:rPr>
              <w:t xml:space="preserve"> и функционисања малих </w:t>
            </w:r>
            <w:r w:rsidR="00C43785">
              <w:rPr>
                <w:rFonts w:ascii="Times New Roman" w:eastAsia="Calibri" w:hAnsi="Times New Roman" w:cs="Times New Roman"/>
                <w:sz w:val="20"/>
                <w:szCs w:val="20"/>
                <w:lang w:val="sr-Cyrl-RS"/>
              </w:rPr>
              <w:t xml:space="preserve">и средњих </w:t>
            </w:r>
            <w:r w:rsidRPr="007B04C4">
              <w:rPr>
                <w:rFonts w:ascii="Times New Roman" w:eastAsia="Calibri" w:hAnsi="Times New Roman" w:cs="Times New Roman"/>
                <w:sz w:val="20"/>
                <w:szCs w:val="20"/>
                <w:lang w:val="sr-Cyrl-RS"/>
              </w:rPr>
              <w:t>предузећа као специфичног елемента привредне структуре, као и савладавање темељних знања у домену предузетничког менаџмента посматраног кроз развојне фазе животног циклуса малог предузећа (организација, производ/услуга и личност предузетника/менаџера). Отуда, фокус је на јединствености управљачког процеса и стратешкој евалуацији различитих модела уласка, те раста и развоја (конкурентске позиције) малог предузећа у националним оквирима и међународном окружењу.</w:t>
            </w:r>
          </w:p>
        </w:tc>
      </w:tr>
      <w:tr w:rsidR="007B04C4" w:rsidRPr="007B04C4" w14:paraId="0A9B5810"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FE9FC" w14:textId="77777777" w:rsidR="007B04C4" w:rsidRPr="007B04C4" w:rsidRDefault="007B04C4" w:rsidP="007B04C4">
            <w:pPr>
              <w:spacing w:after="0" w:line="240" w:lineRule="auto"/>
              <w:jc w:val="both"/>
              <w:rPr>
                <w:rFonts w:ascii="Times New Roman" w:eastAsia="Times New Roman" w:hAnsi="Times New Roman" w:cs="Times New Roman"/>
                <w:b/>
                <w:bCs/>
                <w:sz w:val="20"/>
                <w:szCs w:val="20"/>
                <w:lang w:val="sr-Cyrl-RS"/>
              </w:rPr>
            </w:pPr>
            <w:r w:rsidRPr="007B04C4">
              <w:rPr>
                <w:rFonts w:ascii="Times New Roman" w:eastAsia="Times New Roman" w:hAnsi="Times New Roman" w:cs="Times New Roman"/>
                <w:b/>
                <w:bCs/>
                <w:sz w:val="20"/>
                <w:szCs w:val="20"/>
                <w:lang w:val="sr-Cyrl-RS"/>
              </w:rPr>
              <w:t>Исход предмета:</w:t>
            </w:r>
          </w:p>
          <w:p w14:paraId="59A0539E" w14:textId="77777777" w:rsidR="007B04C4" w:rsidRPr="007B04C4" w:rsidRDefault="007B04C4" w:rsidP="007B04C4">
            <w:pPr>
              <w:spacing w:after="0" w:line="240" w:lineRule="auto"/>
              <w:jc w:val="both"/>
              <w:rPr>
                <w:rFonts w:ascii="Times New Roman" w:eastAsia="Times New Roman" w:hAnsi="Times New Roman" w:cs="Times New Roman"/>
                <w:bCs/>
                <w:sz w:val="20"/>
                <w:szCs w:val="20"/>
                <w:lang w:val="sr-Cyrl-RS"/>
              </w:rPr>
            </w:pPr>
            <w:r w:rsidRPr="007B04C4">
              <w:rPr>
                <w:rFonts w:ascii="Times New Roman" w:eastAsia="Times New Roman" w:hAnsi="Times New Roman" w:cs="Times New Roman"/>
                <w:bCs/>
                <w:sz w:val="20"/>
                <w:szCs w:val="20"/>
                <w:lang w:val="sr-Cyrl-RS"/>
              </w:rPr>
              <w:t xml:space="preserve">У смислу </w:t>
            </w:r>
            <w:r w:rsidRPr="007B04C4">
              <w:rPr>
                <w:rFonts w:ascii="Times New Roman" w:eastAsia="Times New Roman" w:hAnsi="Times New Roman" w:cs="Times New Roman"/>
                <w:bCs/>
                <w:i/>
                <w:sz w:val="20"/>
                <w:szCs w:val="20"/>
                <w:lang w:val="sr-Cyrl-RS"/>
              </w:rPr>
              <w:t>знања</w:t>
            </w:r>
            <w:r w:rsidRPr="007B04C4">
              <w:rPr>
                <w:rFonts w:ascii="Times New Roman" w:eastAsia="Times New Roman" w:hAnsi="Times New Roman" w:cs="Times New Roman"/>
                <w:bCs/>
                <w:sz w:val="20"/>
                <w:szCs w:val="20"/>
                <w:lang w:val="sr-Cyrl-RS"/>
              </w:rPr>
              <w:t>, студент ће бити оспособљен да разуме: кључне полуге за управљање малим</w:t>
            </w:r>
            <w:r w:rsidR="00C43785">
              <w:rPr>
                <w:rFonts w:ascii="Times New Roman" w:eastAsia="Times New Roman" w:hAnsi="Times New Roman" w:cs="Times New Roman"/>
                <w:bCs/>
                <w:sz w:val="20"/>
                <w:szCs w:val="20"/>
                <w:lang w:val="sr-Cyrl-RS"/>
              </w:rPr>
              <w:t xml:space="preserve"> и средњим</w:t>
            </w:r>
            <w:r w:rsidRPr="007B04C4">
              <w:rPr>
                <w:rFonts w:ascii="Times New Roman" w:eastAsia="Times New Roman" w:hAnsi="Times New Roman" w:cs="Times New Roman"/>
                <w:bCs/>
                <w:sz w:val="20"/>
                <w:szCs w:val="20"/>
                <w:lang w:val="sr-Cyrl-RS"/>
              </w:rPr>
              <w:t xml:space="preserve"> предузећем (спољно умрежавање, командне и основне индикаторе пословних перформанси, значај иновирања и континуираног учења); важност и ефективност три основна стуба пословног успеха – стратегија, извршење и управљање људским ресурсима; значај дефинисања одговарајуће пословне стратегије у стално мењајућем пословном окружењу и примене специфичних алата, модела и процеса; значај управљања, лидерства и приступа решавању конфликтних ситуација; структуру финансијских извештаја (ток готовине, рачун добити/губитка, биланс стања/успеха); као и важност основних вредности малог предузећа за његов иновациони капацитет и одрживост. </w:t>
            </w:r>
          </w:p>
          <w:p w14:paraId="76B4C3F7" w14:textId="77777777" w:rsidR="007B04C4" w:rsidRPr="007B04C4" w:rsidRDefault="007B04C4" w:rsidP="007B04C4">
            <w:pPr>
              <w:spacing w:after="0" w:line="240" w:lineRule="auto"/>
              <w:jc w:val="both"/>
              <w:rPr>
                <w:rFonts w:ascii="Times New Roman" w:eastAsia="Times New Roman" w:hAnsi="Times New Roman" w:cs="Times New Roman"/>
                <w:bCs/>
                <w:sz w:val="20"/>
                <w:szCs w:val="20"/>
                <w:lang w:val="sr-Cyrl-RS"/>
              </w:rPr>
            </w:pPr>
            <w:r w:rsidRPr="007B04C4">
              <w:rPr>
                <w:rFonts w:ascii="Times New Roman" w:eastAsia="Times New Roman" w:hAnsi="Times New Roman" w:cs="Times New Roman"/>
                <w:bCs/>
                <w:sz w:val="20"/>
                <w:szCs w:val="20"/>
                <w:lang w:val="sr-Cyrl-RS"/>
              </w:rPr>
              <w:t xml:space="preserve">У смислу </w:t>
            </w:r>
            <w:r w:rsidRPr="007B04C4">
              <w:rPr>
                <w:rFonts w:ascii="Times New Roman" w:eastAsia="Times New Roman" w:hAnsi="Times New Roman" w:cs="Times New Roman"/>
                <w:bCs/>
                <w:i/>
                <w:sz w:val="20"/>
                <w:szCs w:val="20"/>
                <w:lang w:val="sr-Cyrl-RS"/>
              </w:rPr>
              <w:t>вештина</w:t>
            </w:r>
            <w:r w:rsidRPr="007B04C4">
              <w:rPr>
                <w:rFonts w:ascii="Times New Roman" w:eastAsia="Times New Roman" w:hAnsi="Times New Roman" w:cs="Times New Roman"/>
                <w:bCs/>
                <w:sz w:val="20"/>
                <w:szCs w:val="20"/>
                <w:lang w:val="sr-Cyrl-RS"/>
              </w:rPr>
              <w:t>, студент ће бити оспособљен за: презентацију комплексних пословних случајева на конзистентан и разумљив начин, са кохерентним и логичким закључцима; употребу одговарајућих референтних и библиографских метода; интегративни и тимски рад.</w:t>
            </w:r>
          </w:p>
          <w:p w14:paraId="0FCEC655" w14:textId="77777777" w:rsidR="007B04C4" w:rsidRPr="007B04C4" w:rsidRDefault="007B04C4" w:rsidP="007B04C4">
            <w:pPr>
              <w:spacing w:after="0" w:line="240" w:lineRule="auto"/>
              <w:jc w:val="both"/>
              <w:rPr>
                <w:rFonts w:ascii="Times New Roman" w:eastAsia="Times New Roman" w:hAnsi="Times New Roman" w:cs="Times New Roman"/>
                <w:bCs/>
                <w:sz w:val="20"/>
                <w:szCs w:val="20"/>
                <w:lang w:val="sr-Cyrl-RS"/>
              </w:rPr>
            </w:pPr>
            <w:r w:rsidRPr="007B04C4">
              <w:rPr>
                <w:rFonts w:ascii="Times New Roman" w:eastAsia="Times New Roman" w:hAnsi="Times New Roman" w:cs="Times New Roman"/>
                <w:bCs/>
                <w:sz w:val="20"/>
                <w:szCs w:val="20"/>
                <w:lang w:val="sr-Cyrl-RS"/>
              </w:rPr>
              <w:t>У смислу</w:t>
            </w:r>
            <w:r w:rsidRPr="007B04C4">
              <w:rPr>
                <w:rFonts w:ascii="Times New Roman" w:eastAsia="Times New Roman" w:hAnsi="Times New Roman" w:cs="Times New Roman"/>
                <w:bCs/>
                <w:i/>
                <w:sz w:val="20"/>
                <w:szCs w:val="20"/>
                <w:lang w:val="sr-Cyrl-RS"/>
              </w:rPr>
              <w:t xml:space="preserve"> ставова</w:t>
            </w:r>
            <w:r w:rsidRPr="007B04C4">
              <w:rPr>
                <w:rFonts w:ascii="Times New Roman" w:eastAsia="Times New Roman" w:hAnsi="Times New Roman" w:cs="Times New Roman"/>
                <w:bCs/>
                <w:sz w:val="20"/>
                <w:szCs w:val="20"/>
                <w:lang w:val="sr-Cyrl-RS"/>
              </w:rPr>
              <w:t>, студент ће развити: способност да, засновано на знању и чињеницама, самостално дистукутује различите управљачке ситуације и истовремено респектује различита мишљења; критичке ставове неопходне за целоживотно учење; став отворености и самокритичне рефлексије у циљу сопственог развоја.</w:t>
            </w:r>
          </w:p>
        </w:tc>
      </w:tr>
      <w:tr w:rsidR="007B04C4" w:rsidRPr="007B04C4" w14:paraId="101DBA87"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E2599" w14:textId="77777777" w:rsidR="007B04C4" w:rsidRPr="007B04C4" w:rsidRDefault="007B04C4" w:rsidP="007B04C4">
            <w:pPr>
              <w:spacing w:after="0" w:line="240" w:lineRule="auto"/>
              <w:jc w:val="both"/>
              <w:rPr>
                <w:rFonts w:ascii="Times New Roman" w:eastAsia="Times New Roman" w:hAnsi="Times New Roman" w:cs="Times New Roman"/>
                <w:sz w:val="20"/>
                <w:szCs w:val="20"/>
                <w:lang w:val="sr-Cyrl-RS"/>
              </w:rPr>
            </w:pPr>
            <w:r w:rsidRPr="007B04C4">
              <w:rPr>
                <w:rFonts w:ascii="Times New Roman" w:eastAsia="Times New Roman" w:hAnsi="Times New Roman" w:cs="Times New Roman"/>
                <w:b/>
                <w:bCs/>
                <w:sz w:val="20"/>
                <w:szCs w:val="20"/>
                <w:lang w:val="sr-Cyrl-RS"/>
              </w:rPr>
              <w:t>Садржај предмета:</w:t>
            </w:r>
          </w:p>
          <w:p w14:paraId="5C451282" w14:textId="77777777" w:rsidR="007B04C4" w:rsidRPr="007B04C4" w:rsidRDefault="007B04C4" w:rsidP="007B04C4">
            <w:pPr>
              <w:spacing w:after="0" w:line="240" w:lineRule="auto"/>
              <w:jc w:val="both"/>
              <w:rPr>
                <w:rFonts w:ascii="Times New Roman" w:eastAsia="Times New Roman" w:hAnsi="Times New Roman" w:cs="Times New Roman"/>
                <w:i/>
                <w:iCs/>
                <w:sz w:val="20"/>
                <w:szCs w:val="20"/>
                <w:lang w:val="sr-Cyrl-RS"/>
              </w:rPr>
            </w:pPr>
            <w:r w:rsidRPr="007B04C4">
              <w:rPr>
                <w:rFonts w:ascii="Times New Roman" w:eastAsia="Times New Roman" w:hAnsi="Times New Roman" w:cs="Times New Roman"/>
                <w:i/>
                <w:iCs/>
                <w:sz w:val="20"/>
                <w:szCs w:val="20"/>
                <w:lang w:val="sr-Cyrl-RS"/>
              </w:rPr>
              <w:t>Теоријска настава</w:t>
            </w:r>
          </w:p>
          <w:p w14:paraId="60E3DA58" w14:textId="77777777" w:rsidR="007B04C4" w:rsidRPr="007B04C4" w:rsidRDefault="007B04C4" w:rsidP="007B04C4">
            <w:pPr>
              <w:spacing w:after="0" w:line="240" w:lineRule="auto"/>
              <w:jc w:val="both"/>
              <w:rPr>
                <w:rFonts w:ascii="Times New Roman" w:eastAsia="Times New Roman" w:hAnsi="Times New Roman" w:cs="Times New Roman"/>
                <w:i/>
                <w:iCs/>
                <w:sz w:val="20"/>
                <w:szCs w:val="20"/>
                <w:lang w:val="sr-Cyrl-RS"/>
              </w:rPr>
            </w:pPr>
          </w:p>
          <w:p w14:paraId="203C48FF" w14:textId="77777777" w:rsidR="007B04C4" w:rsidRPr="007B04C4" w:rsidRDefault="007B04C4" w:rsidP="007B04C4">
            <w:pPr>
              <w:spacing w:after="0" w:line="240" w:lineRule="auto"/>
              <w:jc w:val="both"/>
              <w:rPr>
                <w:rFonts w:ascii="Times New Roman" w:eastAsia="Times New Roman" w:hAnsi="Times New Roman" w:cs="Times New Roman"/>
                <w:sz w:val="20"/>
                <w:szCs w:val="20"/>
                <w:lang w:val="sr-Cyrl-RS"/>
              </w:rPr>
            </w:pPr>
            <w:r w:rsidRPr="007B04C4">
              <w:rPr>
                <w:rFonts w:ascii="Times New Roman" w:eastAsia="Times New Roman" w:hAnsi="Times New Roman" w:cs="Times New Roman"/>
                <w:sz w:val="20"/>
                <w:szCs w:val="20"/>
                <w:lang w:val="sr-Cyrl-RS"/>
              </w:rPr>
              <w:t>-</w:t>
            </w:r>
            <w:r w:rsidRPr="007B04C4">
              <w:rPr>
                <w:rFonts w:ascii="Times New Roman" w:eastAsia="Times New Roman" w:hAnsi="Times New Roman" w:cs="Times New Roman"/>
                <w:i/>
                <w:sz w:val="20"/>
                <w:szCs w:val="20"/>
                <w:lang w:val="sr-Cyrl-RS"/>
              </w:rPr>
              <w:t>Економски контекст у 21. веку, значај предузетништва и сектора микро, малих и средњих (МСП) предузећа</w:t>
            </w:r>
            <w:r w:rsidRPr="007B04C4">
              <w:rPr>
                <w:rFonts w:ascii="Times New Roman" w:eastAsia="Times New Roman" w:hAnsi="Times New Roman" w:cs="Times New Roman"/>
                <w:sz w:val="20"/>
                <w:szCs w:val="20"/>
                <w:lang w:val="sr-Cyrl-RS"/>
              </w:rPr>
              <w:t xml:space="preserve"> (</w:t>
            </w:r>
            <w:r w:rsidRPr="007B04C4">
              <w:rPr>
                <w:rFonts w:ascii="Times New Roman" w:eastAsia="Calibri" w:hAnsi="Times New Roman" w:cs="Times New Roman"/>
                <w:sz w:val="20"/>
                <w:szCs w:val="20"/>
                <w:lang w:val="en-US"/>
              </w:rPr>
              <w:t>предузетничка револуција</w:t>
            </w:r>
            <w:r w:rsidRPr="007B04C4">
              <w:rPr>
                <w:rFonts w:ascii="Times New Roman" w:eastAsia="Calibri" w:hAnsi="Times New Roman" w:cs="Times New Roman"/>
                <w:sz w:val="20"/>
                <w:szCs w:val="20"/>
                <w:lang w:val="sr-Cyrl-RS"/>
              </w:rPr>
              <w:t xml:space="preserve">; </w:t>
            </w:r>
            <w:r w:rsidRPr="007B04C4">
              <w:rPr>
                <w:rFonts w:ascii="Times New Roman" w:eastAsia="Calibri" w:hAnsi="Times New Roman" w:cs="Times New Roman"/>
                <w:sz w:val="20"/>
                <w:szCs w:val="20"/>
                <w:lang w:val="en-US"/>
              </w:rPr>
              <w:t>предузетништво</w:t>
            </w:r>
            <w:r w:rsidRPr="007B04C4">
              <w:rPr>
                <w:rFonts w:ascii="Times New Roman" w:eastAsia="Calibri" w:hAnsi="Times New Roman" w:cs="Times New Roman"/>
                <w:sz w:val="20"/>
                <w:szCs w:val="20"/>
                <w:lang w:val="sr-Cyrl-RS"/>
              </w:rPr>
              <w:t xml:space="preserve"> и иновативност као </w:t>
            </w:r>
            <w:r w:rsidRPr="007B04C4">
              <w:rPr>
                <w:rFonts w:ascii="Times New Roman" w:eastAsia="Calibri" w:hAnsi="Times New Roman" w:cs="Times New Roman"/>
                <w:sz w:val="20"/>
                <w:szCs w:val="20"/>
                <w:lang w:val="en-US"/>
              </w:rPr>
              <w:softHyphen/>
              <w:t>развојни концепт</w:t>
            </w:r>
            <w:r w:rsidRPr="007B04C4">
              <w:rPr>
                <w:rFonts w:ascii="Times New Roman" w:eastAsia="Calibri" w:hAnsi="Times New Roman" w:cs="Times New Roman"/>
                <w:sz w:val="20"/>
                <w:szCs w:val="20"/>
                <w:lang w:val="sr-Cyrl-RS"/>
              </w:rPr>
              <w:t xml:space="preserve">; улога и значај предузетничког/МСП сектора; критеријуми за категоризацију предузећа по величини; разумевање малог предузећа као феномена иманентног савременој привреди; аспекти специфичних управљачких изазова и могућности малих предузећа у односу на велика; динамичка и структурална анализа МСП сектора код нас и у ЕУ/свету), </w:t>
            </w:r>
          </w:p>
          <w:p w14:paraId="43C92F1C" w14:textId="77777777" w:rsidR="007B04C4" w:rsidRPr="007B04C4" w:rsidRDefault="007B04C4" w:rsidP="007B04C4">
            <w:pPr>
              <w:spacing w:after="0" w:line="240" w:lineRule="auto"/>
              <w:jc w:val="both"/>
              <w:rPr>
                <w:rFonts w:ascii="Times New Roman" w:eastAsia="Calibri" w:hAnsi="Times New Roman" w:cs="Times New Roman"/>
                <w:sz w:val="20"/>
                <w:szCs w:val="20"/>
                <w:lang w:val="en-US"/>
              </w:rPr>
            </w:pPr>
          </w:p>
          <w:p w14:paraId="18212229"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en-US"/>
              </w:rPr>
              <w:t>Иницијализација предузетничког подухвата</w:t>
            </w:r>
            <w:r w:rsidRPr="007B04C4">
              <w:rPr>
                <w:rFonts w:ascii="Times New Roman" w:eastAsia="Calibri" w:hAnsi="Times New Roman" w:cs="Times New Roman"/>
                <w:i/>
                <w:sz w:val="20"/>
                <w:szCs w:val="20"/>
                <w:lang w:val="sr-Cyrl-RS"/>
              </w:rPr>
              <w:t xml:space="preserve"> и креирање новог бизниса</w:t>
            </w:r>
            <w:r w:rsidRPr="007B04C4">
              <w:rPr>
                <w:rFonts w:ascii="Times New Roman" w:eastAsia="Calibri" w:hAnsi="Times New Roman" w:cs="Times New Roman"/>
                <w:sz w:val="20"/>
                <w:szCs w:val="20"/>
                <w:lang w:val="sr-Cyrl-RS"/>
              </w:rPr>
              <w:t xml:space="preserve"> (кључни кораци</w:t>
            </w:r>
            <w:r w:rsidRPr="007B04C4">
              <w:rPr>
                <w:rFonts w:ascii="Times New Roman" w:eastAsia="Calibri" w:hAnsi="Times New Roman" w:cs="Times New Roman"/>
                <w:sz w:val="20"/>
                <w:szCs w:val="20"/>
              </w:rPr>
              <w:t xml:space="preserve"> </w:t>
            </w:r>
            <w:r w:rsidRPr="007B04C4">
              <w:rPr>
                <w:rFonts w:ascii="Times New Roman" w:eastAsia="Calibri" w:hAnsi="Times New Roman" w:cs="Times New Roman"/>
                <w:sz w:val="20"/>
                <w:szCs w:val="20"/>
                <w:lang w:val="sr-Cyrl-RS"/>
              </w:rPr>
              <w:t xml:space="preserve">предузетничког процеса / предузетнички алгоритам: доношење одлуке о покретању бизниса; пословна оријентација предузетничког подухвата; процена и оцена пословних шанси / тржипна анализа; фокус на купца/потрошача; ресурси и тим; пословни модел; пословни план; финансијске потребе; увод у познате пословне моделе: </w:t>
            </w:r>
            <w:r w:rsidRPr="007B04C4">
              <w:rPr>
                <w:rFonts w:ascii="Times New Roman" w:eastAsia="Calibri" w:hAnsi="Times New Roman" w:cs="Times New Roman"/>
                <w:sz w:val="20"/>
                <w:szCs w:val="20"/>
              </w:rPr>
              <w:t xml:space="preserve">Porter, BCG </w:t>
            </w:r>
            <w:r w:rsidRPr="007B04C4">
              <w:rPr>
                <w:rFonts w:ascii="Times New Roman" w:eastAsia="Calibri" w:hAnsi="Times New Roman" w:cs="Times New Roman"/>
                <w:sz w:val="20"/>
                <w:szCs w:val="20"/>
                <w:lang w:val="sr-Cyrl-RS"/>
              </w:rPr>
              <w:t xml:space="preserve">матрица, </w:t>
            </w:r>
            <w:r w:rsidRPr="007B04C4">
              <w:rPr>
                <w:rFonts w:ascii="Times New Roman" w:eastAsia="Calibri" w:hAnsi="Times New Roman" w:cs="Times New Roman"/>
                <w:sz w:val="20"/>
                <w:szCs w:val="20"/>
              </w:rPr>
              <w:t xml:space="preserve">Blue Ocean </w:t>
            </w:r>
            <w:r w:rsidRPr="007B04C4">
              <w:rPr>
                <w:rFonts w:ascii="Times New Roman" w:eastAsia="Calibri" w:hAnsi="Times New Roman" w:cs="Times New Roman"/>
                <w:sz w:val="20"/>
                <w:szCs w:val="20"/>
                <w:lang w:val="sr-Cyrl-RS"/>
              </w:rPr>
              <w:t xml:space="preserve">стратегија), </w:t>
            </w:r>
          </w:p>
          <w:p w14:paraId="4A284254"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p>
          <w:p w14:paraId="05857CA4"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sr-Cyrl-RS"/>
              </w:rPr>
              <w:t>Дефинисање стратегије успеха</w:t>
            </w:r>
            <w:r w:rsidRPr="007B04C4">
              <w:rPr>
                <w:rFonts w:ascii="Times New Roman" w:eastAsia="Calibri" w:hAnsi="Times New Roman" w:cs="Times New Roman"/>
                <w:sz w:val="20"/>
                <w:szCs w:val="20"/>
                <w:lang w:val="sr-Cyrl-RS"/>
              </w:rPr>
              <w:t xml:space="preserve"> (</w:t>
            </w:r>
            <w:r w:rsidRPr="007B04C4">
              <w:rPr>
                <w:rFonts w:ascii="Times New Roman" w:eastAsia="Calibri" w:hAnsi="Times New Roman" w:cs="Times New Roman"/>
                <w:sz w:val="20"/>
                <w:szCs w:val="20"/>
              </w:rPr>
              <w:t xml:space="preserve">„status-quo“ </w:t>
            </w:r>
            <w:r w:rsidRPr="007B04C4">
              <w:rPr>
                <w:rFonts w:ascii="Times New Roman" w:eastAsia="Calibri" w:hAnsi="Times New Roman" w:cs="Times New Roman"/>
                <w:sz w:val="20"/>
                <w:szCs w:val="20"/>
                <w:lang w:val="sr-Cyrl-RS"/>
              </w:rPr>
              <w:t xml:space="preserve">позиција малог предузећа; </w:t>
            </w:r>
            <w:r w:rsidRPr="007B04C4">
              <w:rPr>
                <w:rFonts w:ascii="Times New Roman" w:eastAsia="Calibri" w:hAnsi="Times New Roman" w:cs="Times New Roman"/>
                <w:sz w:val="20"/>
                <w:szCs w:val="20"/>
              </w:rPr>
              <w:t xml:space="preserve">SWOT </w:t>
            </w:r>
            <w:r w:rsidRPr="007B04C4">
              <w:rPr>
                <w:rFonts w:ascii="Times New Roman" w:eastAsia="Calibri" w:hAnsi="Times New Roman" w:cs="Times New Roman"/>
                <w:sz w:val="20"/>
                <w:szCs w:val="20"/>
                <w:lang w:val="sr-Cyrl-RS"/>
              </w:rPr>
              <w:t>анализа; стратегијско планирање - анализа окружења, анализа ресурса, дефинисање циљева, креирање стратегије, дизајнирање организације, развијање маркетинг плана; финансијски план / финансирање као фактор животног циклуса организације)</w:t>
            </w:r>
          </w:p>
          <w:p w14:paraId="6D0B572C"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p>
          <w:p w14:paraId="671C2AA5"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sr-Cyrl-RS"/>
              </w:rPr>
              <w:t>Интернационализација пословања малог предузећа у условима глобализације</w:t>
            </w:r>
            <w:r w:rsidRPr="007B04C4">
              <w:rPr>
                <w:rFonts w:ascii="Times New Roman" w:eastAsia="Calibri" w:hAnsi="Times New Roman" w:cs="Times New Roman"/>
                <w:sz w:val="20"/>
                <w:szCs w:val="20"/>
                <w:lang w:val="sr-Cyrl-RS"/>
              </w:rPr>
              <w:t xml:space="preserve"> (приступ идентификовању тржишних шанси и ризика; стратегијске опције; процена ризика; интернационализација пословања – процес доношења одлука, стратегије „уласка“; културолошке промене)</w:t>
            </w:r>
          </w:p>
          <w:p w14:paraId="3E9CD8EE" w14:textId="77777777" w:rsidR="007B04C4" w:rsidRPr="007B04C4" w:rsidRDefault="007B04C4" w:rsidP="007B04C4">
            <w:pPr>
              <w:spacing w:after="0" w:line="240" w:lineRule="auto"/>
              <w:jc w:val="both"/>
              <w:rPr>
                <w:rFonts w:ascii="Times New Roman" w:eastAsia="Calibri" w:hAnsi="Times New Roman" w:cs="Times New Roman"/>
                <w:sz w:val="20"/>
                <w:szCs w:val="20"/>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sr-Cyrl-RS"/>
              </w:rPr>
              <w:t>Разумевање финансијских извештаја и кључних индикатора пословних перформанси</w:t>
            </w:r>
            <w:r w:rsidRPr="007B04C4">
              <w:rPr>
                <w:rFonts w:ascii="Times New Roman" w:eastAsia="Calibri" w:hAnsi="Times New Roman" w:cs="Times New Roman"/>
                <w:i/>
                <w:sz w:val="20"/>
                <w:szCs w:val="20"/>
              </w:rPr>
              <w:t xml:space="preserve"> (KPI)</w:t>
            </w:r>
            <w:r w:rsidRPr="007B04C4">
              <w:rPr>
                <w:rFonts w:ascii="Times New Roman" w:eastAsia="Calibri" w:hAnsi="Times New Roman" w:cs="Times New Roman"/>
                <w:sz w:val="20"/>
                <w:szCs w:val="20"/>
              </w:rPr>
              <w:t xml:space="preserve">: </w:t>
            </w:r>
            <w:r w:rsidRPr="007B04C4">
              <w:rPr>
                <w:rFonts w:ascii="Times New Roman" w:eastAsia="Calibri" w:hAnsi="Times New Roman" w:cs="Times New Roman"/>
                <w:sz w:val="20"/>
                <w:szCs w:val="20"/>
                <w:lang w:val="sr-Cyrl-RS"/>
              </w:rPr>
              <w:t>ток готовине, рачун добити/губитка, биланс стања и успеха, праг рентабилности (</w:t>
            </w:r>
            <w:r w:rsidRPr="007B04C4">
              <w:rPr>
                <w:rFonts w:ascii="Times New Roman" w:eastAsia="Calibri" w:hAnsi="Times New Roman" w:cs="Times New Roman"/>
                <w:sz w:val="20"/>
                <w:szCs w:val="20"/>
              </w:rPr>
              <w:t xml:space="preserve">breakeven point); </w:t>
            </w:r>
            <w:r w:rsidRPr="007B04C4">
              <w:rPr>
                <w:rFonts w:ascii="Times New Roman" w:eastAsia="Calibri" w:hAnsi="Times New Roman" w:cs="Times New Roman"/>
                <w:sz w:val="20"/>
                <w:szCs w:val="20"/>
                <w:lang w:val="sr-Cyrl-RS"/>
              </w:rPr>
              <w:t xml:space="preserve">основне одреднице кључних индикатора перформанси, финансијски и нефинансијски показатељи перформанси, главни приступи избору </w:t>
            </w:r>
            <w:r w:rsidRPr="007B04C4">
              <w:rPr>
                <w:rFonts w:ascii="Times New Roman" w:eastAsia="Calibri" w:hAnsi="Times New Roman" w:cs="Times New Roman"/>
                <w:sz w:val="20"/>
                <w:szCs w:val="20"/>
                <w:lang w:val="en-US"/>
              </w:rPr>
              <w:t>KPI</w:t>
            </w:r>
            <w:r w:rsidRPr="007B04C4">
              <w:rPr>
                <w:rFonts w:ascii="Times New Roman" w:eastAsia="Calibri" w:hAnsi="Times New Roman" w:cs="Times New Roman"/>
                <w:sz w:val="20"/>
                <w:szCs w:val="20"/>
                <w:lang w:val="sr-Cyrl-RS"/>
              </w:rPr>
              <w:t xml:space="preserve">, тачке утицаја на ефикасност одабраних индикатора перформанси, извор метрике за </w:t>
            </w:r>
            <w:r w:rsidRPr="007B04C4">
              <w:rPr>
                <w:rFonts w:ascii="Times New Roman" w:eastAsia="Calibri" w:hAnsi="Times New Roman" w:cs="Times New Roman"/>
                <w:sz w:val="20"/>
                <w:szCs w:val="20"/>
              </w:rPr>
              <w:t>KPI.</w:t>
            </w:r>
          </w:p>
          <w:p w14:paraId="223AE5E6"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p>
          <w:p w14:paraId="48926E50"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sr-Cyrl-RS"/>
              </w:rPr>
              <w:t>Значај лидерства, тима, управљања, решавања проблема и организацијске културе</w:t>
            </w:r>
            <w:r w:rsidRPr="007B04C4">
              <w:rPr>
                <w:rFonts w:ascii="Times New Roman" w:eastAsia="Calibri" w:hAnsi="Times New Roman" w:cs="Times New Roman"/>
                <w:sz w:val="20"/>
                <w:szCs w:val="20"/>
                <w:lang w:val="sr-Cyrl-RS"/>
              </w:rPr>
              <w:t xml:space="preserve"> (ефективна управљачка структура; </w:t>
            </w:r>
            <w:r w:rsidRPr="007B04C4">
              <w:rPr>
                <w:rFonts w:ascii="Times New Roman" w:eastAsia="Calibri" w:hAnsi="Times New Roman" w:cs="Times New Roman"/>
                <w:i/>
                <w:sz w:val="20"/>
                <w:szCs w:val="20"/>
                <w:lang w:val="sr-Cyrl-RS"/>
              </w:rPr>
              <w:t>планирање</w:t>
            </w:r>
            <w:r w:rsidRPr="007B04C4">
              <w:rPr>
                <w:rFonts w:ascii="Times New Roman" w:eastAsia="Calibri" w:hAnsi="Times New Roman" w:cs="Times New Roman"/>
                <w:sz w:val="20"/>
                <w:szCs w:val="20"/>
                <w:lang w:val="sr-Cyrl-RS"/>
              </w:rPr>
              <w:t xml:space="preserve"> – неопходност планирања: неуспешно планирање </w:t>
            </w:r>
            <w:r w:rsidRPr="007B04C4">
              <w:rPr>
                <w:rFonts w:ascii="Times New Roman" w:eastAsia="Calibri" w:hAnsi="Times New Roman" w:cs="Times New Roman"/>
                <w:sz w:val="20"/>
                <w:szCs w:val="20"/>
                <w:lang w:val="en-US"/>
              </w:rPr>
              <w:t>vs</w:t>
            </w:r>
            <w:r w:rsidRPr="007B04C4">
              <w:rPr>
                <w:rFonts w:ascii="Times New Roman" w:eastAsia="Calibri" w:hAnsi="Times New Roman" w:cs="Times New Roman"/>
                <w:sz w:val="20"/>
                <w:szCs w:val="20"/>
                <w:lang w:val="sr-Cyrl-RS"/>
              </w:rPr>
              <w:t xml:space="preserve"> планирање неуспеха, кључне карактеристике функције планирања; процес планирања, план као резултат процеса планирања; типови планова; </w:t>
            </w:r>
            <w:r w:rsidRPr="007B04C4">
              <w:rPr>
                <w:rFonts w:ascii="Times New Roman" w:eastAsia="Calibri" w:hAnsi="Times New Roman" w:cs="Times New Roman"/>
                <w:i/>
                <w:sz w:val="20"/>
                <w:szCs w:val="20"/>
                <w:lang w:val="sr-Cyrl-RS"/>
              </w:rPr>
              <w:t>процес доношења одлука</w:t>
            </w:r>
            <w:r w:rsidRPr="007B04C4">
              <w:rPr>
                <w:rFonts w:ascii="Times New Roman" w:eastAsia="Calibri" w:hAnsi="Times New Roman" w:cs="Times New Roman"/>
                <w:sz w:val="20"/>
                <w:szCs w:val="20"/>
                <w:lang w:val="sr-Cyrl-RS"/>
              </w:rPr>
              <w:t xml:space="preserve">; </w:t>
            </w:r>
            <w:r w:rsidRPr="007B04C4">
              <w:rPr>
                <w:rFonts w:ascii="Times New Roman" w:eastAsia="Calibri" w:hAnsi="Times New Roman" w:cs="Times New Roman"/>
                <w:i/>
                <w:sz w:val="20"/>
                <w:szCs w:val="20"/>
                <w:lang w:val="sr-Cyrl-RS"/>
              </w:rPr>
              <w:t>организовање</w:t>
            </w:r>
            <w:r w:rsidRPr="007B04C4">
              <w:rPr>
                <w:rFonts w:ascii="Times New Roman" w:eastAsia="Calibri" w:hAnsi="Times New Roman" w:cs="Times New Roman"/>
                <w:sz w:val="20"/>
                <w:szCs w:val="20"/>
                <w:lang w:val="sr-Cyrl-RS"/>
              </w:rPr>
              <w:t xml:space="preserve"> – идентификација и усмеравање активности и ресурса, алокација задатака и одговорности, алокација ауторитета, моделирање организационе структуре; </w:t>
            </w:r>
            <w:r w:rsidRPr="007B04C4">
              <w:rPr>
                <w:rFonts w:ascii="Times New Roman" w:eastAsia="Calibri" w:hAnsi="Times New Roman" w:cs="Times New Roman"/>
                <w:i/>
                <w:sz w:val="20"/>
                <w:szCs w:val="20"/>
                <w:lang w:val="sr-Cyrl-RS"/>
              </w:rPr>
              <w:t>вођство</w:t>
            </w:r>
            <w:r w:rsidRPr="007B04C4">
              <w:rPr>
                <w:rFonts w:ascii="Times New Roman" w:eastAsia="Calibri" w:hAnsi="Times New Roman" w:cs="Times New Roman"/>
                <w:sz w:val="20"/>
                <w:szCs w:val="20"/>
                <w:lang w:val="sr-Cyrl-RS"/>
              </w:rPr>
              <w:t xml:space="preserve"> </w:t>
            </w:r>
            <w:r w:rsidRPr="007B04C4">
              <w:rPr>
                <w:rFonts w:ascii="Times New Roman" w:eastAsia="Calibri" w:hAnsi="Times New Roman" w:cs="Times New Roman"/>
                <w:sz w:val="20"/>
                <w:szCs w:val="20"/>
              </w:rPr>
              <w:t xml:space="preserve">– </w:t>
            </w:r>
            <w:r w:rsidRPr="007B04C4">
              <w:rPr>
                <w:rFonts w:ascii="Times New Roman" w:eastAsia="Calibri" w:hAnsi="Times New Roman" w:cs="Times New Roman"/>
                <w:sz w:val="20"/>
                <w:szCs w:val="20"/>
                <w:lang w:val="sr-Cyrl-RS"/>
              </w:rPr>
              <w:t xml:space="preserve">природа и карактеристике вођства, функције лидерства, значај вођства у менаџменту, процеси/техниике ефективног вођства, улога лидера, ефективни </w:t>
            </w:r>
            <w:r w:rsidRPr="007B04C4">
              <w:rPr>
                <w:rFonts w:ascii="Times New Roman" w:eastAsia="Calibri" w:hAnsi="Times New Roman" w:cs="Times New Roman"/>
                <w:sz w:val="20"/>
                <w:szCs w:val="20"/>
              </w:rPr>
              <w:t>vs</w:t>
            </w:r>
            <w:r w:rsidRPr="007B04C4">
              <w:rPr>
                <w:rFonts w:ascii="Times New Roman" w:eastAsia="Calibri" w:hAnsi="Times New Roman" w:cs="Times New Roman"/>
                <w:sz w:val="20"/>
                <w:szCs w:val="20"/>
                <w:lang w:val="sr-Cyrl-RS"/>
              </w:rPr>
              <w:t xml:space="preserve"> дисфункционални тимови,  </w:t>
            </w:r>
            <w:r w:rsidRPr="007B04C4">
              <w:rPr>
                <w:rFonts w:ascii="Times New Roman" w:eastAsia="Calibri" w:hAnsi="Times New Roman" w:cs="Times New Roman"/>
                <w:i/>
                <w:sz w:val="20"/>
                <w:szCs w:val="20"/>
                <w:lang w:val="sr-Cyrl-RS"/>
              </w:rPr>
              <w:t>контрола</w:t>
            </w:r>
            <w:r w:rsidRPr="007B04C4">
              <w:rPr>
                <w:rFonts w:ascii="Times New Roman" w:eastAsia="Calibri" w:hAnsi="Times New Roman" w:cs="Times New Roman"/>
                <w:sz w:val="20"/>
                <w:szCs w:val="20"/>
                <w:lang w:val="sr-Cyrl-RS"/>
              </w:rPr>
              <w:t xml:space="preserve"> – значај контроле; нивои контроле, процес контроле; решавање конфликата и њихов утицај на културу организације)</w:t>
            </w:r>
          </w:p>
          <w:p w14:paraId="349ED106"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p>
          <w:p w14:paraId="4BC5A47A"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Calibri" w:hAnsi="Times New Roman" w:cs="Times New Roman"/>
                <w:sz w:val="20"/>
                <w:szCs w:val="20"/>
                <w:lang w:val="sr-Cyrl-RS"/>
              </w:rPr>
              <w:lastRenderedPageBreak/>
              <w:t>-</w:t>
            </w:r>
            <w:r w:rsidRPr="007B04C4">
              <w:rPr>
                <w:rFonts w:ascii="Times New Roman" w:eastAsia="Calibri" w:hAnsi="Times New Roman" w:cs="Times New Roman"/>
                <w:i/>
                <w:sz w:val="20"/>
                <w:szCs w:val="20"/>
                <w:lang w:val="sr-Cyrl-RS"/>
              </w:rPr>
              <w:t>Искуство, учење и иновациони менаџмент у малом</w:t>
            </w:r>
            <w:r w:rsidR="00C43785">
              <w:rPr>
                <w:rFonts w:ascii="Times New Roman" w:eastAsia="Calibri" w:hAnsi="Times New Roman" w:cs="Times New Roman"/>
                <w:i/>
                <w:sz w:val="20"/>
                <w:szCs w:val="20"/>
                <w:lang w:val="sr-Cyrl-RS"/>
              </w:rPr>
              <w:t xml:space="preserve"> и средњем</w:t>
            </w:r>
            <w:r w:rsidRPr="007B04C4">
              <w:rPr>
                <w:rFonts w:ascii="Times New Roman" w:eastAsia="Calibri" w:hAnsi="Times New Roman" w:cs="Times New Roman"/>
                <w:i/>
                <w:sz w:val="20"/>
                <w:szCs w:val="20"/>
                <w:lang w:val="sr-Cyrl-RS"/>
              </w:rPr>
              <w:t xml:space="preserve"> предузећу</w:t>
            </w:r>
            <w:r w:rsidRPr="007B04C4">
              <w:rPr>
                <w:rFonts w:ascii="Times New Roman" w:eastAsia="Calibri" w:hAnsi="Times New Roman" w:cs="Times New Roman"/>
                <w:sz w:val="20"/>
                <w:szCs w:val="20"/>
                <w:lang w:val="sr-Cyrl-RS"/>
              </w:rPr>
              <w:t xml:space="preserve"> (корелација између способности за учење и капацитета за иновирање, иновација </w:t>
            </w:r>
            <w:r w:rsidRPr="007B04C4">
              <w:rPr>
                <w:rFonts w:ascii="Times New Roman" w:eastAsia="Calibri" w:hAnsi="Times New Roman" w:cs="Times New Roman"/>
                <w:sz w:val="20"/>
                <w:szCs w:val="20"/>
                <w:lang w:val="en-US"/>
              </w:rPr>
              <w:t>vs</w:t>
            </w:r>
            <w:r w:rsidRPr="007B04C4">
              <w:rPr>
                <w:rFonts w:ascii="Times New Roman" w:eastAsia="Calibri" w:hAnsi="Times New Roman" w:cs="Times New Roman"/>
                <w:sz w:val="20"/>
                <w:szCs w:val="20"/>
                <w:lang w:val="sr-Cyrl-RS"/>
              </w:rPr>
              <w:t xml:space="preserve"> инвенција, иновације и импликације по организацију, управљање иновационим процесом, финансирање иновационе активности)</w:t>
            </w:r>
          </w:p>
          <w:p w14:paraId="7843B93A"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p>
          <w:p w14:paraId="5925EF43" w14:textId="77777777" w:rsidR="007B04C4" w:rsidRPr="007B04C4" w:rsidRDefault="007B04C4" w:rsidP="007B04C4">
            <w:pPr>
              <w:spacing w:after="0" w:line="240" w:lineRule="auto"/>
              <w:jc w:val="both"/>
              <w:rPr>
                <w:rFonts w:ascii="Times New Roman" w:eastAsia="Calibri" w:hAnsi="Times New Roman" w:cs="Times New Roman"/>
                <w:sz w:val="20"/>
                <w:szCs w:val="20"/>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sr-Cyrl-RS"/>
              </w:rPr>
              <w:t xml:space="preserve">Управљање људским ресурсима у малом </w:t>
            </w:r>
            <w:r w:rsidR="00C43785">
              <w:rPr>
                <w:rFonts w:ascii="Times New Roman" w:eastAsia="Calibri" w:hAnsi="Times New Roman" w:cs="Times New Roman"/>
                <w:i/>
                <w:sz w:val="20"/>
                <w:szCs w:val="20"/>
                <w:lang w:val="sr-Cyrl-RS"/>
              </w:rPr>
              <w:t xml:space="preserve">и средњем </w:t>
            </w:r>
            <w:r w:rsidRPr="007B04C4">
              <w:rPr>
                <w:rFonts w:ascii="Times New Roman" w:eastAsia="Calibri" w:hAnsi="Times New Roman" w:cs="Times New Roman"/>
                <w:i/>
                <w:sz w:val="20"/>
                <w:szCs w:val="20"/>
                <w:lang w:val="sr-Cyrl-RS"/>
              </w:rPr>
              <w:t xml:space="preserve">предузећу: између ефективне неформалности и контроле перформанси </w:t>
            </w:r>
            <w:r w:rsidRPr="007B04C4">
              <w:rPr>
                <w:rFonts w:ascii="Times New Roman" w:eastAsia="Calibri" w:hAnsi="Times New Roman" w:cs="Times New Roman"/>
                <w:sz w:val="20"/>
                <w:szCs w:val="20"/>
                <w:lang w:val="sr-Cyrl-RS"/>
              </w:rPr>
              <w:t xml:space="preserve">(организациони контекст и </w:t>
            </w:r>
            <w:r w:rsidRPr="007B04C4">
              <w:rPr>
                <w:rFonts w:ascii="Times New Roman" w:eastAsia="Calibri" w:hAnsi="Times New Roman" w:cs="Times New Roman"/>
                <w:sz w:val="20"/>
                <w:szCs w:val="20"/>
              </w:rPr>
              <w:t>HR</w:t>
            </w:r>
            <w:r w:rsidRPr="007B04C4">
              <w:rPr>
                <w:rFonts w:ascii="Times New Roman" w:eastAsia="Calibri" w:hAnsi="Times New Roman" w:cs="Times New Roman"/>
                <w:sz w:val="20"/>
                <w:szCs w:val="20"/>
                <w:lang w:val="sr-Cyrl-RS"/>
              </w:rPr>
              <w:t xml:space="preserve"> менаџмент у малом предузећу; </w:t>
            </w:r>
            <w:r w:rsidRPr="007B04C4">
              <w:rPr>
                <w:rFonts w:ascii="Times New Roman" w:eastAsia="Calibri" w:hAnsi="Times New Roman" w:cs="Times New Roman"/>
                <w:sz w:val="20"/>
                <w:szCs w:val="20"/>
              </w:rPr>
              <w:t>HRM</w:t>
            </w:r>
            <w:r w:rsidRPr="007B04C4">
              <w:rPr>
                <w:rFonts w:ascii="Times New Roman" w:eastAsia="Calibri" w:hAnsi="Times New Roman" w:cs="Times New Roman"/>
                <w:sz w:val="20"/>
                <w:szCs w:val="20"/>
                <w:lang w:val="sr-Cyrl-RS"/>
              </w:rPr>
              <w:t xml:space="preserve">, конурентност и пословне перформансе малог предузећа; </w:t>
            </w:r>
            <w:r w:rsidRPr="007B04C4">
              <w:rPr>
                <w:rFonts w:ascii="Times New Roman" w:eastAsia="Calibri" w:hAnsi="Times New Roman" w:cs="Times New Roman"/>
                <w:sz w:val="20"/>
                <w:szCs w:val="20"/>
              </w:rPr>
              <w:t>HR</w:t>
            </w:r>
            <w:r w:rsidRPr="007B04C4">
              <w:rPr>
                <w:rFonts w:ascii="Times New Roman" w:eastAsia="Calibri" w:hAnsi="Times New Roman" w:cs="Times New Roman"/>
                <w:sz w:val="20"/>
                <w:szCs w:val="20"/>
                <w:lang w:val="sr-Cyrl-RS"/>
              </w:rPr>
              <w:t xml:space="preserve"> менаџмент заснован на компетенцијама, </w:t>
            </w:r>
            <w:r w:rsidRPr="007B04C4">
              <w:rPr>
                <w:rFonts w:ascii="Times New Roman" w:eastAsia="Calibri" w:hAnsi="Times New Roman" w:cs="Times New Roman"/>
                <w:sz w:val="20"/>
                <w:szCs w:val="20"/>
              </w:rPr>
              <w:t>HR</w:t>
            </w:r>
            <w:r w:rsidRPr="007B04C4">
              <w:rPr>
                <w:rFonts w:ascii="Times New Roman" w:eastAsia="Calibri" w:hAnsi="Times New Roman" w:cs="Times New Roman"/>
                <w:sz w:val="20"/>
                <w:szCs w:val="20"/>
                <w:lang w:val="sr-Cyrl-RS"/>
              </w:rPr>
              <w:t xml:space="preserve"> стратегијска мапа, </w:t>
            </w:r>
            <w:r w:rsidRPr="007B04C4">
              <w:rPr>
                <w:rFonts w:ascii="Times New Roman" w:eastAsia="Calibri" w:hAnsi="Times New Roman" w:cs="Times New Roman"/>
                <w:sz w:val="20"/>
                <w:szCs w:val="20"/>
              </w:rPr>
              <w:t>HR</w:t>
            </w:r>
            <w:r w:rsidRPr="007B04C4">
              <w:rPr>
                <w:rFonts w:ascii="Times New Roman" w:eastAsia="Calibri" w:hAnsi="Times New Roman" w:cs="Times New Roman"/>
                <w:sz w:val="20"/>
                <w:szCs w:val="20"/>
                <w:lang w:val="sr-Cyrl-RS"/>
              </w:rPr>
              <w:t xml:space="preserve"> </w:t>
            </w:r>
            <w:r w:rsidRPr="007B04C4">
              <w:rPr>
                <w:rFonts w:ascii="Times New Roman" w:eastAsia="Calibri" w:hAnsi="Times New Roman" w:cs="Times New Roman"/>
                <w:sz w:val="20"/>
                <w:szCs w:val="20"/>
              </w:rPr>
              <w:t>scorecard)</w:t>
            </w:r>
          </w:p>
          <w:p w14:paraId="1F58CDA9" w14:textId="77777777" w:rsidR="007B04C4" w:rsidRPr="007B04C4" w:rsidRDefault="007B04C4" w:rsidP="007B04C4">
            <w:pPr>
              <w:spacing w:after="0" w:line="240" w:lineRule="auto"/>
              <w:jc w:val="both"/>
              <w:rPr>
                <w:rFonts w:ascii="Times New Roman" w:eastAsia="Calibri" w:hAnsi="Times New Roman" w:cs="Times New Roman"/>
                <w:sz w:val="20"/>
                <w:szCs w:val="20"/>
                <w:lang w:val="en-US"/>
              </w:rPr>
            </w:pPr>
          </w:p>
          <w:p w14:paraId="2CD68A96" w14:textId="77777777" w:rsidR="007B04C4" w:rsidRPr="007B04C4" w:rsidRDefault="007B04C4" w:rsidP="007B04C4">
            <w:pPr>
              <w:spacing w:after="0" w:line="240" w:lineRule="auto"/>
              <w:jc w:val="both"/>
              <w:rPr>
                <w:rFonts w:ascii="Times New Roman" w:eastAsia="Calibri" w:hAnsi="Times New Roman" w:cs="Times New Roman"/>
                <w:sz w:val="20"/>
                <w:szCs w:val="20"/>
                <w:lang w:val="sr-Cyrl-RS"/>
              </w:rPr>
            </w:pPr>
            <w:r w:rsidRPr="007B04C4">
              <w:rPr>
                <w:rFonts w:ascii="Times New Roman" w:eastAsia="Calibri" w:hAnsi="Times New Roman" w:cs="Times New Roman"/>
                <w:sz w:val="20"/>
                <w:szCs w:val="20"/>
                <w:lang w:val="sr-Cyrl-RS"/>
              </w:rPr>
              <w:t>-</w:t>
            </w:r>
            <w:r w:rsidRPr="007B04C4">
              <w:rPr>
                <w:rFonts w:ascii="Times New Roman" w:eastAsia="Calibri" w:hAnsi="Times New Roman" w:cs="Times New Roman"/>
                <w:i/>
                <w:sz w:val="20"/>
                <w:szCs w:val="20"/>
                <w:lang w:val="sr-Cyrl-RS"/>
              </w:rPr>
              <w:t>Експанзија пословне активности малог</w:t>
            </w:r>
            <w:r w:rsidR="00C43785">
              <w:rPr>
                <w:rFonts w:ascii="Times New Roman" w:eastAsia="Calibri" w:hAnsi="Times New Roman" w:cs="Times New Roman"/>
                <w:i/>
                <w:sz w:val="20"/>
                <w:szCs w:val="20"/>
                <w:lang w:val="sr-Cyrl-RS"/>
              </w:rPr>
              <w:t xml:space="preserve"> и средњег</w:t>
            </w:r>
            <w:r w:rsidRPr="007B04C4">
              <w:rPr>
                <w:rFonts w:ascii="Times New Roman" w:eastAsia="Calibri" w:hAnsi="Times New Roman" w:cs="Times New Roman"/>
                <w:i/>
                <w:sz w:val="20"/>
                <w:szCs w:val="20"/>
                <w:lang w:val="sr-Cyrl-RS"/>
              </w:rPr>
              <w:t xml:space="preserve"> предузећа</w:t>
            </w:r>
            <w:r w:rsidRPr="007B04C4">
              <w:rPr>
                <w:rFonts w:ascii="Times New Roman" w:eastAsia="Calibri" w:hAnsi="Times New Roman" w:cs="Times New Roman"/>
                <w:sz w:val="20"/>
                <w:szCs w:val="20"/>
                <w:lang w:val="sr-Cyrl-RS"/>
              </w:rPr>
              <w:t xml:space="preserve"> (концепт животног циклуса; значај, подстицаји и ограничења експанзији пословне активности; планирање пословне експанзије; анализа и оцена прихватљивости појединих метода раста; финансирање пословне експанзије).</w:t>
            </w:r>
          </w:p>
          <w:p w14:paraId="3D8F6D31" w14:textId="77777777" w:rsidR="007B04C4" w:rsidRPr="007B04C4" w:rsidRDefault="007B04C4" w:rsidP="007B04C4">
            <w:pPr>
              <w:spacing w:after="0" w:line="240" w:lineRule="auto"/>
              <w:jc w:val="both"/>
              <w:rPr>
                <w:rFonts w:ascii="Times New Roman" w:eastAsia="Calibri" w:hAnsi="Times New Roman" w:cs="Times New Roman"/>
                <w:sz w:val="20"/>
                <w:szCs w:val="20"/>
                <w:lang w:val="en-US"/>
              </w:rPr>
            </w:pPr>
          </w:p>
          <w:p w14:paraId="425CBC54" w14:textId="77777777" w:rsidR="007B04C4" w:rsidRPr="007B04C4" w:rsidRDefault="007B04C4" w:rsidP="007B04C4">
            <w:pPr>
              <w:spacing w:after="0" w:line="240" w:lineRule="auto"/>
              <w:jc w:val="both"/>
              <w:rPr>
                <w:rFonts w:ascii="Times New Roman" w:eastAsia="Times New Roman" w:hAnsi="Times New Roman" w:cs="Times New Roman"/>
                <w:sz w:val="20"/>
                <w:szCs w:val="20"/>
                <w:lang w:val="sr-Cyrl-RS"/>
              </w:rPr>
            </w:pPr>
            <w:r w:rsidRPr="007B04C4">
              <w:rPr>
                <w:rFonts w:ascii="Times New Roman" w:eastAsia="Times New Roman" w:hAnsi="Times New Roman" w:cs="Times New Roman"/>
                <w:i/>
                <w:iCs/>
                <w:sz w:val="20"/>
                <w:szCs w:val="20"/>
                <w:lang w:val="sr-Cyrl-RS"/>
              </w:rPr>
              <w:t>Практична настава</w:t>
            </w:r>
          </w:p>
          <w:p w14:paraId="7AB1BFF3" w14:textId="77777777" w:rsidR="007B04C4" w:rsidRPr="007B04C4" w:rsidRDefault="007B04C4" w:rsidP="007B04C4">
            <w:pPr>
              <w:spacing w:after="0" w:line="240" w:lineRule="auto"/>
              <w:ind w:right="466"/>
              <w:jc w:val="both"/>
              <w:rPr>
                <w:rFonts w:ascii="Times New Roman" w:eastAsia="Times New Roman" w:hAnsi="Times New Roman" w:cs="Times New Roman"/>
                <w:sz w:val="20"/>
                <w:szCs w:val="20"/>
                <w:lang w:val="sr-Cyrl-RS"/>
              </w:rPr>
            </w:pPr>
            <w:r w:rsidRPr="007B04C4">
              <w:rPr>
                <w:rFonts w:ascii="Times New Roman" w:eastAsia="Times New Roman" w:hAnsi="Times New Roman" w:cs="Times New Roman"/>
                <w:sz w:val="20"/>
                <w:szCs w:val="20"/>
                <w:lang w:val="sr-Cyrl-RS"/>
              </w:rPr>
              <w:t xml:space="preserve">Вежбе на практичним примерима из домена менаџмента конкретном економском стварношћу малог </w:t>
            </w:r>
            <w:r w:rsidR="00C43785">
              <w:rPr>
                <w:rFonts w:ascii="Times New Roman" w:eastAsia="Times New Roman" w:hAnsi="Times New Roman" w:cs="Times New Roman"/>
                <w:sz w:val="20"/>
                <w:szCs w:val="20"/>
                <w:lang w:val="sr-Cyrl-RS"/>
              </w:rPr>
              <w:t xml:space="preserve">и средњег </w:t>
            </w:r>
            <w:r w:rsidRPr="007B04C4">
              <w:rPr>
                <w:rFonts w:ascii="Times New Roman" w:eastAsia="Times New Roman" w:hAnsi="Times New Roman" w:cs="Times New Roman"/>
                <w:sz w:val="20"/>
                <w:szCs w:val="20"/>
                <w:lang w:val="sr-Cyrl-RS"/>
              </w:rPr>
              <w:t>предузећа – презентације студентских пројеката, студија случајева, интернет презентација</w:t>
            </w:r>
          </w:p>
        </w:tc>
      </w:tr>
      <w:tr w:rsidR="007B04C4" w:rsidRPr="007B04C4" w14:paraId="0D3C05C7"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97A39"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lastRenderedPageBreak/>
              <w:t>Литература</w:t>
            </w:r>
          </w:p>
          <w:p w14:paraId="3822CADA" w14:textId="77777777" w:rsidR="007B04C4" w:rsidRPr="007B04C4" w:rsidRDefault="007B04C4" w:rsidP="007B04C4">
            <w:pPr>
              <w:numPr>
                <w:ilvl w:val="0"/>
                <w:numId w:val="8"/>
              </w:numPr>
              <w:spacing w:after="0" w:line="240" w:lineRule="auto"/>
              <w:jc w:val="both"/>
              <w:textAlignment w:val="baseline"/>
              <w:rPr>
                <w:rFonts w:ascii="Times New Roman" w:eastAsia="Times New Roman" w:hAnsi="Times New Roman" w:cs="Times New Roman"/>
                <w:sz w:val="20"/>
                <w:szCs w:val="20"/>
                <w:lang w:val="en-US"/>
              </w:rPr>
            </w:pPr>
            <w:r w:rsidRPr="007B04C4">
              <w:rPr>
                <w:rFonts w:ascii="Times New Roman" w:eastAsia="Times New Roman" w:hAnsi="Times New Roman" w:cs="Times New Roman"/>
                <w:sz w:val="20"/>
                <w:szCs w:val="20"/>
                <w:lang w:val="sr-Cyrl-RS"/>
              </w:rPr>
              <w:t xml:space="preserve">Пауновић Благоје (2014), Предузетништво и управљање малим предузећима, Београд: Економски факултет, </w:t>
            </w:r>
          </w:p>
          <w:p w14:paraId="29CCE77C" w14:textId="77777777" w:rsidR="007B04C4" w:rsidRPr="007B04C4" w:rsidRDefault="007B04C4" w:rsidP="007B04C4">
            <w:pPr>
              <w:numPr>
                <w:ilvl w:val="0"/>
                <w:numId w:val="8"/>
              </w:numPr>
              <w:spacing w:after="0" w:line="240" w:lineRule="auto"/>
              <w:jc w:val="both"/>
              <w:textAlignment w:val="baseline"/>
              <w:rPr>
                <w:rFonts w:ascii="Times New Roman" w:eastAsia="Times New Roman" w:hAnsi="Times New Roman" w:cs="Times New Roman"/>
                <w:sz w:val="20"/>
                <w:szCs w:val="20"/>
                <w:lang w:val="en-US"/>
              </w:rPr>
            </w:pPr>
            <w:r w:rsidRPr="007B04C4">
              <w:rPr>
                <w:rFonts w:ascii="Times New Roman" w:eastAsia="Times New Roman" w:hAnsi="Times New Roman" w:cs="Times New Roman"/>
                <w:sz w:val="20"/>
                <w:szCs w:val="20"/>
                <w:lang w:val="sr-Cyrl-RS"/>
              </w:rPr>
              <w:t xml:space="preserve">Пенезић, Ненад (1998), Управљање развојем малих предузећа, Београд: Задужбина Андрејевић, </w:t>
            </w:r>
          </w:p>
          <w:p w14:paraId="34D9552B" w14:textId="77777777" w:rsidR="007B04C4" w:rsidRPr="007B04C4" w:rsidRDefault="007B04C4" w:rsidP="007B04C4">
            <w:pPr>
              <w:numPr>
                <w:ilvl w:val="0"/>
                <w:numId w:val="8"/>
              </w:numPr>
              <w:spacing w:after="0" w:line="240" w:lineRule="auto"/>
              <w:jc w:val="both"/>
              <w:textAlignment w:val="baseline"/>
              <w:rPr>
                <w:rFonts w:ascii="Times New Roman" w:eastAsia="Times New Roman" w:hAnsi="Times New Roman" w:cs="Times New Roman"/>
                <w:sz w:val="20"/>
                <w:szCs w:val="20"/>
                <w:lang w:val="en-US"/>
              </w:rPr>
            </w:pPr>
            <w:r w:rsidRPr="007B04C4">
              <w:rPr>
                <w:rFonts w:ascii="Times New Roman" w:eastAsia="Times New Roman" w:hAnsi="Times New Roman" w:cs="Times New Roman"/>
                <w:sz w:val="20"/>
                <w:szCs w:val="20"/>
                <w:lang w:val="sr-Cyrl-RS"/>
              </w:rPr>
              <w:t>Пенезић, Ненад</w:t>
            </w:r>
            <w:r w:rsidRPr="007B04C4">
              <w:rPr>
                <w:rFonts w:ascii="Times New Roman" w:eastAsia="Times New Roman" w:hAnsi="Times New Roman" w:cs="Times New Roman"/>
                <w:sz w:val="20"/>
                <w:szCs w:val="20"/>
                <w:lang w:val="en-US"/>
              </w:rPr>
              <w:t xml:space="preserve">, </w:t>
            </w:r>
            <w:r w:rsidRPr="007B04C4">
              <w:rPr>
                <w:rFonts w:ascii="Times New Roman" w:eastAsia="Times New Roman" w:hAnsi="Times New Roman" w:cs="Times New Roman"/>
                <w:sz w:val="20"/>
                <w:szCs w:val="20"/>
                <w:lang w:val="sr-Cyrl-RS"/>
              </w:rPr>
              <w:t>Ивошевић, Слободан</w:t>
            </w:r>
            <w:r w:rsidRPr="007B04C4">
              <w:rPr>
                <w:rFonts w:ascii="Times New Roman" w:eastAsia="Times New Roman" w:hAnsi="Times New Roman" w:cs="Times New Roman"/>
                <w:sz w:val="20"/>
                <w:szCs w:val="20"/>
                <w:lang w:val="en-US"/>
              </w:rPr>
              <w:t xml:space="preserve"> (2018),  </w:t>
            </w:r>
            <w:r w:rsidRPr="007B04C4">
              <w:rPr>
                <w:rFonts w:ascii="Times New Roman" w:eastAsia="Times New Roman" w:hAnsi="Times New Roman" w:cs="Times New Roman"/>
                <w:sz w:val="20"/>
                <w:szCs w:val="20"/>
                <w:lang w:val="sr-Cyrl-RS"/>
              </w:rPr>
              <w:t>Предузетнички алгоритам-процес, принципи, пракса</w:t>
            </w:r>
            <w:r w:rsidRPr="007B04C4">
              <w:rPr>
                <w:rFonts w:ascii="Times New Roman" w:eastAsia="Times New Roman" w:hAnsi="Times New Roman" w:cs="Times New Roman"/>
                <w:sz w:val="20"/>
                <w:szCs w:val="20"/>
                <w:lang w:val="en-US"/>
              </w:rPr>
              <w:t xml:space="preserve">, </w:t>
            </w:r>
            <w:r w:rsidRPr="007B04C4">
              <w:rPr>
                <w:rFonts w:ascii="Times New Roman" w:eastAsia="Times New Roman" w:hAnsi="Times New Roman" w:cs="Times New Roman"/>
                <w:sz w:val="20"/>
                <w:szCs w:val="20"/>
                <w:lang w:val="sr-Cyrl-RS"/>
              </w:rPr>
              <w:t xml:space="preserve">Нови Сад: Моба Партнер, </w:t>
            </w:r>
          </w:p>
          <w:p w14:paraId="10A5134A" w14:textId="77777777" w:rsidR="007B04C4" w:rsidRPr="007B04C4" w:rsidRDefault="007B04C4" w:rsidP="007B04C4">
            <w:pPr>
              <w:numPr>
                <w:ilvl w:val="0"/>
                <w:numId w:val="8"/>
              </w:numPr>
              <w:spacing w:after="0" w:line="240" w:lineRule="auto"/>
              <w:ind w:left="1440" w:hanging="1080"/>
              <w:jc w:val="both"/>
              <w:textAlignment w:val="baseline"/>
              <w:rPr>
                <w:rFonts w:ascii="Times New Roman" w:eastAsia="Times New Roman" w:hAnsi="Times New Roman" w:cs="Times New Roman"/>
                <w:sz w:val="20"/>
                <w:szCs w:val="20"/>
                <w:lang w:val="en-US"/>
              </w:rPr>
            </w:pPr>
            <w:r w:rsidRPr="007B04C4">
              <w:rPr>
                <w:rFonts w:ascii="Times New Roman" w:eastAsia="Calibri" w:hAnsi="Times New Roman" w:cs="Times New Roman"/>
                <w:sz w:val="20"/>
                <w:szCs w:val="20"/>
                <w:lang w:val="en-US"/>
              </w:rPr>
              <w:t xml:space="preserve">Matthias Fink, Sascha Kraus (2009) The Management of Small and Medium Enterprises, </w:t>
            </w:r>
            <w:r w:rsidRPr="007B04C4">
              <w:rPr>
                <w:rFonts w:ascii="Times New Roman" w:eastAsia="Calibri" w:hAnsi="Times New Roman" w:cs="Times New Roman"/>
                <w:sz w:val="20"/>
                <w:szCs w:val="20"/>
              </w:rPr>
              <w:t>N.York /</w:t>
            </w:r>
          </w:p>
          <w:p w14:paraId="27E1A7FF" w14:textId="77777777" w:rsidR="007B04C4" w:rsidRPr="007B04C4" w:rsidRDefault="007B04C4" w:rsidP="007B04C4">
            <w:pPr>
              <w:spacing w:after="0" w:line="240" w:lineRule="auto"/>
              <w:ind w:left="360"/>
              <w:jc w:val="both"/>
              <w:textAlignment w:val="baseline"/>
              <w:rPr>
                <w:rFonts w:ascii="Times New Roman" w:eastAsia="Times New Roman" w:hAnsi="Times New Roman" w:cs="Times New Roman"/>
                <w:sz w:val="20"/>
                <w:szCs w:val="20"/>
                <w:lang w:val="en-US"/>
              </w:rPr>
            </w:pPr>
            <w:r w:rsidRPr="007B04C4">
              <w:rPr>
                <w:rFonts w:ascii="Times New Roman" w:eastAsia="Calibri" w:hAnsi="Times New Roman" w:cs="Times New Roman"/>
                <w:sz w:val="20"/>
                <w:szCs w:val="20"/>
                <w:lang w:val="sr-Cyrl-RS"/>
              </w:rPr>
              <w:t xml:space="preserve">       </w:t>
            </w:r>
            <w:r w:rsidRPr="007B04C4">
              <w:rPr>
                <w:rFonts w:ascii="Times New Roman" w:eastAsia="Calibri" w:hAnsi="Times New Roman" w:cs="Times New Roman"/>
                <w:sz w:val="20"/>
                <w:szCs w:val="20"/>
                <w:lang w:val="en-US"/>
              </w:rPr>
              <w:t>London, Routledge</w:t>
            </w:r>
            <w:r w:rsidRPr="007B04C4">
              <w:rPr>
                <w:rFonts w:ascii="Times New Roman" w:eastAsia="Times New Roman" w:hAnsi="Times New Roman" w:cs="Times New Roman"/>
                <w:sz w:val="20"/>
                <w:szCs w:val="20"/>
                <w:lang w:val="en-US"/>
              </w:rPr>
              <w:t>.</w:t>
            </w:r>
          </w:p>
          <w:p w14:paraId="16F69843" w14:textId="77777777" w:rsidR="007B04C4" w:rsidRPr="007B04C4" w:rsidRDefault="007B04C4" w:rsidP="007B04C4">
            <w:pPr>
              <w:numPr>
                <w:ilvl w:val="0"/>
                <w:numId w:val="8"/>
              </w:numPr>
              <w:spacing w:after="0" w:line="240" w:lineRule="auto"/>
              <w:contextualSpacing/>
              <w:jc w:val="both"/>
              <w:textAlignment w:val="baseline"/>
              <w:rPr>
                <w:rFonts w:ascii="Times New Roman" w:eastAsia="Times New Roman" w:hAnsi="Times New Roman" w:cs="Times New Roman"/>
                <w:sz w:val="20"/>
                <w:szCs w:val="20"/>
                <w:lang w:val="en-US"/>
              </w:rPr>
            </w:pPr>
            <w:r w:rsidRPr="007B04C4">
              <w:rPr>
                <w:rFonts w:ascii="Times New Roman" w:eastAsia="Calibri" w:hAnsi="Times New Roman" w:cs="Times New Roman"/>
                <w:sz w:val="20"/>
                <w:szCs w:val="20"/>
                <w:lang w:val="en-US"/>
              </w:rPr>
              <w:t>William D. Bygrave, Andrew Zacharakis (2014) Entrepreneurship, Third Edition, USA, Wiley</w:t>
            </w:r>
          </w:p>
        </w:tc>
      </w:tr>
      <w:tr w:rsidR="007B04C4" w:rsidRPr="007B04C4" w14:paraId="4CA246EC" w14:textId="77777777" w:rsidTr="0086605C">
        <w:trPr>
          <w:trHeight w:val="220"/>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2B6690D" w14:textId="77777777" w:rsidR="007B04C4" w:rsidRPr="007B04C4" w:rsidRDefault="007B04C4" w:rsidP="007B04C4">
            <w:pPr>
              <w:spacing w:after="6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t>Број часова активне наставе</w:t>
            </w:r>
          </w:p>
        </w:tc>
        <w:tc>
          <w:tcPr>
            <w:tcW w:w="0" w:type="auto"/>
            <w:gridSpan w:val="2"/>
            <w:tcBorders>
              <w:top w:val="single" w:sz="4" w:space="0" w:color="000000"/>
              <w:bottom w:val="single" w:sz="4" w:space="0" w:color="000000"/>
            </w:tcBorders>
            <w:tcMar>
              <w:top w:w="0" w:type="dxa"/>
              <w:left w:w="108" w:type="dxa"/>
              <w:bottom w:w="0" w:type="dxa"/>
              <w:right w:w="108" w:type="dxa"/>
            </w:tcMar>
            <w:vAlign w:val="center"/>
            <w:hideMark/>
          </w:tcPr>
          <w:p w14:paraId="3AE8F5AF" w14:textId="77777777" w:rsidR="007B04C4" w:rsidRPr="007B04C4" w:rsidRDefault="007B04C4" w:rsidP="007B04C4">
            <w:pPr>
              <w:spacing w:after="60" w:line="240" w:lineRule="auto"/>
              <w:rPr>
                <w:rFonts w:ascii="Times New Roman" w:eastAsia="Times New Roman" w:hAnsi="Times New Roman" w:cs="Times New Roman"/>
                <w:sz w:val="24"/>
                <w:szCs w:val="24"/>
                <w:lang w:val="en-US"/>
              </w:rPr>
            </w:pPr>
            <w:r w:rsidRPr="007B04C4">
              <w:rPr>
                <w:rFonts w:ascii="Times New Roman" w:eastAsia="Times New Roman" w:hAnsi="Times New Roman" w:cs="Times New Roman"/>
                <w:b/>
                <w:bCs/>
                <w:sz w:val="20"/>
                <w:szCs w:val="20"/>
                <w:lang w:val="sr-Cyrl-RS"/>
              </w:rPr>
              <w:t>Теоријска настава</w:t>
            </w:r>
            <w:r w:rsidRPr="007B04C4">
              <w:rPr>
                <w:rFonts w:ascii="Times New Roman" w:eastAsia="Times New Roman" w:hAnsi="Times New Roman" w:cs="Times New Roman"/>
                <w:b/>
                <w:bCs/>
                <w:sz w:val="20"/>
                <w:szCs w:val="20"/>
                <w:lang w:val="en-US"/>
              </w:rPr>
              <w:t>: 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6260BE0" w14:textId="77777777" w:rsidR="007B04C4" w:rsidRPr="007B04C4" w:rsidRDefault="007B04C4" w:rsidP="007B04C4">
            <w:pPr>
              <w:spacing w:after="60" w:line="240" w:lineRule="auto"/>
              <w:rPr>
                <w:rFonts w:ascii="Times New Roman" w:eastAsia="Times New Roman" w:hAnsi="Times New Roman" w:cs="Times New Roman"/>
                <w:sz w:val="24"/>
                <w:szCs w:val="24"/>
                <w:lang w:val="en-US"/>
              </w:rPr>
            </w:pPr>
            <w:r w:rsidRPr="007B04C4">
              <w:rPr>
                <w:rFonts w:ascii="Times New Roman" w:eastAsia="Times New Roman" w:hAnsi="Times New Roman" w:cs="Times New Roman"/>
                <w:b/>
                <w:bCs/>
                <w:sz w:val="20"/>
                <w:szCs w:val="20"/>
                <w:lang w:val="sr-Cyrl-RS"/>
              </w:rPr>
              <w:t>Практична настава</w:t>
            </w:r>
            <w:r w:rsidRPr="007B04C4">
              <w:rPr>
                <w:rFonts w:ascii="Times New Roman" w:eastAsia="Times New Roman" w:hAnsi="Times New Roman" w:cs="Times New Roman"/>
                <w:b/>
                <w:bCs/>
                <w:sz w:val="20"/>
                <w:szCs w:val="20"/>
                <w:lang w:val="en-US"/>
              </w:rPr>
              <w:t>: 3</w:t>
            </w:r>
          </w:p>
        </w:tc>
      </w:tr>
      <w:tr w:rsidR="007B04C4" w:rsidRPr="007B04C4" w14:paraId="4641B72C" w14:textId="77777777" w:rsidTr="0086605C">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7AE92" w14:textId="77777777" w:rsidR="007B04C4" w:rsidRPr="007B04C4" w:rsidRDefault="007B04C4" w:rsidP="007B04C4">
            <w:pPr>
              <w:spacing w:after="0" w:line="240" w:lineRule="auto"/>
              <w:rPr>
                <w:rFonts w:ascii="Times New Roman" w:eastAsia="Times New Roman" w:hAnsi="Times New Roman" w:cs="Times New Roman"/>
                <w:sz w:val="24"/>
                <w:szCs w:val="24"/>
                <w:lang w:val="en-US"/>
              </w:rPr>
            </w:pPr>
            <w:r w:rsidRPr="007B04C4">
              <w:rPr>
                <w:rFonts w:ascii="Times New Roman" w:eastAsia="Times New Roman" w:hAnsi="Times New Roman" w:cs="Times New Roman"/>
                <w:b/>
                <w:bCs/>
                <w:sz w:val="20"/>
                <w:szCs w:val="20"/>
                <w:lang w:val="sr-Cyrl-RS"/>
              </w:rPr>
              <w:t>Методе извођења наставе</w:t>
            </w:r>
            <w:r w:rsidRPr="007B04C4">
              <w:rPr>
                <w:rFonts w:ascii="Times New Roman" w:eastAsia="Times New Roman" w:hAnsi="Times New Roman" w:cs="Times New Roman"/>
                <w:b/>
                <w:bCs/>
                <w:sz w:val="20"/>
                <w:szCs w:val="20"/>
                <w:lang w:val="en-US"/>
              </w:rPr>
              <w:t xml:space="preserve">: </w:t>
            </w:r>
          </w:p>
          <w:p w14:paraId="5840BA8E" w14:textId="77777777" w:rsidR="007B04C4" w:rsidRPr="007B04C4" w:rsidRDefault="007B04C4" w:rsidP="007B04C4">
            <w:pPr>
              <w:spacing w:after="0" w:line="240" w:lineRule="auto"/>
              <w:jc w:val="both"/>
              <w:rPr>
                <w:rFonts w:ascii="Times New Roman" w:eastAsia="Times New Roman" w:hAnsi="Times New Roman" w:cs="Times New Roman"/>
                <w:sz w:val="20"/>
                <w:szCs w:val="20"/>
                <w:lang w:val="sr-Cyrl-RS"/>
              </w:rPr>
            </w:pPr>
            <w:r w:rsidRPr="007B04C4">
              <w:rPr>
                <w:rFonts w:ascii="Times New Roman" w:eastAsia="Calibri" w:hAnsi="Times New Roman" w:cs="Times New Roman"/>
                <w:sz w:val="20"/>
                <w:szCs w:val="20"/>
                <w:lang w:val="en-US"/>
              </w:rPr>
              <w:t>Предавања, вежбе, освежавање градива (краћи </w:t>
            </w:r>
            <w:r w:rsidRPr="007B04C4">
              <w:rPr>
                <w:rFonts w:ascii="Times New Roman" w:eastAsia="Calibri" w:hAnsi="Times New Roman" w:cs="Times New Roman"/>
                <w:sz w:val="20"/>
                <w:szCs w:val="20"/>
                <w:lang w:val="sr-Cyrl-RS"/>
              </w:rPr>
              <w:t>р</w:t>
            </w:r>
            <w:r w:rsidRPr="007B04C4">
              <w:rPr>
                <w:rFonts w:ascii="Times New Roman" w:eastAsia="Calibri" w:hAnsi="Times New Roman" w:cs="Times New Roman"/>
                <w:sz w:val="20"/>
                <w:szCs w:val="20"/>
                <w:lang w:val="en-US"/>
              </w:rPr>
              <w:t>епетиторијум), консултације,</w:t>
            </w:r>
            <w:r w:rsidRPr="007B04C4">
              <w:rPr>
                <w:rFonts w:ascii="Times New Roman" w:eastAsia="Calibri" w:hAnsi="Times New Roman" w:cs="Times New Roman"/>
                <w:sz w:val="20"/>
                <w:szCs w:val="20"/>
                <w:lang w:val="sr-Cyrl-RS"/>
              </w:rPr>
              <w:t>п</w:t>
            </w:r>
            <w:r w:rsidRPr="007B04C4">
              <w:rPr>
                <w:rFonts w:ascii="Times New Roman" w:eastAsia="Calibri" w:hAnsi="Times New Roman" w:cs="Times New Roman"/>
                <w:sz w:val="20"/>
                <w:szCs w:val="20"/>
                <w:lang w:val="en-US"/>
              </w:rPr>
              <w:t>резентације </w:t>
            </w:r>
            <w:r w:rsidRPr="007B04C4">
              <w:rPr>
                <w:rFonts w:ascii="Times New Roman" w:eastAsia="Calibri" w:hAnsi="Times New Roman" w:cs="Times New Roman"/>
                <w:sz w:val="20"/>
                <w:szCs w:val="20"/>
                <w:lang w:val="sr-Cyrl-RS"/>
              </w:rPr>
              <w:t xml:space="preserve">студенстких </w:t>
            </w:r>
            <w:r w:rsidRPr="007B04C4">
              <w:rPr>
                <w:rFonts w:ascii="Times New Roman" w:eastAsia="Calibri" w:hAnsi="Times New Roman" w:cs="Times New Roman"/>
                <w:sz w:val="20"/>
                <w:szCs w:val="20"/>
                <w:lang w:val="en-US"/>
              </w:rPr>
              <w:t>пројеката</w:t>
            </w:r>
            <w:r w:rsidRPr="007B04C4">
              <w:rPr>
                <w:rFonts w:ascii="Times New Roman" w:eastAsia="Calibri" w:hAnsi="Times New Roman" w:cs="Times New Roman"/>
                <w:sz w:val="20"/>
                <w:szCs w:val="20"/>
                <w:lang w:val="sr-Cyrl-RS"/>
              </w:rPr>
              <w:t xml:space="preserve"> на специфичну пословну тему, припрема и презентација студија случаја, гостујућа предавања предузетника/менаџера из малих предузећа.</w:t>
            </w:r>
          </w:p>
        </w:tc>
      </w:tr>
      <w:tr w:rsidR="007B04C4" w:rsidRPr="007B04C4" w14:paraId="09F594FE" w14:textId="77777777" w:rsidTr="0086605C">
        <w:trPr>
          <w:trHeight w:val="2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CE7CD" w14:textId="77777777" w:rsidR="007B04C4" w:rsidRPr="007B04C4" w:rsidRDefault="007B04C4" w:rsidP="007B04C4">
            <w:pPr>
              <w:spacing w:after="0" w:line="240" w:lineRule="auto"/>
              <w:jc w:val="center"/>
              <w:rPr>
                <w:rFonts w:ascii="Times New Roman" w:eastAsia="Times New Roman" w:hAnsi="Times New Roman" w:cs="Times New Roman"/>
                <w:sz w:val="24"/>
                <w:szCs w:val="24"/>
                <w:lang w:val="en-US"/>
              </w:rPr>
            </w:pPr>
            <w:r w:rsidRPr="007B04C4">
              <w:rPr>
                <w:rFonts w:ascii="Times New Roman" w:eastAsia="Times New Roman" w:hAnsi="Times New Roman" w:cs="Times New Roman"/>
                <w:b/>
                <w:bCs/>
                <w:sz w:val="20"/>
                <w:szCs w:val="20"/>
                <w:lang w:val="sr-Cyrl-RS"/>
              </w:rPr>
              <w:t>Оцена знања</w:t>
            </w:r>
            <w:r w:rsidRPr="007B04C4">
              <w:rPr>
                <w:rFonts w:ascii="Times New Roman" w:eastAsia="Times New Roman" w:hAnsi="Times New Roman" w:cs="Times New Roman"/>
                <w:b/>
                <w:bCs/>
                <w:sz w:val="20"/>
                <w:szCs w:val="20"/>
                <w:lang w:val="en-US"/>
              </w:rPr>
              <w:t xml:space="preserve"> (</w:t>
            </w:r>
            <w:r w:rsidRPr="007B04C4">
              <w:rPr>
                <w:rFonts w:ascii="Times New Roman" w:eastAsia="Times New Roman" w:hAnsi="Times New Roman" w:cs="Times New Roman"/>
                <w:b/>
                <w:bCs/>
                <w:sz w:val="20"/>
                <w:szCs w:val="20"/>
                <w:lang w:val="sr-Cyrl-RS"/>
              </w:rPr>
              <w:t>максималан број поена 100</w:t>
            </w:r>
            <w:r w:rsidRPr="007B04C4">
              <w:rPr>
                <w:rFonts w:ascii="Times New Roman" w:eastAsia="Times New Roman" w:hAnsi="Times New Roman" w:cs="Times New Roman"/>
                <w:b/>
                <w:bCs/>
                <w:sz w:val="20"/>
                <w:szCs w:val="20"/>
                <w:lang w:val="en-US"/>
              </w:rPr>
              <w:t>)</w:t>
            </w:r>
          </w:p>
        </w:tc>
      </w:tr>
      <w:tr w:rsidR="007B04C4" w:rsidRPr="007B04C4" w14:paraId="38424E94" w14:textId="77777777" w:rsidTr="0086605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18EDE"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2B624"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t>поена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22E3C"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t>Завршни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4A59E" w14:textId="77777777" w:rsidR="007B04C4" w:rsidRPr="007B04C4" w:rsidRDefault="007B04C4" w:rsidP="007B04C4">
            <w:pPr>
              <w:spacing w:after="0" w:line="240" w:lineRule="auto"/>
              <w:jc w:val="center"/>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t>поена</w:t>
            </w:r>
          </w:p>
        </w:tc>
      </w:tr>
      <w:tr w:rsidR="007B04C4" w:rsidRPr="007B04C4" w14:paraId="3B8EC17F" w14:textId="77777777" w:rsidTr="0086605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D55BC"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sz w:val="20"/>
                <w:szCs w:val="20"/>
                <w:lang w:val="sr-Cyrl-RS"/>
              </w:rPr>
              <w:t>Активности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F028E" w14:textId="77777777" w:rsidR="007B04C4" w:rsidRPr="007B04C4" w:rsidRDefault="007B04C4" w:rsidP="007B04C4">
            <w:pPr>
              <w:spacing w:after="0" w:line="240" w:lineRule="auto"/>
              <w:jc w:val="center"/>
              <w:rPr>
                <w:rFonts w:ascii="Times New Roman" w:eastAsia="Times New Roman" w:hAnsi="Times New Roman" w:cs="Times New Roman"/>
                <w:b/>
                <w:sz w:val="24"/>
                <w:szCs w:val="24"/>
                <w:lang w:val="sr-Cyrl-RS"/>
              </w:rPr>
            </w:pPr>
            <w:r w:rsidRPr="007B04C4">
              <w:rPr>
                <w:rFonts w:ascii="Times New Roman" w:eastAsia="Times New Roman" w:hAnsi="Times New Roman" w:cs="Times New Roman"/>
                <w:b/>
                <w:bCs/>
                <w:sz w:val="20"/>
                <w:szCs w:val="20"/>
                <w:lang w:val="sr-Cyrl-R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20C0E"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sz w:val="20"/>
                <w:szCs w:val="20"/>
                <w:lang w:val="sr-Cyrl-R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54256" w14:textId="77777777" w:rsidR="007B04C4" w:rsidRPr="007B04C4" w:rsidRDefault="007B04C4" w:rsidP="007B04C4">
            <w:pPr>
              <w:spacing w:after="0" w:line="240" w:lineRule="auto"/>
              <w:jc w:val="center"/>
              <w:rPr>
                <w:rFonts w:ascii="Times New Roman" w:eastAsia="Times New Roman" w:hAnsi="Times New Roman" w:cs="Times New Roman"/>
                <w:sz w:val="24"/>
                <w:szCs w:val="24"/>
                <w:lang w:val="sr-Cyrl-RS"/>
              </w:rPr>
            </w:pPr>
            <w:r w:rsidRPr="007B04C4">
              <w:rPr>
                <w:rFonts w:ascii="Times New Roman" w:eastAsia="Times New Roman" w:hAnsi="Times New Roman" w:cs="Times New Roman"/>
                <w:b/>
                <w:bCs/>
                <w:sz w:val="20"/>
                <w:szCs w:val="20"/>
                <w:lang w:val="sr-Cyrl-RS"/>
              </w:rPr>
              <w:t>30</w:t>
            </w:r>
          </w:p>
        </w:tc>
      </w:tr>
      <w:tr w:rsidR="007B04C4" w:rsidRPr="007B04C4" w14:paraId="63BB3370" w14:textId="77777777" w:rsidTr="0086605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20052"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sz w:val="20"/>
                <w:szCs w:val="20"/>
                <w:lang w:val="sr-Cyrl-R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34C2A" w14:textId="77777777" w:rsidR="007B04C4" w:rsidRPr="007B04C4" w:rsidRDefault="007B04C4" w:rsidP="007B04C4">
            <w:pPr>
              <w:spacing w:after="0" w:line="240" w:lineRule="auto"/>
              <w:jc w:val="center"/>
              <w:rPr>
                <w:rFonts w:ascii="Times New Roman" w:eastAsia="Times New Roman" w:hAnsi="Times New Roman" w:cs="Times New Roman"/>
                <w:b/>
                <w:sz w:val="20"/>
                <w:szCs w:val="20"/>
                <w:lang w:val="sr-Cyrl-RS"/>
              </w:rPr>
            </w:pPr>
            <w:r w:rsidRPr="007B04C4">
              <w:rPr>
                <w:rFonts w:ascii="Times New Roman" w:eastAsia="Times New Roman" w:hAnsi="Times New Roman" w:cs="Times New Roman"/>
                <w:b/>
                <w:sz w:val="20"/>
                <w:szCs w:val="20"/>
                <w:lang w:val="sr-Cyrl-R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DC332"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sz w:val="20"/>
                <w:szCs w:val="20"/>
                <w:lang w:val="sr-Cyrl-R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62A22" w14:textId="77777777" w:rsidR="007B04C4" w:rsidRPr="007B04C4" w:rsidRDefault="007B04C4" w:rsidP="007B04C4">
            <w:pPr>
              <w:spacing w:after="0" w:line="240" w:lineRule="auto"/>
              <w:jc w:val="center"/>
              <w:rPr>
                <w:rFonts w:ascii="Times New Roman" w:eastAsia="Times New Roman" w:hAnsi="Times New Roman" w:cs="Times New Roman"/>
                <w:sz w:val="24"/>
                <w:szCs w:val="24"/>
                <w:lang w:val="en-US"/>
              </w:rPr>
            </w:pPr>
          </w:p>
        </w:tc>
      </w:tr>
      <w:tr w:rsidR="007B04C4" w:rsidRPr="007B04C4" w14:paraId="4254650C" w14:textId="77777777" w:rsidTr="0086605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14EC5" w14:textId="77777777" w:rsidR="007B04C4" w:rsidRPr="007B04C4" w:rsidRDefault="007B04C4" w:rsidP="007B04C4">
            <w:pPr>
              <w:spacing w:after="0" w:line="240" w:lineRule="auto"/>
              <w:rPr>
                <w:rFonts w:ascii="Times New Roman" w:eastAsia="Times New Roman" w:hAnsi="Times New Roman" w:cs="Times New Roman"/>
                <w:sz w:val="24"/>
                <w:szCs w:val="24"/>
              </w:rPr>
            </w:pPr>
            <w:r w:rsidRPr="007B04C4">
              <w:rPr>
                <w:rFonts w:ascii="Times New Roman" w:eastAsia="Times New Roman" w:hAnsi="Times New Roman" w:cs="Times New Roman"/>
                <w:sz w:val="20"/>
                <w:szCs w:val="20"/>
                <w:lang w:val="sr-Cyrl-R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79170" w14:textId="77777777" w:rsidR="007B04C4" w:rsidRPr="007B04C4" w:rsidRDefault="007B04C4" w:rsidP="007B04C4">
            <w:pPr>
              <w:spacing w:after="0" w:line="240" w:lineRule="auto"/>
              <w:jc w:val="center"/>
              <w:rPr>
                <w:rFonts w:ascii="Times New Roman" w:eastAsia="Times New Roman" w:hAnsi="Times New Roman" w:cs="Times New Roman"/>
                <w:b/>
                <w:sz w:val="24"/>
                <w:szCs w:val="24"/>
                <w:lang w:val="en-US"/>
              </w:rPr>
            </w:pPr>
            <w:r w:rsidRPr="007B04C4">
              <w:rPr>
                <w:rFonts w:ascii="Times New Roman" w:eastAsia="Times New Roman" w:hAnsi="Times New Roman" w:cs="Times New Roman"/>
                <w:b/>
                <w:bCs/>
                <w:sz w:val="20"/>
                <w:szCs w:val="20"/>
                <w:lang w:val="en-US"/>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36688" w14:textId="77777777" w:rsidR="007B04C4" w:rsidRPr="007B04C4" w:rsidRDefault="007B04C4" w:rsidP="007B04C4">
            <w:pPr>
              <w:spacing w:after="0" w:line="240" w:lineRule="auto"/>
              <w:rPr>
                <w:rFonts w:ascii="Times New Roman" w:eastAsia="Times New Roman" w:hAnsi="Times New Roman" w:cs="Times New Roman"/>
                <w:sz w:val="24"/>
                <w:szCs w:val="24"/>
                <w:lang w:val="en-US"/>
              </w:rPr>
            </w:pPr>
            <w:r w:rsidRPr="007B04C4">
              <w:rPr>
                <w:rFonts w:ascii="Times New Roman" w:eastAsia="Times New Roman" w:hAnsi="Times New Roman" w:cs="Times New Roman"/>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13829" w14:textId="77777777" w:rsidR="007B04C4" w:rsidRPr="007B04C4" w:rsidRDefault="007B04C4" w:rsidP="007B04C4">
            <w:pPr>
              <w:spacing w:after="0" w:line="240" w:lineRule="auto"/>
              <w:rPr>
                <w:rFonts w:ascii="Times New Roman" w:eastAsia="Times New Roman" w:hAnsi="Times New Roman" w:cs="Times New Roman"/>
                <w:sz w:val="24"/>
                <w:szCs w:val="24"/>
                <w:lang w:val="en-US"/>
              </w:rPr>
            </w:pPr>
          </w:p>
        </w:tc>
      </w:tr>
      <w:tr w:rsidR="007B04C4" w:rsidRPr="007B04C4" w14:paraId="69363C2E" w14:textId="77777777" w:rsidTr="0086605C">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54345" w14:textId="77777777" w:rsidR="007B04C4" w:rsidRPr="007B04C4" w:rsidRDefault="007B04C4" w:rsidP="007B04C4">
            <w:pPr>
              <w:spacing w:after="0" w:line="240" w:lineRule="auto"/>
              <w:rPr>
                <w:rFonts w:ascii="Times New Roman" w:eastAsia="Times New Roman" w:hAnsi="Times New Roman" w:cs="Times New Roman"/>
                <w:sz w:val="24"/>
                <w:szCs w:val="24"/>
                <w:lang w:val="sr-Cyrl-RS"/>
              </w:rPr>
            </w:pPr>
            <w:r w:rsidRPr="007B04C4">
              <w:rPr>
                <w:rFonts w:ascii="Times New Roman" w:eastAsia="Times New Roman" w:hAnsi="Times New Roman" w:cs="Times New Roman"/>
                <w:sz w:val="20"/>
                <w:szCs w:val="20"/>
                <w:lang w:val="sr-Cyrl-RS"/>
              </w:rPr>
              <w:t>Семинарски рад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27399" w14:textId="77777777" w:rsidR="007B04C4" w:rsidRPr="007B04C4" w:rsidRDefault="007B04C4" w:rsidP="007B04C4">
            <w:pPr>
              <w:spacing w:after="0" w:line="240" w:lineRule="auto"/>
              <w:jc w:val="center"/>
              <w:rPr>
                <w:rFonts w:ascii="Times New Roman" w:eastAsia="Times New Roman" w:hAnsi="Times New Roman" w:cs="Times New Roman"/>
                <w:b/>
                <w:sz w:val="20"/>
                <w:szCs w:val="20"/>
                <w:lang w:val="sr-Cyrl-RS"/>
              </w:rPr>
            </w:pPr>
            <w:r w:rsidRPr="007B04C4">
              <w:rPr>
                <w:rFonts w:ascii="Times New Roman" w:eastAsia="Times New Roman" w:hAnsi="Times New Roman" w:cs="Times New Roman"/>
                <w:b/>
                <w:sz w:val="20"/>
                <w:szCs w:val="20"/>
                <w:lang w:val="sr-Cyrl-R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9A400" w14:textId="77777777" w:rsidR="007B04C4" w:rsidRPr="007B04C4" w:rsidRDefault="007B04C4" w:rsidP="007B04C4">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571A8" w14:textId="77777777" w:rsidR="007B04C4" w:rsidRPr="007B04C4" w:rsidRDefault="007B04C4" w:rsidP="007B04C4">
            <w:pPr>
              <w:spacing w:after="0" w:line="240" w:lineRule="auto"/>
              <w:rPr>
                <w:rFonts w:ascii="Times New Roman" w:eastAsia="Times New Roman" w:hAnsi="Times New Roman" w:cs="Times New Roman"/>
                <w:sz w:val="24"/>
                <w:szCs w:val="24"/>
                <w:lang w:val="en-US"/>
              </w:rPr>
            </w:pPr>
          </w:p>
        </w:tc>
      </w:tr>
    </w:tbl>
    <w:p w14:paraId="60AF9E2E" w14:textId="77777777" w:rsidR="00D77238" w:rsidRPr="002F4D35" w:rsidRDefault="00D77238">
      <w:pPr>
        <w:rPr>
          <w:rFonts w:ascii="Times New Roman" w:hAnsi="Times New Roman" w:cs="Times New Roman"/>
          <w:sz w:val="20"/>
          <w:szCs w:val="20"/>
        </w:rPr>
      </w:pPr>
    </w:p>
    <w:p w14:paraId="4C543303" w14:textId="77777777" w:rsidR="00D77238" w:rsidRPr="002F4D35" w:rsidRDefault="00D77238">
      <w:pPr>
        <w:rPr>
          <w:rFonts w:ascii="Times New Roman" w:hAnsi="Times New Roman" w:cs="Times New Roman"/>
          <w:sz w:val="20"/>
          <w:szCs w:val="20"/>
        </w:rPr>
      </w:pPr>
    </w:p>
    <w:p w14:paraId="5535CDEF" w14:textId="77777777" w:rsidR="00D77238" w:rsidRPr="002F4D35" w:rsidRDefault="00D77238">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D77238" w:rsidRPr="002F4D35" w14:paraId="491F917D" w14:textId="77777777" w:rsidTr="002F4D35">
        <w:trPr>
          <w:trHeight w:val="227"/>
          <w:jc w:val="center"/>
        </w:trPr>
        <w:tc>
          <w:tcPr>
            <w:tcW w:w="5000" w:type="pct"/>
            <w:gridSpan w:val="5"/>
            <w:vAlign w:val="center"/>
          </w:tcPr>
          <w:p w14:paraId="0C2A2D7B"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D77238" w:rsidRPr="002F4D35" w14:paraId="0C07C87D" w14:textId="77777777" w:rsidTr="002F4D35">
        <w:trPr>
          <w:trHeight w:val="227"/>
          <w:jc w:val="center"/>
        </w:trPr>
        <w:tc>
          <w:tcPr>
            <w:tcW w:w="5000" w:type="pct"/>
            <w:gridSpan w:val="5"/>
            <w:vAlign w:val="center"/>
          </w:tcPr>
          <w:p w14:paraId="5B1D3F07"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003608C0" w:rsidRPr="002F4D35">
              <w:rPr>
                <w:rFonts w:ascii="Times New Roman" w:hAnsi="Times New Roman" w:cs="Times New Roman"/>
                <w:bCs/>
                <w:sz w:val="20"/>
                <w:szCs w:val="20"/>
                <w:lang w:val="sr-Cyrl-CS"/>
              </w:rPr>
              <w:t>Компаративно рачуноводство</w:t>
            </w:r>
          </w:p>
        </w:tc>
      </w:tr>
      <w:tr w:rsidR="00D77238" w:rsidRPr="002F4D35" w14:paraId="06700E23" w14:textId="77777777" w:rsidTr="002F4D35">
        <w:trPr>
          <w:trHeight w:val="227"/>
          <w:jc w:val="center"/>
        </w:trPr>
        <w:tc>
          <w:tcPr>
            <w:tcW w:w="5000" w:type="pct"/>
            <w:gridSpan w:val="5"/>
            <w:vAlign w:val="center"/>
          </w:tcPr>
          <w:p w14:paraId="21A307D4"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w:t>
            </w:r>
            <w:r w:rsidR="003608C0" w:rsidRPr="002F4D35">
              <w:rPr>
                <w:rFonts w:ascii="Times New Roman" w:hAnsi="Times New Roman" w:cs="Times New Roman"/>
                <w:b/>
                <w:bCs/>
                <w:sz w:val="20"/>
                <w:szCs w:val="20"/>
                <w:lang w:val="sr-Cyrl-CS"/>
              </w:rPr>
              <w:t xml:space="preserve"> </w:t>
            </w:r>
            <w:r w:rsidR="003608C0" w:rsidRPr="002F4D35">
              <w:rPr>
                <w:rFonts w:ascii="Times New Roman" w:hAnsi="Times New Roman" w:cs="Times New Roman"/>
                <w:bCs/>
                <w:sz w:val="20"/>
                <w:szCs w:val="20"/>
                <w:lang w:val="sr-Cyrl-CS"/>
              </w:rPr>
              <w:t>Парницки Павле</w:t>
            </w:r>
          </w:p>
        </w:tc>
      </w:tr>
      <w:tr w:rsidR="00D77238" w:rsidRPr="002F4D35" w14:paraId="526C0D47" w14:textId="77777777" w:rsidTr="002F4D35">
        <w:trPr>
          <w:trHeight w:val="227"/>
          <w:jc w:val="center"/>
        </w:trPr>
        <w:tc>
          <w:tcPr>
            <w:tcW w:w="5000" w:type="pct"/>
            <w:gridSpan w:val="5"/>
            <w:vAlign w:val="center"/>
          </w:tcPr>
          <w:p w14:paraId="13DAF816"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Статус предмета:</w:t>
            </w:r>
            <w:r w:rsidR="003608C0" w:rsidRPr="002F4D35">
              <w:rPr>
                <w:rFonts w:ascii="Times New Roman" w:hAnsi="Times New Roman" w:cs="Times New Roman"/>
                <w:b/>
                <w:bCs/>
                <w:sz w:val="20"/>
                <w:szCs w:val="20"/>
                <w:lang w:val="sr-Cyrl-CS"/>
              </w:rPr>
              <w:t xml:space="preserve"> </w:t>
            </w:r>
            <w:r w:rsidR="003608C0" w:rsidRPr="002F4D35">
              <w:rPr>
                <w:rFonts w:ascii="Times New Roman" w:hAnsi="Times New Roman" w:cs="Times New Roman"/>
                <w:bCs/>
                <w:sz w:val="20"/>
                <w:szCs w:val="20"/>
                <w:lang w:val="sr-Cyrl-CS"/>
              </w:rPr>
              <w:t>изборни, други семестар</w:t>
            </w:r>
          </w:p>
        </w:tc>
      </w:tr>
      <w:tr w:rsidR="00D77238" w:rsidRPr="002F4D35" w14:paraId="1F2650F7" w14:textId="77777777" w:rsidTr="002F4D35">
        <w:trPr>
          <w:trHeight w:val="227"/>
          <w:jc w:val="center"/>
        </w:trPr>
        <w:tc>
          <w:tcPr>
            <w:tcW w:w="5000" w:type="pct"/>
            <w:gridSpan w:val="5"/>
            <w:vAlign w:val="center"/>
          </w:tcPr>
          <w:p w14:paraId="164639DB"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Број ЕСПБ:</w:t>
            </w:r>
            <w:r w:rsidR="003608C0" w:rsidRPr="002F4D35">
              <w:rPr>
                <w:rFonts w:ascii="Times New Roman" w:hAnsi="Times New Roman" w:cs="Times New Roman"/>
                <w:b/>
                <w:bCs/>
                <w:sz w:val="20"/>
                <w:szCs w:val="20"/>
                <w:lang w:val="sr-Cyrl-CS"/>
              </w:rPr>
              <w:t xml:space="preserve"> </w:t>
            </w:r>
            <w:r w:rsidR="003608C0" w:rsidRPr="002F4D35">
              <w:rPr>
                <w:rFonts w:ascii="Times New Roman" w:hAnsi="Times New Roman" w:cs="Times New Roman"/>
                <w:bCs/>
                <w:sz w:val="20"/>
                <w:szCs w:val="20"/>
                <w:lang w:val="sr-Cyrl-CS"/>
              </w:rPr>
              <w:t>7</w:t>
            </w:r>
          </w:p>
        </w:tc>
      </w:tr>
      <w:tr w:rsidR="00D77238" w:rsidRPr="002F4D35" w14:paraId="4D92557C" w14:textId="77777777" w:rsidTr="002F4D35">
        <w:trPr>
          <w:trHeight w:val="227"/>
          <w:jc w:val="center"/>
        </w:trPr>
        <w:tc>
          <w:tcPr>
            <w:tcW w:w="5000" w:type="pct"/>
            <w:gridSpan w:val="5"/>
            <w:vAlign w:val="center"/>
          </w:tcPr>
          <w:p w14:paraId="1BFCD55F"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Услов:</w:t>
            </w:r>
            <w:r w:rsidR="003608C0" w:rsidRPr="002F4D35">
              <w:rPr>
                <w:rFonts w:ascii="Times New Roman" w:hAnsi="Times New Roman" w:cs="Times New Roman"/>
                <w:b/>
                <w:bCs/>
                <w:sz w:val="20"/>
                <w:szCs w:val="20"/>
                <w:lang w:val="sr-Cyrl-CS"/>
              </w:rPr>
              <w:t xml:space="preserve"> </w:t>
            </w:r>
            <w:r w:rsidR="003608C0" w:rsidRPr="002F4D35">
              <w:rPr>
                <w:rFonts w:ascii="Times New Roman" w:hAnsi="Times New Roman" w:cs="Times New Roman"/>
                <w:bCs/>
                <w:sz w:val="20"/>
                <w:szCs w:val="20"/>
                <w:lang w:val="sr-Cyrl-CS"/>
              </w:rPr>
              <w:t>нема</w:t>
            </w:r>
          </w:p>
        </w:tc>
      </w:tr>
      <w:tr w:rsidR="00D77238" w:rsidRPr="002F4D35" w14:paraId="0BB844B7" w14:textId="77777777" w:rsidTr="002F4D35">
        <w:trPr>
          <w:trHeight w:val="227"/>
          <w:jc w:val="center"/>
        </w:trPr>
        <w:tc>
          <w:tcPr>
            <w:tcW w:w="5000" w:type="pct"/>
            <w:gridSpan w:val="5"/>
            <w:vAlign w:val="center"/>
          </w:tcPr>
          <w:p w14:paraId="01E643D4"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79C4BDF4" w14:textId="77777777" w:rsidR="00D77238" w:rsidRPr="002F4D35" w:rsidRDefault="003608C0" w:rsidP="003608C0">
            <w:pPr>
              <w:tabs>
                <w:tab w:val="left" w:pos="567"/>
              </w:tabs>
              <w:spacing w:after="60"/>
              <w:jc w:val="both"/>
              <w:rPr>
                <w:rFonts w:ascii="Times New Roman" w:hAnsi="Times New Roman" w:cs="Times New Roman"/>
                <w:b/>
                <w:bCs/>
                <w:sz w:val="20"/>
                <w:szCs w:val="20"/>
              </w:rPr>
            </w:pPr>
            <w:r w:rsidRPr="002F4D35">
              <w:rPr>
                <w:rFonts w:ascii="Times New Roman" w:hAnsi="Times New Roman" w:cs="Times New Roman"/>
                <w:bCs/>
                <w:sz w:val="20"/>
                <w:szCs w:val="20"/>
                <w:lang w:val="sr-Cyrl-CS"/>
              </w:rPr>
              <w:t>Упознавање студената са теоријом и праксом финансијског извештавања и међународним рачуноводственим стандардима, као основним оквиром финансијског извештавања, односно, компаративне, рачуноводствене анализе.</w:t>
            </w:r>
          </w:p>
        </w:tc>
      </w:tr>
      <w:tr w:rsidR="00D77238" w:rsidRPr="002F4D35" w14:paraId="55EFF08B" w14:textId="77777777" w:rsidTr="002F4D35">
        <w:trPr>
          <w:trHeight w:val="227"/>
          <w:jc w:val="center"/>
        </w:trPr>
        <w:tc>
          <w:tcPr>
            <w:tcW w:w="5000" w:type="pct"/>
            <w:gridSpan w:val="5"/>
            <w:vAlign w:val="center"/>
          </w:tcPr>
          <w:p w14:paraId="3730C978"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65ADC1C8" w14:textId="77777777" w:rsidR="00D77238" w:rsidRPr="002F4D35" w:rsidRDefault="003608C0" w:rsidP="003608C0">
            <w:pPr>
              <w:spacing w:line="276" w:lineRule="auto"/>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Студент ће бити оспособљен да важност анализе финансијских извештаја разматра, у првом реду, с аспекта управљања пословањем и развојем предузећа. Анализа финансијских извештаја, дакле, ствара информациону подлогу за потребе </w:t>
            </w:r>
            <w:r w:rsidR="00BE5584" w:rsidRPr="002F4D35">
              <w:rPr>
                <w:rFonts w:ascii="Times New Roman" w:hAnsi="Times New Roman" w:cs="Times New Roman"/>
                <w:bCs/>
                <w:sz w:val="20"/>
                <w:szCs w:val="20"/>
                <w:lang w:val="sr-Cyrl-CS"/>
              </w:rPr>
              <w:t>управљањ</w:t>
            </w:r>
            <w:r w:rsidRPr="002F4D35">
              <w:rPr>
                <w:rFonts w:ascii="Times New Roman" w:hAnsi="Times New Roman" w:cs="Times New Roman"/>
                <w:bCs/>
                <w:sz w:val="20"/>
                <w:szCs w:val="20"/>
                <w:lang w:val="sr-Cyrl-CS"/>
              </w:rPr>
              <w:t>а, односно, пословног одлучивања.</w:t>
            </w:r>
          </w:p>
        </w:tc>
      </w:tr>
      <w:tr w:rsidR="00D77238" w:rsidRPr="002F4D35" w14:paraId="62482DC1" w14:textId="77777777" w:rsidTr="002F4D35">
        <w:trPr>
          <w:trHeight w:val="227"/>
          <w:jc w:val="center"/>
        </w:trPr>
        <w:tc>
          <w:tcPr>
            <w:tcW w:w="5000" w:type="pct"/>
            <w:gridSpan w:val="5"/>
            <w:vAlign w:val="center"/>
          </w:tcPr>
          <w:p w14:paraId="70EBEAFF"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25A3250F"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7ED183FE" w14:textId="77777777" w:rsidR="00BE5584" w:rsidRPr="002F4D35" w:rsidRDefault="00BE5584" w:rsidP="005C581D">
            <w:pPr>
              <w:pStyle w:val="BodyText2"/>
              <w:spacing w:line="240" w:lineRule="auto"/>
              <w:rPr>
                <w:noProof/>
                <w:lang w:val="sr-Latn-RS"/>
              </w:rPr>
            </w:pPr>
            <w:r w:rsidRPr="002F4D35">
              <w:rPr>
                <w:noProof/>
                <w:lang w:val="sr-Cyrl-RS"/>
              </w:rPr>
              <w:t>ГЕНЕЗА</w:t>
            </w:r>
            <w:r w:rsidRPr="002F4D35">
              <w:rPr>
                <w:noProof/>
                <w:lang w:val="sr-Latn-RS"/>
              </w:rPr>
              <w:t xml:space="preserve"> </w:t>
            </w:r>
            <w:r w:rsidRPr="002F4D35">
              <w:rPr>
                <w:noProof/>
                <w:lang w:val="sr-Cyrl-RS"/>
              </w:rPr>
              <w:t>ФИНАНСИЈСКОГ</w:t>
            </w:r>
            <w:r w:rsidRPr="002F4D35">
              <w:rPr>
                <w:noProof/>
                <w:lang w:val="sr-Latn-RS"/>
              </w:rPr>
              <w:t xml:space="preserve"> </w:t>
            </w:r>
            <w:r w:rsidR="005C581D" w:rsidRPr="002F4D35">
              <w:rPr>
                <w:noProof/>
                <w:lang w:val="sr-Cyrl-RS"/>
              </w:rPr>
              <w:t xml:space="preserve">ИЗВЕШТА, </w:t>
            </w:r>
            <w:r w:rsidRPr="002F4D35">
              <w:rPr>
                <w:noProof/>
                <w:lang w:val="sr-Cyrl-RS"/>
              </w:rPr>
              <w:t>ФИНАНСИЈСКО</w:t>
            </w:r>
            <w:r w:rsidRPr="002F4D35">
              <w:rPr>
                <w:noProof/>
                <w:lang w:val="sr-Latn-RS"/>
              </w:rPr>
              <w:t xml:space="preserve"> </w:t>
            </w:r>
            <w:r w:rsidRPr="002F4D35">
              <w:rPr>
                <w:noProof/>
                <w:lang w:val="sr-Cyrl-RS"/>
              </w:rPr>
              <w:t>ИЗВЕШТАВАЊЕ</w:t>
            </w:r>
            <w:r w:rsidRPr="002F4D35">
              <w:rPr>
                <w:noProof/>
                <w:lang w:val="sr-Latn-RS"/>
              </w:rPr>
              <w:t xml:space="preserve"> </w:t>
            </w:r>
            <w:r w:rsidRPr="002F4D35">
              <w:rPr>
                <w:noProof/>
                <w:lang w:val="sr-Cyrl-RS"/>
              </w:rPr>
              <w:t>У</w:t>
            </w:r>
            <w:r w:rsidRPr="002F4D35">
              <w:rPr>
                <w:noProof/>
                <w:lang w:val="sr-Latn-RS"/>
              </w:rPr>
              <w:t xml:space="preserve"> </w:t>
            </w:r>
            <w:r w:rsidRPr="002F4D35">
              <w:rPr>
                <w:noProof/>
                <w:lang w:val="sr-Cyrl-RS"/>
              </w:rPr>
              <w:t>ФУНКЦИЈИ</w:t>
            </w:r>
            <w:r w:rsidRPr="002F4D35">
              <w:rPr>
                <w:noProof/>
                <w:lang w:val="sr-Latn-RS"/>
              </w:rPr>
              <w:t xml:space="preserve"> </w:t>
            </w:r>
            <w:r w:rsidRPr="002F4D35">
              <w:rPr>
                <w:noProof/>
                <w:lang w:val="sr-Cyrl-RS"/>
              </w:rPr>
              <w:t>ПОСЛОВНО</w:t>
            </w:r>
            <w:r w:rsidRPr="002F4D35">
              <w:rPr>
                <w:noProof/>
                <w:lang w:val="sr-Latn-RS"/>
              </w:rPr>
              <w:t xml:space="preserve"> – </w:t>
            </w:r>
            <w:r w:rsidRPr="002F4D35">
              <w:rPr>
                <w:noProof/>
                <w:lang w:val="sr-Cyrl-RS"/>
              </w:rPr>
              <w:t>ПОЛИТИЧКИХ</w:t>
            </w:r>
            <w:r w:rsidRPr="002F4D35">
              <w:rPr>
                <w:noProof/>
                <w:lang w:val="sr-Latn-RS"/>
              </w:rPr>
              <w:t xml:space="preserve"> </w:t>
            </w:r>
            <w:r w:rsidRPr="002F4D35">
              <w:rPr>
                <w:noProof/>
                <w:lang w:val="sr-Cyrl-RS"/>
              </w:rPr>
              <w:t>ЦИЉЕВА</w:t>
            </w:r>
            <w:r w:rsidRPr="002F4D35">
              <w:rPr>
                <w:noProof/>
                <w:lang w:val="sr-Latn-RS"/>
              </w:rPr>
              <w:t xml:space="preserve"> </w:t>
            </w:r>
            <w:r w:rsidRPr="002F4D35">
              <w:rPr>
                <w:noProof/>
                <w:lang w:val="sr-Cyrl-RS"/>
              </w:rPr>
              <w:t>МЕНАЏМЕНТА</w:t>
            </w:r>
            <w:r w:rsidRPr="002F4D35">
              <w:rPr>
                <w:noProof/>
                <w:lang w:val="sr-Latn-RS"/>
              </w:rPr>
              <w:t xml:space="preserve"> </w:t>
            </w:r>
            <w:r w:rsidRPr="002F4D35">
              <w:rPr>
                <w:noProof/>
                <w:lang w:val="sr-Cyrl-RS"/>
              </w:rPr>
              <w:t>ПРЕДУЗЕЋА</w:t>
            </w:r>
            <w:r w:rsidR="005C581D" w:rsidRPr="002F4D35">
              <w:rPr>
                <w:noProof/>
                <w:lang w:val="sr-Cyrl-RS"/>
              </w:rPr>
              <w:t xml:space="preserve">, </w:t>
            </w:r>
            <w:r w:rsidRPr="002F4D35">
              <w:rPr>
                <w:noProof/>
                <w:lang w:val="sr-Cyrl-RS"/>
              </w:rPr>
              <w:t>ГЛОБАЛНА</w:t>
            </w:r>
            <w:r w:rsidRPr="002F4D35">
              <w:rPr>
                <w:noProof/>
                <w:lang w:val="sr-Latn-RS"/>
              </w:rPr>
              <w:t xml:space="preserve"> </w:t>
            </w:r>
            <w:r w:rsidRPr="002F4D35">
              <w:rPr>
                <w:noProof/>
                <w:lang w:val="sr-Cyrl-RS"/>
              </w:rPr>
              <w:t>ХАРМОНИЗАЦИЈА</w:t>
            </w:r>
            <w:r w:rsidRPr="002F4D35">
              <w:rPr>
                <w:noProof/>
                <w:lang w:val="sr-Latn-RS"/>
              </w:rPr>
              <w:t xml:space="preserve"> </w:t>
            </w:r>
            <w:r w:rsidRPr="002F4D35">
              <w:rPr>
                <w:noProof/>
                <w:lang w:val="sr-Cyrl-RS"/>
              </w:rPr>
              <w:t>ФИНАНСИЈСКОГ</w:t>
            </w:r>
            <w:r w:rsidRPr="002F4D35">
              <w:rPr>
                <w:noProof/>
                <w:lang w:val="sr-Latn-RS"/>
              </w:rPr>
              <w:t xml:space="preserve"> </w:t>
            </w:r>
            <w:r w:rsidR="005C581D" w:rsidRPr="002F4D35">
              <w:rPr>
                <w:noProof/>
                <w:lang w:val="sr-Cyrl-RS"/>
              </w:rPr>
              <w:t xml:space="preserve">ИЗВЕШТАВАЊА </w:t>
            </w:r>
            <w:r w:rsidRPr="002F4D35">
              <w:rPr>
                <w:noProof/>
                <w:lang w:val="sr-Cyrl-RS"/>
              </w:rPr>
              <w:t>ИНТЕРНЕТ</w:t>
            </w:r>
            <w:r w:rsidRPr="002F4D35">
              <w:rPr>
                <w:noProof/>
                <w:lang w:val="sr-Latn-RS"/>
              </w:rPr>
              <w:t xml:space="preserve"> </w:t>
            </w:r>
            <w:r w:rsidRPr="002F4D35">
              <w:rPr>
                <w:noProof/>
                <w:lang w:val="sr-Cyrl-RS"/>
              </w:rPr>
              <w:t>ПРЕЗЕНТАЦИЈА</w:t>
            </w:r>
            <w:r w:rsidRPr="002F4D35">
              <w:rPr>
                <w:noProof/>
                <w:lang w:val="sr-Latn-RS"/>
              </w:rPr>
              <w:t xml:space="preserve"> </w:t>
            </w:r>
            <w:r w:rsidRPr="002F4D35">
              <w:rPr>
                <w:noProof/>
                <w:lang w:val="sr-Cyrl-RS"/>
              </w:rPr>
              <w:t>ФИНАНСИЈСКИХ</w:t>
            </w:r>
            <w:r w:rsidRPr="002F4D35">
              <w:rPr>
                <w:noProof/>
                <w:lang w:val="sr-Latn-RS"/>
              </w:rPr>
              <w:t xml:space="preserve"> </w:t>
            </w:r>
            <w:r w:rsidRPr="002F4D35">
              <w:rPr>
                <w:noProof/>
                <w:lang w:val="sr-Cyrl-RS"/>
              </w:rPr>
              <w:t>ИЗВЕШТАЈА</w:t>
            </w:r>
          </w:p>
          <w:p w14:paraId="46C1956B"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0B8E0450" w14:textId="77777777" w:rsidR="00D77238" w:rsidRPr="002F4D35" w:rsidRDefault="00BE5584" w:rsidP="00BE5584">
            <w:pPr>
              <w:spacing w:line="276" w:lineRule="auto"/>
              <w:jc w:val="both"/>
              <w:rPr>
                <w:rFonts w:ascii="Times New Roman" w:hAnsi="Times New Roman" w:cs="Times New Roman"/>
                <w:iCs/>
                <w:noProof/>
                <w:sz w:val="20"/>
                <w:szCs w:val="20"/>
              </w:rPr>
            </w:pPr>
            <w:r w:rsidRPr="002F4D35">
              <w:rPr>
                <w:rFonts w:ascii="Times New Roman" w:eastAsia="Times New Roman" w:hAnsi="Times New Roman" w:cs="Times New Roman"/>
                <w:noProof/>
                <w:sz w:val="20"/>
                <w:szCs w:val="20"/>
                <w:lang w:val="sr-Cyrl-RS" w:eastAsia="sr-Latn-CS"/>
              </w:rPr>
              <w:lastRenderedPageBreak/>
              <w:t>Вежбе на практичним примерима компарације финансијских извештаја, презентације пројеката, семинарских и приступних радова, решавање студија случаја.</w:t>
            </w:r>
          </w:p>
        </w:tc>
      </w:tr>
      <w:tr w:rsidR="00D77238" w:rsidRPr="002F4D35" w14:paraId="7DE94640" w14:textId="77777777" w:rsidTr="002F4D35">
        <w:trPr>
          <w:trHeight w:val="227"/>
          <w:jc w:val="center"/>
        </w:trPr>
        <w:tc>
          <w:tcPr>
            <w:tcW w:w="5000" w:type="pct"/>
            <w:gridSpan w:val="5"/>
            <w:vAlign w:val="center"/>
          </w:tcPr>
          <w:p w14:paraId="061023E7"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lastRenderedPageBreak/>
              <w:t xml:space="preserve">Литература </w:t>
            </w:r>
          </w:p>
          <w:p w14:paraId="343DFFC7" w14:textId="77777777" w:rsidR="00BE5584" w:rsidRPr="002F4D35" w:rsidRDefault="00BE5584" w:rsidP="00BE5584">
            <w:pPr>
              <w:pStyle w:val="ListParagraph"/>
              <w:numPr>
                <w:ilvl w:val="0"/>
                <w:numId w:val="10"/>
              </w:numPr>
              <w:spacing w:after="0" w:line="276" w:lineRule="auto"/>
              <w:jc w:val="both"/>
              <w:rPr>
                <w:rFonts w:ascii="Times New Roman" w:eastAsia="Times New Roman" w:hAnsi="Times New Roman" w:cs="Times New Roman"/>
                <w:noProof/>
                <w:sz w:val="20"/>
                <w:szCs w:val="20"/>
                <w:lang w:val="sr-Cyrl-RS" w:eastAsia="sr-Latn-CS"/>
              </w:rPr>
            </w:pPr>
            <w:r w:rsidRPr="002F4D35">
              <w:rPr>
                <w:rFonts w:ascii="Times New Roman" w:eastAsia="Times New Roman" w:hAnsi="Times New Roman" w:cs="Times New Roman"/>
                <w:noProof/>
                <w:sz w:val="20"/>
                <w:szCs w:val="20"/>
                <w:lang w:val="sr-Cyrl-RS" w:eastAsia="sr-Latn-CS"/>
              </w:rPr>
              <w:t xml:space="preserve">Видаковић др Слободан, Финансијско извештаванје – основа управлјанја бизнисом, ФАБУС, Нови Сад, 2005.  </w:t>
            </w:r>
          </w:p>
          <w:p w14:paraId="498A4B3C" w14:textId="77777777" w:rsidR="00BE5584" w:rsidRPr="002F4D35" w:rsidRDefault="00BE5584" w:rsidP="00BE5584">
            <w:pPr>
              <w:pStyle w:val="ListParagraph"/>
              <w:numPr>
                <w:ilvl w:val="0"/>
                <w:numId w:val="10"/>
              </w:numPr>
              <w:spacing w:after="0" w:line="276" w:lineRule="auto"/>
              <w:jc w:val="both"/>
              <w:rPr>
                <w:rFonts w:ascii="Times New Roman" w:eastAsia="Times New Roman" w:hAnsi="Times New Roman" w:cs="Times New Roman"/>
                <w:noProof/>
                <w:sz w:val="20"/>
                <w:szCs w:val="20"/>
                <w:lang w:val="sr-Cyrl-RS" w:eastAsia="sr-Latn-CS"/>
              </w:rPr>
            </w:pPr>
            <w:r w:rsidRPr="002F4D35">
              <w:rPr>
                <w:rFonts w:ascii="Times New Roman" w:eastAsia="Times New Roman" w:hAnsi="Times New Roman" w:cs="Times New Roman"/>
                <w:noProof/>
                <w:sz w:val="20"/>
                <w:szCs w:val="20"/>
                <w:lang w:val="sr-Cyrl-RS" w:eastAsia="sr-Latn-CS"/>
              </w:rPr>
              <w:t>Међународни рачуноводствени стандарди, Савез рачуновођа и ревизора Србије, Београд, 2007.</w:t>
            </w:r>
          </w:p>
          <w:p w14:paraId="597523BF" w14:textId="77777777" w:rsidR="00D77238" w:rsidRPr="002F4D35" w:rsidRDefault="00BE5584" w:rsidP="00BE5584">
            <w:pPr>
              <w:pStyle w:val="ListParagraph"/>
              <w:numPr>
                <w:ilvl w:val="0"/>
                <w:numId w:val="10"/>
              </w:numPr>
              <w:spacing w:after="0" w:line="276" w:lineRule="auto"/>
              <w:jc w:val="both"/>
              <w:rPr>
                <w:rFonts w:ascii="Times New Roman" w:eastAsia="Times New Roman" w:hAnsi="Times New Roman" w:cs="Times New Roman"/>
                <w:noProof/>
                <w:sz w:val="20"/>
                <w:szCs w:val="20"/>
                <w:lang w:val="sr-Cyrl-RS" w:eastAsia="sr-Latn-CS"/>
              </w:rPr>
            </w:pPr>
            <w:r w:rsidRPr="002F4D35">
              <w:rPr>
                <w:rFonts w:ascii="Times New Roman" w:eastAsia="Times New Roman" w:hAnsi="Times New Roman" w:cs="Times New Roman"/>
                <w:noProof/>
                <w:sz w:val="20"/>
                <w:szCs w:val="20"/>
                <w:lang w:val="sr-Cyrl-RS" w:eastAsia="sr-Latn-CS"/>
              </w:rPr>
              <w:t>Ромић др Лидија, Теорија и политика биланса, Пролетер а.д. Бечеј, Бечеј, 2015.</w:t>
            </w:r>
          </w:p>
        </w:tc>
      </w:tr>
      <w:tr w:rsidR="005C581D" w:rsidRPr="002F4D35" w14:paraId="6F163A67" w14:textId="77777777" w:rsidTr="002F4D35">
        <w:trPr>
          <w:trHeight w:val="227"/>
          <w:jc w:val="center"/>
        </w:trPr>
        <w:tc>
          <w:tcPr>
            <w:tcW w:w="1643" w:type="pct"/>
            <w:vAlign w:val="center"/>
          </w:tcPr>
          <w:p w14:paraId="79390CB8"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1CA9D845"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00BE5584" w:rsidRPr="002F4D35">
              <w:rPr>
                <w:rFonts w:ascii="Times New Roman" w:hAnsi="Times New Roman" w:cs="Times New Roman"/>
                <w:b/>
                <w:sz w:val="20"/>
                <w:szCs w:val="20"/>
                <w:lang w:val="sr-Cyrl-CS"/>
              </w:rPr>
              <w:t>3</w:t>
            </w:r>
          </w:p>
        </w:tc>
        <w:tc>
          <w:tcPr>
            <w:tcW w:w="1719" w:type="pct"/>
            <w:gridSpan w:val="2"/>
            <w:vAlign w:val="center"/>
          </w:tcPr>
          <w:p w14:paraId="3ADA986C"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BE5584" w:rsidRPr="002F4D35">
              <w:rPr>
                <w:rFonts w:ascii="Times New Roman" w:hAnsi="Times New Roman" w:cs="Times New Roman"/>
                <w:b/>
                <w:sz w:val="20"/>
                <w:szCs w:val="20"/>
                <w:lang w:val="sr-Cyrl-CS"/>
              </w:rPr>
              <w:t>3</w:t>
            </w:r>
          </w:p>
        </w:tc>
      </w:tr>
      <w:tr w:rsidR="00D77238" w:rsidRPr="002F4D35" w14:paraId="459756CC" w14:textId="77777777" w:rsidTr="002F4D35">
        <w:trPr>
          <w:trHeight w:val="227"/>
          <w:jc w:val="center"/>
        </w:trPr>
        <w:tc>
          <w:tcPr>
            <w:tcW w:w="5000" w:type="pct"/>
            <w:gridSpan w:val="5"/>
            <w:vAlign w:val="center"/>
          </w:tcPr>
          <w:p w14:paraId="42CB7316"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120ADB9A" w14:textId="77777777" w:rsidR="00D77238" w:rsidRPr="002F4D35" w:rsidRDefault="00BE5584" w:rsidP="00D77238">
            <w:pPr>
              <w:tabs>
                <w:tab w:val="left" w:pos="567"/>
              </w:tabs>
              <w:spacing w:after="60"/>
              <w:rPr>
                <w:rFonts w:ascii="Times New Roman" w:hAnsi="Times New Roman" w:cs="Times New Roman"/>
                <w:sz w:val="20"/>
                <w:szCs w:val="20"/>
                <w:lang w:val="sr-Cyrl-CS"/>
              </w:rPr>
            </w:pPr>
            <w:r w:rsidRPr="002F4D35">
              <w:rPr>
                <w:rFonts w:ascii="Times New Roman" w:eastAsia="Times New Roman" w:hAnsi="Times New Roman" w:cs="Times New Roman"/>
                <w:noProof/>
                <w:sz w:val="20"/>
                <w:szCs w:val="20"/>
                <w:lang w:val="sr-Cyrl-RS" w:eastAsia="sr-Latn-CS"/>
              </w:rPr>
              <w:t>Предавања, вежбе, семинарски рад, колоквијуми, писмени испит.</w:t>
            </w:r>
          </w:p>
        </w:tc>
      </w:tr>
      <w:tr w:rsidR="00D77238" w:rsidRPr="002F4D35" w14:paraId="7269351F" w14:textId="77777777" w:rsidTr="002F4D35">
        <w:trPr>
          <w:trHeight w:val="227"/>
          <w:jc w:val="center"/>
        </w:trPr>
        <w:tc>
          <w:tcPr>
            <w:tcW w:w="5000" w:type="pct"/>
            <w:gridSpan w:val="5"/>
            <w:vAlign w:val="center"/>
          </w:tcPr>
          <w:p w14:paraId="59E99E42"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5C581D" w:rsidRPr="002F4D35" w14:paraId="03209E2C" w14:textId="77777777" w:rsidTr="002F4D35">
        <w:trPr>
          <w:trHeight w:val="227"/>
          <w:jc w:val="center"/>
        </w:trPr>
        <w:tc>
          <w:tcPr>
            <w:tcW w:w="1643" w:type="pct"/>
            <w:vAlign w:val="center"/>
          </w:tcPr>
          <w:p w14:paraId="4927DCB9" w14:textId="77777777" w:rsidR="00D77238" w:rsidRPr="002F4D35" w:rsidRDefault="00D77238" w:rsidP="00D77238">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194B85CB"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01587565"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399C6375"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3FA04916"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5C581D" w:rsidRPr="002F4D35" w14:paraId="64C35970" w14:textId="77777777" w:rsidTr="002F4D35">
        <w:trPr>
          <w:trHeight w:val="227"/>
          <w:jc w:val="center"/>
        </w:trPr>
        <w:tc>
          <w:tcPr>
            <w:tcW w:w="1643" w:type="pct"/>
            <w:vAlign w:val="center"/>
          </w:tcPr>
          <w:p w14:paraId="1560B4E9"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3A090798" w14:textId="77777777" w:rsidR="00D77238" w:rsidRPr="002F4D35" w:rsidRDefault="00BE5584"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07751E80"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331FC488"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r>
      <w:tr w:rsidR="005C581D" w:rsidRPr="002F4D35" w14:paraId="7B90288D" w14:textId="77777777" w:rsidTr="002F4D35">
        <w:trPr>
          <w:trHeight w:val="227"/>
          <w:jc w:val="center"/>
        </w:trPr>
        <w:tc>
          <w:tcPr>
            <w:tcW w:w="1643" w:type="pct"/>
            <w:vAlign w:val="center"/>
          </w:tcPr>
          <w:p w14:paraId="354B1B32"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1D5F0A28" w14:textId="77777777" w:rsidR="00D77238" w:rsidRPr="002F4D35" w:rsidRDefault="00D77238" w:rsidP="00D77238">
            <w:pPr>
              <w:tabs>
                <w:tab w:val="left" w:pos="567"/>
              </w:tabs>
              <w:spacing w:after="60"/>
              <w:rPr>
                <w:rFonts w:ascii="Times New Roman" w:hAnsi="Times New Roman" w:cs="Times New Roman"/>
                <w:bCs/>
                <w:sz w:val="20"/>
                <w:szCs w:val="20"/>
                <w:lang w:val="sr-Cyrl-CS"/>
              </w:rPr>
            </w:pPr>
          </w:p>
        </w:tc>
        <w:tc>
          <w:tcPr>
            <w:tcW w:w="1683" w:type="pct"/>
            <w:gridSpan w:val="2"/>
            <w:shd w:val="clear" w:color="auto" w:fill="auto"/>
            <w:vAlign w:val="center"/>
          </w:tcPr>
          <w:p w14:paraId="621574D3"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6C2FA9C0" w14:textId="77777777" w:rsidR="00D77238" w:rsidRPr="002F4D35" w:rsidRDefault="00BE5584" w:rsidP="00D77238">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40</w:t>
            </w:r>
          </w:p>
        </w:tc>
      </w:tr>
      <w:tr w:rsidR="005C581D" w:rsidRPr="002F4D35" w14:paraId="445BB376" w14:textId="77777777" w:rsidTr="002F4D35">
        <w:trPr>
          <w:trHeight w:val="227"/>
          <w:jc w:val="center"/>
        </w:trPr>
        <w:tc>
          <w:tcPr>
            <w:tcW w:w="1643" w:type="pct"/>
            <w:vAlign w:val="center"/>
          </w:tcPr>
          <w:p w14:paraId="6470A886"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50FE0DE5" w14:textId="77777777" w:rsidR="00D77238" w:rsidRPr="002F4D35" w:rsidRDefault="00BE5584"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40</w:t>
            </w:r>
          </w:p>
        </w:tc>
        <w:tc>
          <w:tcPr>
            <w:tcW w:w="1683" w:type="pct"/>
            <w:gridSpan w:val="2"/>
            <w:shd w:val="clear" w:color="auto" w:fill="auto"/>
            <w:vAlign w:val="center"/>
          </w:tcPr>
          <w:p w14:paraId="3D67F5A4"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58475A2F"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r>
      <w:tr w:rsidR="005C581D" w:rsidRPr="002F4D35" w14:paraId="263816FE" w14:textId="77777777" w:rsidTr="002F4D35">
        <w:trPr>
          <w:trHeight w:val="227"/>
          <w:jc w:val="center"/>
        </w:trPr>
        <w:tc>
          <w:tcPr>
            <w:tcW w:w="1643" w:type="pct"/>
            <w:vAlign w:val="center"/>
          </w:tcPr>
          <w:p w14:paraId="0D008F69"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698A64F1" w14:textId="77777777" w:rsidR="00D77238" w:rsidRPr="002F4D35" w:rsidRDefault="00BE5584" w:rsidP="00D77238">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7D4F5B6C"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68733152" w14:textId="77777777" w:rsidR="00D77238" w:rsidRPr="002F4D35" w:rsidRDefault="00D77238" w:rsidP="00D77238">
            <w:pPr>
              <w:tabs>
                <w:tab w:val="left" w:pos="567"/>
              </w:tabs>
              <w:spacing w:after="60"/>
              <w:rPr>
                <w:rFonts w:ascii="Times New Roman" w:hAnsi="Times New Roman" w:cs="Times New Roman"/>
                <w:i/>
                <w:iCs/>
                <w:sz w:val="20"/>
                <w:szCs w:val="20"/>
                <w:lang w:val="sr-Cyrl-CS"/>
              </w:rPr>
            </w:pPr>
          </w:p>
        </w:tc>
      </w:tr>
      <w:tr w:rsidR="00D77238" w:rsidRPr="002F4D35" w14:paraId="5E5A204D" w14:textId="77777777" w:rsidTr="002F4D35">
        <w:trPr>
          <w:trHeight w:val="227"/>
          <w:jc w:val="center"/>
        </w:trPr>
        <w:tc>
          <w:tcPr>
            <w:tcW w:w="5000" w:type="pct"/>
            <w:gridSpan w:val="5"/>
            <w:vAlign w:val="center"/>
          </w:tcPr>
          <w:p w14:paraId="50D6DFF2" w14:textId="77777777" w:rsidR="00D77238" w:rsidRPr="002F4D35" w:rsidRDefault="00D77238" w:rsidP="00D77238">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D77238" w:rsidRPr="002F4D35" w14:paraId="141F4611" w14:textId="77777777" w:rsidTr="002F4D35">
        <w:trPr>
          <w:trHeight w:val="227"/>
          <w:jc w:val="center"/>
        </w:trPr>
        <w:tc>
          <w:tcPr>
            <w:tcW w:w="5000" w:type="pct"/>
            <w:gridSpan w:val="5"/>
            <w:vAlign w:val="center"/>
          </w:tcPr>
          <w:p w14:paraId="42961E90" w14:textId="77777777" w:rsidR="00D77238" w:rsidRPr="002F4D35" w:rsidRDefault="00D77238" w:rsidP="00D77238">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0ECFC628" w14:textId="77777777" w:rsidR="00D77238" w:rsidRPr="002F4D35" w:rsidRDefault="00D77238">
      <w:pPr>
        <w:rPr>
          <w:rFonts w:ascii="Times New Roman" w:hAnsi="Times New Roman" w:cs="Times New Roman"/>
          <w:sz w:val="20"/>
          <w:szCs w:val="20"/>
        </w:rPr>
      </w:pPr>
    </w:p>
    <w:p w14:paraId="53F1A70D" w14:textId="77777777" w:rsidR="00BE5584" w:rsidRPr="002F4D35" w:rsidRDefault="00BE5584">
      <w:pPr>
        <w:rPr>
          <w:rFonts w:ascii="Times New Roman" w:hAnsi="Times New Roman" w:cs="Times New Roman"/>
          <w:sz w:val="20"/>
          <w:szCs w:val="20"/>
        </w:rPr>
      </w:pPr>
    </w:p>
    <w:p w14:paraId="78A2723D" w14:textId="77777777" w:rsidR="00BE5584" w:rsidRPr="002F4D35" w:rsidRDefault="00BE5584">
      <w:pPr>
        <w:rPr>
          <w:rFonts w:ascii="Times New Roman" w:hAnsi="Times New Roman" w:cs="Times New Roman"/>
          <w:sz w:val="20"/>
          <w:szCs w:val="20"/>
        </w:rPr>
      </w:pPr>
      <w:r w:rsidRPr="002F4D35">
        <w:rPr>
          <w:rFonts w:ascii="Times New Roman" w:hAnsi="Times New Roman" w:cs="Times New Roman"/>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148"/>
        <w:gridCol w:w="1276"/>
        <w:gridCol w:w="2223"/>
        <w:gridCol w:w="1376"/>
      </w:tblGrid>
      <w:tr w:rsidR="00BE5584" w:rsidRPr="002F4D35" w14:paraId="6E925EC6" w14:textId="77777777" w:rsidTr="002F4D35">
        <w:trPr>
          <w:trHeight w:val="227"/>
          <w:jc w:val="center"/>
        </w:trPr>
        <w:tc>
          <w:tcPr>
            <w:tcW w:w="5000" w:type="pct"/>
            <w:gridSpan w:val="5"/>
            <w:vAlign w:val="center"/>
          </w:tcPr>
          <w:p w14:paraId="0B058A2C"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lastRenderedPageBreak/>
              <w:t>Студијски програм :Пословна економија - МАС</w:t>
            </w:r>
          </w:p>
        </w:tc>
      </w:tr>
      <w:tr w:rsidR="00BE5584" w:rsidRPr="002F4D35" w14:paraId="4CBD8A1A" w14:textId="77777777" w:rsidTr="002F4D35">
        <w:trPr>
          <w:trHeight w:val="227"/>
          <w:jc w:val="center"/>
        </w:trPr>
        <w:tc>
          <w:tcPr>
            <w:tcW w:w="5000" w:type="pct"/>
            <w:gridSpan w:val="5"/>
            <w:vAlign w:val="center"/>
          </w:tcPr>
          <w:p w14:paraId="004AB2E4" w14:textId="77777777" w:rsidR="00BE5584" w:rsidRPr="002F4D35" w:rsidRDefault="00BE558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Стратегијски аспекти менаџмента људских ресурса</w:t>
            </w:r>
          </w:p>
        </w:tc>
      </w:tr>
      <w:tr w:rsidR="00BE5584" w:rsidRPr="002F4D35" w14:paraId="131223E2" w14:textId="77777777" w:rsidTr="002F4D35">
        <w:trPr>
          <w:trHeight w:val="227"/>
          <w:jc w:val="center"/>
        </w:trPr>
        <w:tc>
          <w:tcPr>
            <w:tcW w:w="5000" w:type="pct"/>
            <w:gridSpan w:val="5"/>
            <w:vAlign w:val="center"/>
          </w:tcPr>
          <w:p w14:paraId="1E67E6E8" w14:textId="77777777" w:rsidR="00BE5584" w:rsidRPr="002F4D35" w:rsidRDefault="00BE5584" w:rsidP="00BE5584">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Вемић Ђурковић Јелена</w:t>
            </w:r>
          </w:p>
        </w:tc>
      </w:tr>
      <w:tr w:rsidR="00BE5584" w:rsidRPr="002F4D35" w14:paraId="5D8B943D" w14:textId="77777777" w:rsidTr="002F4D35">
        <w:trPr>
          <w:trHeight w:val="227"/>
          <w:jc w:val="center"/>
        </w:trPr>
        <w:tc>
          <w:tcPr>
            <w:tcW w:w="5000" w:type="pct"/>
            <w:gridSpan w:val="5"/>
            <w:vAlign w:val="center"/>
          </w:tcPr>
          <w:p w14:paraId="39F74129" w14:textId="77777777" w:rsidR="00BE5584" w:rsidRPr="002F4D35" w:rsidRDefault="00BE558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BE5584" w:rsidRPr="002F4D35" w14:paraId="242E426B" w14:textId="77777777" w:rsidTr="002F4D35">
        <w:trPr>
          <w:trHeight w:val="227"/>
          <w:jc w:val="center"/>
        </w:trPr>
        <w:tc>
          <w:tcPr>
            <w:tcW w:w="5000" w:type="pct"/>
            <w:gridSpan w:val="5"/>
            <w:vAlign w:val="center"/>
          </w:tcPr>
          <w:p w14:paraId="4EC2D9E7" w14:textId="77777777" w:rsidR="00BE5584" w:rsidRPr="002F4D35" w:rsidRDefault="00BE558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7</w:t>
            </w:r>
          </w:p>
        </w:tc>
      </w:tr>
      <w:tr w:rsidR="00BE5584" w:rsidRPr="002F4D35" w14:paraId="09A2F649" w14:textId="77777777" w:rsidTr="002F4D35">
        <w:trPr>
          <w:trHeight w:val="227"/>
          <w:jc w:val="center"/>
        </w:trPr>
        <w:tc>
          <w:tcPr>
            <w:tcW w:w="5000" w:type="pct"/>
            <w:gridSpan w:val="5"/>
            <w:vAlign w:val="center"/>
          </w:tcPr>
          <w:p w14:paraId="1DB6D1FF" w14:textId="77777777" w:rsidR="00BE5584" w:rsidRPr="002F4D35" w:rsidRDefault="00BE558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00C838E6">
              <w:rPr>
                <w:rFonts w:ascii="Times New Roman" w:hAnsi="Times New Roman" w:cs="Times New Roman"/>
                <w:bCs/>
                <w:sz w:val="20"/>
                <w:szCs w:val="20"/>
              </w:rPr>
              <w:t>нема</w:t>
            </w:r>
          </w:p>
        </w:tc>
      </w:tr>
      <w:tr w:rsidR="00BE5584" w:rsidRPr="002F4D35" w14:paraId="43536B84" w14:textId="77777777" w:rsidTr="002F4D35">
        <w:trPr>
          <w:trHeight w:val="227"/>
          <w:jc w:val="center"/>
        </w:trPr>
        <w:tc>
          <w:tcPr>
            <w:tcW w:w="5000" w:type="pct"/>
            <w:gridSpan w:val="5"/>
            <w:vAlign w:val="center"/>
          </w:tcPr>
          <w:p w14:paraId="4BCF0F68"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618EEE28" w14:textId="77777777" w:rsidR="00BE5584" w:rsidRPr="002F4D35" w:rsidRDefault="00BE5584" w:rsidP="00BE5584">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rPr>
              <w:t xml:space="preserve">Основни циљ предмета јесте да се студентима пруже знања </w:t>
            </w:r>
            <w:r w:rsidRPr="002F4D35">
              <w:rPr>
                <w:rFonts w:ascii="Times New Roman" w:hAnsi="Times New Roman" w:cs="Times New Roman"/>
                <w:bCs/>
                <w:sz w:val="20"/>
                <w:szCs w:val="20"/>
                <w:lang w:val="sr-Cyrl-RS"/>
              </w:rPr>
              <w:t>о основним концептима неопходним за разумевање стратегијског управљања људским ресурсима у предузећима. Сврха предмета јесте у упознавању студената са стратешком улогом менаџмента људских ресурса у савременом пословању као и свих негативних последица одсуства претходно наведеног у стратешком управљању предузећем.</w:t>
            </w:r>
          </w:p>
        </w:tc>
      </w:tr>
      <w:tr w:rsidR="00BE5584" w:rsidRPr="002F4D35" w14:paraId="4B4ADA7B" w14:textId="77777777" w:rsidTr="002F4D35">
        <w:trPr>
          <w:trHeight w:val="227"/>
          <w:jc w:val="center"/>
        </w:trPr>
        <w:tc>
          <w:tcPr>
            <w:tcW w:w="5000" w:type="pct"/>
            <w:gridSpan w:val="5"/>
            <w:vAlign w:val="center"/>
          </w:tcPr>
          <w:p w14:paraId="725091E0"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17F91FEF" w14:textId="77777777" w:rsidR="00BE5584" w:rsidRPr="002F4D35" w:rsidRDefault="00BE5584" w:rsidP="00BE5584">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rPr>
              <w:t xml:space="preserve">Након савладавања материје обухваћене овим предметом студенти ће бити </w:t>
            </w:r>
            <w:r w:rsidR="004F07F6" w:rsidRPr="002F4D35">
              <w:rPr>
                <w:rFonts w:ascii="Times New Roman" w:hAnsi="Times New Roman" w:cs="Times New Roman"/>
                <w:bCs/>
                <w:sz w:val="20"/>
                <w:szCs w:val="20"/>
              </w:rPr>
              <w:t>оспособљ</w:t>
            </w:r>
            <w:r w:rsidRPr="002F4D35">
              <w:rPr>
                <w:rFonts w:ascii="Times New Roman" w:hAnsi="Times New Roman" w:cs="Times New Roman"/>
                <w:bCs/>
                <w:sz w:val="20"/>
                <w:szCs w:val="20"/>
              </w:rPr>
              <w:t xml:space="preserve">ени за критичко </w:t>
            </w:r>
            <w:r w:rsidR="004F07F6" w:rsidRPr="002F4D35">
              <w:rPr>
                <w:rFonts w:ascii="Times New Roman" w:hAnsi="Times New Roman" w:cs="Times New Roman"/>
                <w:bCs/>
                <w:sz w:val="20"/>
                <w:szCs w:val="20"/>
              </w:rPr>
              <w:t>размишљ</w:t>
            </w:r>
            <w:r w:rsidRPr="002F4D35">
              <w:rPr>
                <w:rFonts w:ascii="Times New Roman" w:hAnsi="Times New Roman" w:cs="Times New Roman"/>
                <w:bCs/>
                <w:sz w:val="20"/>
                <w:szCs w:val="20"/>
              </w:rPr>
              <w:t xml:space="preserve">ање </w:t>
            </w:r>
            <w:r w:rsidRPr="002F4D35">
              <w:rPr>
                <w:rFonts w:ascii="Times New Roman" w:hAnsi="Times New Roman" w:cs="Times New Roman"/>
                <w:bCs/>
                <w:sz w:val="20"/>
                <w:szCs w:val="20"/>
                <w:lang w:val="sr-Cyrl-RS"/>
              </w:rPr>
              <w:t xml:space="preserve">и сагледавање концепта стратегисјког менаџмента </w:t>
            </w:r>
            <w:r w:rsidR="004F07F6" w:rsidRPr="002F4D35">
              <w:rPr>
                <w:rFonts w:ascii="Times New Roman" w:hAnsi="Times New Roman" w:cs="Times New Roman"/>
                <w:bCs/>
                <w:sz w:val="20"/>
                <w:szCs w:val="20"/>
                <w:lang w:val="sr-Cyrl-RS"/>
              </w:rPr>
              <w:t>љ</w:t>
            </w:r>
            <w:r w:rsidRPr="002F4D35">
              <w:rPr>
                <w:rFonts w:ascii="Times New Roman" w:hAnsi="Times New Roman" w:cs="Times New Roman"/>
                <w:bCs/>
                <w:sz w:val="20"/>
                <w:szCs w:val="20"/>
                <w:lang w:val="sr-Cyrl-RS"/>
              </w:rPr>
              <w:t xml:space="preserve">удских ресурса, разумевање и демонстрирање његовог стратешког </w:t>
            </w:r>
            <w:r w:rsidR="004F07F6" w:rsidRPr="002F4D35">
              <w:rPr>
                <w:rFonts w:ascii="Times New Roman" w:hAnsi="Times New Roman" w:cs="Times New Roman"/>
                <w:bCs/>
                <w:sz w:val="20"/>
                <w:szCs w:val="20"/>
                <w:lang w:val="sr-Cyrl-RS"/>
              </w:rPr>
              <w:t>доприноса у управљ</w:t>
            </w:r>
            <w:r w:rsidRPr="002F4D35">
              <w:rPr>
                <w:rFonts w:ascii="Times New Roman" w:hAnsi="Times New Roman" w:cs="Times New Roman"/>
                <w:bCs/>
                <w:sz w:val="20"/>
                <w:szCs w:val="20"/>
                <w:lang w:val="sr-Cyrl-RS"/>
              </w:rPr>
              <w:t xml:space="preserve">ању предузећем. Студенти ће усвојити вештине и ставове основног схватања стратешке улоге и важности генеричких активности менаџмента </w:t>
            </w:r>
            <w:r w:rsidR="004F07F6" w:rsidRPr="002F4D35">
              <w:rPr>
                <w:rFonts w:ascii="Times New Roman" w:hAnsi="Times New Roman" w:cs="Times New Roman"/>
                <w:bCs/>
                <w:sz w:val="20"/>
                <w:szCs w:val="20"/>
                <w:lang w:val="sr-Cyrl-RS"/>
              </w:rPr>
              <w:t>љ</w:t>
            </w:r>
            <w:r w:rsidRPr="002F4D35">
              <w:rPr>
                <w:rFonts w:ascii="Times New Roman" w:hAnsi="Times New Roman" w:cs="Times New Roman"/>
                <w:bCs/>
                <w:sz w:val="20"/>
                <w:szCs w:val="20"/>
                <w:lang w:val="sr-Cyrl-RS"/>
              </w:rPr>
              <w:t>удских ресурса, као и значаја система уп</w:t>
            </w:r>
            <w:r w:rsidR="004F07F6" w:rsidRPr="002F4D35">
              <w:rPr>
                <w:rFonts w:ascii="Times New Roman" w:hAnsi="Times New Roman" w:cs="Times New Roman"/>
                <w:bCs/>
                <w:sz w:val="20"/>
                <w:szCs w:val="20"/>
                <w:lang w:val="sr-Cyrl-RS"/>
              </w:rPr>
              <w:t>рављања љ</w:t>
            </w:r>
            <w:r w:rsidRPr="002F4D35">
              <w:rPr>
                <w:rFonts w:ascii="Times New Roman" w:hAnsi="Times New Roman" w:cs="Times New Roman"/>
                <w:bCs/>
                <w:sz w:val="20"/>
                <w:szCs w:val="20"/>
                <w:lang w:val="sr-Cyrl-RS"/>
              </w:rPr>
              <w:t xml:space="preserve">удским ресурсима за увећање успешности пословања. </w:t>
            </w:r>
          </w:p>
        </w:tc>
      </w:tr>
      <w:tr w:rsidR="00BE5584" w:rsidRPr="002F4D35" w14:paraId="671E7C03" w14:textId="77777777" w:rsidTr="002F4D35">
        <w:trPr>
          <w:trHeight w:val="227"/>
          <w:jc w:val="center"/>
        </w:trPr>
        <w:tc>
          <w:tcPr>
            <w:tcW w:w="5000" w:type="pct"/>
            <w:gridSpan w:val="5"/>
            <w:vAlign w:val="center"/>
          </w:tcPr>
          <w:p w14:paraId="11AC858A"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228BC558" w14:textId="77777777" w:rsidR="00BE5584" w:rsidRPr="002F4D35" w:rsidRDefault="001471E4" w:rsidP="001471E4">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sz w:val="20"/>
                <w:szCs w:val="20"/>
              </w:rPr>
              <w:t>1</w:t>
            </w:r>
            <w:r w:rsidRPr="002F4D35">
              <w:rPr>
                <w:rFonts w:ascii="Times New Roman" w:hAnsi="Times New Roman" w:cs="Times New Roman"/>
                <w:bCs/>
                <w:sz w:val="20"/>
                <w:szCs w:val="20"/>
                <w:lang w:val="sr-Cyrl-RS"/>
              </w:rPr>
              <w:t>.Однос стратегијског управљања и менаџмента људских ресурса, 2. Стратегијски менаџмент људских ресурса, дефиниција, циљеви и принципи, 3. Специфичности људских ресурса у стратегијском управљању, 4. Модел  5П стратегијског менаџмента људских ресурса, 5. Улоге и задаци стратегијског менаџмента људских ресурса, 6. Пословне стратегије и менаџмент људских ресурса, 7. Стратегијске опције менаџмента људских ресурса, 8. Стратегијски оквир главних активности у менаџменту људских ресурса, 9. Улога менаџмента људских ресурса у стварању стратегијске конкурентске предности, 10. Интернационални менаџмент људских ресурса.</w:t>
            </w:r>
          </w:p>
        </w:tc>
      </w:tr>
      <w:tr w:rsidR="00BE5584" w:rsidRPr="002F4D35" w14:paraId="62D2D6FA" w14:textId="77777777" w:rsidTr="002F4D35">
        <w:trPr>
          <w:trHeight w:val="227"/>
          <w:jc w:val="center"/>
        </w:trPr>
        <w:tc>
          <w:tcPr>
            <w:tcW w:w="5000" w:type="pct"/>
            <w:gridSpan w:val="5"/>
            <w:vAlign w:val="center"/>
          </w:tcPr>
          <w:p w14:paraId="17885E07"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658BEB56" w14:textId="77777777" w:rsidR="001471E4" w:rsidRPr="002F4D35" w:rsidRDefault="001471E4" w:rsidP="001471E4">
            <w:pPr>
              <w:pStyle w:val="ListParagraph"/>
              <w:numPr>
                <w:ilvl w:val="0"/>
                <w:numId w:val="12"/>
              </w:numPr>
              <w:tabs>
                <w:tab w:val="left" w:pos="567"/>
              </w:tabs>
              <w:spacing w:after="60"/>
              <w:jc w:val="both"/>
              <w:rPr>
                <w:rFonts w:ascii="Times New Roman" w:hAnsi="Times New Roman" w:cs="Times New Roman"/>
                <w:bCs/>
                <w:sz w:val="20"/>
                <w:szCs w:val="20"/>
                <w:lang w:val="sr-Cyrl-RS"/>
              </w:rPr>
            </w:pPr>
            <w:r w:rsidRPr="002F4D35">
              <w:rPr>
                <w:rFonts w:ascii="Times New Roman" w:hAnsi="Times New Roman" w:cs="Times New Roman"/>
                <w:bCs/>
                <w:sz w:val="20"/>
                <w:szCs w:val="20"/>
              </w:rPr>
              <w:t>Пере Сикавица, Фикрета Бахтијаревић-Шибер, Нина Полошки Вокић: Темељи менаџмента, Школска књига, Загреб, 2008., део</w:t>
            </w:r>
            <w:r w:rsidRPr="002F4D35">
              <w:rPr>
                <w:rFonts w:ascii="Times New Roman" w:hAnsi="Times New Roman" w:cs="Times New Roman"/>
                <w:bCs/>
                <w:sz w:val="20"/>
                <w:szCs w:val="20"/>
                <w:lang w:val="sr-Cyrl-RS"/>
              </w:rPr>
              <w:t xml:space="preserve"> Стратегијски менаџмент људских ресурса</w:t>
            </w:r>
            <w:r w:rsidRPr="002F4D35">
              <w:rPr>
                <w:rFonts w:ascii="Times New Roman" w:hAnsi="Times New Roman" w:cs="Times New Roman"/>
                <w:bCs/>
                <w:sz w:val="20"/>
                <w:szCs w:val="20"/>
              </w:rPr>
              <w:t xml:space="preserve"> , стр. 642-655 </w:t>
            </w:r>
          </w:p>
          <w:p w14:paraId="43D0364E" w14:textId="77777777" w:rsidR="001471E4" w:rsidRPr="002F4D35" w:rsidRDefault="001471E4" w:rsidP="001471E4">
            <w:pPr>
              <w:pStyle w:val="ListParagraph"/>
              <w:numPr>
                <w:ilvl w:val="0"/>
                <w:numId w:val="12"/>
              </w:numPr>
              <w:tabs>
                <w:tab w:val="left" w:pos="567"/>
              </w:tabs>
              <w:spacing w:after="60"/>
              <w:jc w:val="both"/>
              <w:rPr>
                <w:rFonts w:ascii="Times New Roman" w:hAnsi="Times New Roman" w:cs="Times New Roman"/>
                <w:bCs/>
                <w:sz w:val="20"/>
                <w:szCs w:val="20"/>
              </w:rPr>
            </w:pPr>
            <w:r w:rsidRPr="002F4D35">
              <w:rPr>
                <w:rFonts w:ascii="Times New Roman" w:hAnsi="Times New Roman" w:cs="Times New Roman"/>
                <w:bCs/>
                <w:sz w:val="20"/>
                <w:szCs w:val="20"/>
              </w:rPr>
              <w:t>Raymond Noe, John Hollenbeck, Barry Gerhart, Patrick Wright: Menadžment ljudskih potencijala – postizanje konkurentske prednosti, Mate, Zagreb, 2006. deo</w:t>
            </w:r>
            <w:r w:rsidRPr="002F4D35">
              <w:rPr>
                <w:rFonts w:ascii="Times New Roman" w:hAnsi="Times New Roman" w:cs="Times New Roman"/>
                <w:bCs/>
                <w:sz w:val="20"/>
                <w:szCs w:val="20"/>
                <w:lang w:val="sr-Cyrl-RS"/>
              </w:rPr>
              <w:t xml:space="preserve"> Strategijski menadžment lјudskih potencijala,</w:t>
            </w:r>
            <w:r w:rsidRPr="002F4D35">
              <w:rPr>
                <w:rFonts w:ascii="Times New Roman" w:hAnsi="Times New Roman" w:cs="Times New Roman"/>
                <w:bCs/>
                <w:sz w:val="20"/>
                <w:szCs w:val="20"/>
              </w:rPr>
              <w:t xml:space="preserve">  str. 40-72</w:t>
            </w:r>
          </w:p>
          <w:p w14:paraId="25C0360A" w14:textId="77777777" w:rsidR="001471E4" w:rsidRPr="002F4D35" w:rsidRDefault="001471E4" w:rsidP="001471E4">
            <w:pPr>
              <w:pStyle w:val="ListParagraph"/>
              <w:numPr>
                <w:ilvl w:val="0"/>
                <w:numId w:val="12"/>
              </w:numPr>
              <w:tabs>
                <w:tab w:val="left" w:pos="567"/>
              </w:tabs>
              <w:spacing w:after="60"/>
              <w:jc w:val="both"/>
              <w:rPr>
                <w:rFonts w:ascii="Times New Roman" w:hAnsi="Times New Roman" w:cs="Times New Roman"/>
                <w:bCs/>
                <w:sz w:val="20"/>
                <w:szCs w:val="20"/>
              </w:rPr>
            </w:pPr>
            <w:r w:rsidRPr="002F4D35">
              <w:rPr>
                <w:rFonts w:ascii="Times New Roman" w:eastAsia="Times New Roman" w:hAnsi="Times New Roman" w:cs="Times New Roman"/>
                <w:sz w:val="20"/>
                <w:szCs w:val="20"/>
              </w:rPr>
              <w:t>Catherine Truss, David Mankin, Clare Keliher, Strategic Human Resource Management, Oxford, University Press, 2012.</w:t>
            </w:r>
          </w:p>
          <w:p w14:paraId="59E5E018" w14:textId="77777777" w:rsidR="00BE5584" w:rsidRPr="002F4D35" w:rsidRDefault="001471E4" w:rsidP="00BE5584">
            <w:pPr>
              <w:pStyle w:val="ListParagraph"/>
              <w:numPr>
                <w:ilvl w:val="0"/>
                <w:numId w:val="12"/>
              </w:numPr>
              <w:tabs>
                <w:tab w:val="left" w:pos="567"/>
              </w:tabs>
              <w:spacing w:after="60"/>
              <w:rPr>
                <w:rFonts w:ascii="Times New Roman" w:hAnsi="Times New Roman" w:cs="Times New Roman"/>
                <w:b/>
                <w:bCs/>
                <w:sz w:val="20"/>
                <w:szCs w:val="20"/>
                <w:lang w:val="sr-Cyrl-CS"/>
              </w:rPr>
            </w:pPr>
            <w:r w:rsidRPr="002F4D35">
              <w:rPr>
                <w:rFonts w:ascii="Times New Roman" w:eastAsia="Times New Roman" w:hAnsi="Times New Roman" w:cs="Times New Roman"/>
                <w:sz w:val="20"/>
                <w:szCs w:val="20"/>
              </w:rPr>
              <w:t>Mary Coutler, Strategic managament, DataStatus, Beograd, 2010.</w:t>
            </w:r>
          </w:p>
        </w:tc>
      </w:tr>
      <w:tr w:rsidR="00BE5584" w:rsidRPr="002F4D35" w14:paraId="299B6137" w14:textId="77777777" w:rsidTr="002F4D35">
        <w:trPr>
          <w:trHeight w:val="227"/>
          <w:jc w:val="center"/>
        </w:trPr>
        <w:tc>
          <w:tcPr>
            <w:tcW w:w="1642" w:type="pct"/>
            <w:vAlign w:val="center"/>
          </w:tcPr>
          <w:p w14:paraId="4D8E21FE"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60BAD9B3"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3</w:t>
            </w:r>
          </w:p>
        </w:tc>
        <w:tc>
          <w:tcPr>
            <w:tcW w:w="1721" w:type="pct"/>
            <w:gridSpan w:val="2"/>
            <w:vAlign w:val="center"/>
          </w:tcPr>
          <w:p w14:paraId="7B3E8C5A"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3</w:t>
            </w:r>
          </w:p>
        </w:tc>
      </w:tr>
      <w:tr w:rsidR="00BE5584" w:rsidRPr="002F4D35" w14:paraId="5BDF4261" w14:textId="77777777" w:rsidTr="002F4D35">
        <w:trPr>
          <w:trHeight w:val="227"/>
          <w:jc w:val="center"/>
        </w:trPr>
        <w:tc>
          <w:tcPr>
            <w:tcW w:w="5000" w:type="pct"/>
            <w:gridSpan w:val="5"/>
            <w:vAlign w:val="center"/>
          </w:tcPr>
          <w:p w14:paraId="48ED5305"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5396D110" w14:textId="77777777" w:rsidR="00BE5584" w:rsidRPr="002F4D35" w:rsidRDefault="001471E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Cs/>
                <w:sz w:val="20"/>
                <w:szCs w:val="20"/>
              </w:rPr>
              <w:t>Предавања, студије случаја</w:t>
            </w:r>
          </w:p>
        </w:tc>
      </w:tr>
      <w:tr w:rsidR="00BE5584" w:rsidRPr="002F4D35" w14:paraId="3B62DB4A" w14:textId="77777777" w:rsidTr="002F4D35">
        <w:trPr>
          <w:trHeight w:val="227"/>
          <w:jc w:val="center"/>
        </w:trPr>
        <w:tc>
          <w:tcPr>
            <w:tcW w:w="5000" w:type="pct"/>
            <w:gridSpan w:val="5"/>
            <w:vAlign w:val="center"/>
          </w:tcPr>
          <w:p w14:paraId="1F026ED6"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BE5584" w:rsidRPr="002F4D35" w14:paraId="5B5E12D2" w14:textId="77777777" w:rsidTr="002F4D35">
        <w:trPr>
          <w:trHeight w:val="227"/>
          <w:jc w:val="center"/>
        </w:trPr>
        <w:tc>
          <w:tcPr>
            <w:tcW w:w="1642" w:type="pct"/>
            <w:vAlign w:val="center"/>
          </w:tcPr>
          <w:p w14:paraId="5A836DAA" w14:textId="77777777" w:rsidR="00BE5584" w:rsidRPr="002F4D35" w:rsidRDefault="00BE5584" w:rsidP="00BE5584">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7" w:type="pct"/>
            <w:vAlign w:val="center"/>
          </w:tcPr>
          <w:p w14:paraId="7F12ED0B" w14:textId="77777777" w:rsidR="00BE5584" w:rsidRPr="002F4D35" w:rsidRDefault="00BE558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141CBA7B"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p>
        </w:tc>
        <w:tc>
          <w:tcPr>
            <w:tcW w:w="1673" w:type="pct"/>
            <w:gridSpan w:val="2"/>
            <w:shd w:val="clear" w:color="auto" w:fill="auto"/>
            <w:vAlign w:val="center"/>
          </w:tcPr>
          <w:p w14:paraId="2D2AC159"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7" w:type="pct"/>
            <w:shd w:val="clear" w:color="auto" w:fill="auto"/>
            <w:vAlign w:val="center"/>
          </w:tcPr>
          <w:p w14:paraId="5C4843CE" w14:textId="77777777" w:rsidR="00BE5584" w:rsidRPr="002F4D35" w:rsidRDefault="00BE5584" w:rsidP="00BE558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BE5584" w:rsidRPr="002F4D35" w14:paraId="7C507E3B" w14:textId="77777777" w:rsidTr="002F4D35">
        <w:trPr>
          <w:trHeight w:val="227"/>
          <w:jc w:val="center"/>
        </w:trPr>
        <w:tc>
          <w:tcPr>
            <w:tcW w:w="1642" w:type="pct"/>
            <w:vAlign w:val="center"/>
          </w:tcPr>
          <w:p w14:paraId="4304EC17"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7" w:type="pct"/>
            <w:vAlign w:val="center"/>
          </w:tcPr>
          <w:p w14:paraId="2EE1F41D" w14:textId="77777777" w:rsidR="00BE5584" w:rsidRPr="002F4D35" w:rsidRDefault="001471E4" w:rsidP="00BE5584">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73" w:type="pct"/>
            <w:gridSpan w:val="2"/>
            <w:shd w:val="clear" w:color="auto" w:fill="auto"/>
            <w:vAlign w:val="center"/>
          </w:tcPr>
          <w:p w14:paraId="2D5EDA7F"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7" w:type="pct"/>
            <w:shd w:val="clear" w:color="auto" w:fill="auto"/>
            <w:vAlign w:val="center"/>
          </w:tcPr>
          <w:p w14:paraId="2AF10B6F"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p>
        </w:tc>
      </w:tr>
      <w:tr w:rsidR="00BE5584" w:rsidRPr="002F4D35" w14:paraId="0A89DA42" w14:textId="77777777" w:rsidTr="002F4D35">
        <w:trPr>
          <w:trHeight w:val="227"/>
          <w:jc w:val="center"/>
        </w:trPr>
        <w:tc>
          <w:tcPr>
            <w:tcW w:w="1642" w:type="pct"/>
            <w:vAlign w:val="center"/>
          </w:tcPr>
          <w:p w14:paraId="3707A6A1"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7" w:type="pct"/>
            <w:vAlign w:val="center"/>
          </w:tcPr>
          <w:p w14:paraId="3B903871" w14:textId="77777777" w:rsidR="00BE5584" w:rsidRPr="002F4D35" w:rsidRDefault="001471E4" w:rsidP="00BE5584">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73" w:type="pct"/>
            <w:gridSpan w:val="2"/>
            <w:shd w:val="clear" w:color="auto" w:fill="auto"/>
            <w:vAlign w:val="center"/>
          </w:tcPr>
          <w:p w14:paraId="26D22B9B"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7" w:type="pct"/>
            <w:shd w:val="clear" w:color="auto" w:fill="auto"/>
            <w:vAlign w:val="center"/>
          </w:tcPr>
          <w:p w14:paraId="67DFAA01" w14:textId="77777777" w:rsidR="00BE5584" w:rsidRPr="002F4D35" w:rsidRDefault="001471E4" w:rsidP="00BE5584">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30</w:t>
            </w:r>
          </w:p>
        </w:tc>
      </w:tr>
      <w:tr w:rsidR="00BE5584" w:rsidRPr="002F4D35" w14:paraId="4517B3FC" w14:textId="77777777" w:rsidTr="002F4D35">
        <w:trPr>
          <w:trHeight w:val="227"/>
          <w:jc w:val="center"/>
        </w:trPr>
        <w:tc>
          <w:tcPr>
            <w:tcW w:w="1642" w:type="pct"/>
            <w:vAlign w:val="center"/>
          </w:tcPr>
          <w:p w14:paraId="6586CD0C"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7" w:type="pct"/>
            <w:vAlign w:val="center"/>
          </w:tcPr>
          <w:p w14:paraId="7F75329A" w14:textId="77777777" w:rsidR="00BE5584" w:rsidRPr="002F4D35" w:rsidRDefault="001471E4" w:rsidP="00BE5584">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40</w:t>
            </w:r>
          </w:p>
        </w:tc>
        <w:tc>
          <w:tcPr>
            <w:tcW w:w="1673" w:type="pct"/>
            <w:gridSpan w:val="2"/>
            <w:shd w:val="clear" w:color="auto" w:fill="auto"/>
            <w:vAlign w:val="center"/>
          </w:tcPr>
          <w:p w14:paraId="4E2337B4"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7" w:type="pct"/>
            <w:shd w:val="clear" w:color="auto" w:fill="auto"/>
            <w:vAlign w:val="center"/>
          </w:tcPr>
          <w:p w14:paraId="381CD4AD"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p>
        </w:tc>
      </w:tr>
      <w:tr w:rsidR="00BE5584" w:rsidRPr="002F4D35" w14:paraId="0FD2A94B" w14:textId="77777777" w:rsidTr="002F4D35">
        <w:trPr>
          <w:trHeight w:val="227"/>
          <w:jc w:val="center"/>
        </w:trPr>
        <w:tc>
          <w:tcPr>
            <w:tcW w:w="1642" w:type="pct"/>
            <w:vAlign w:val="center"/>
          </w:tcPr>
          <w:p w14:paraId="39609ACC" w14:textId="77777777" w:rsidR="00BE5584" w:rsidRPr="002F4D35" w:rsidRDefault="00BE5584" w:rsidP="00BE5584">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7" w:type="pct"/>
            <w:vAlign w:val="center"/>
          </w:tcPr>
          <w:p w14:paraId="4A1F4C31" w14:textId="77777777" w:rsidR="00BE5584" w:rsidRPr="002F4D35" w:rsidRDefault="001471E4" w:rsidP="00BE5584">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73" w:type="pct"/>
            <w:gridSpan w:val="2"/>
            <w:shd w:val="clear" w:color="auto" w:fill="auto"/>
            <w:vAlign w:val="center"/>
          </w:tcPr>
          <w:p w14:paraId="2DBAC39A"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p>
        </w:tc>
        <w:tc>
          <w:tcPr>
            <w:tcW w:w="657" w:type="pct"/>
            <w:shd w:val="clear" w:color="auto" w:fill="auto"/>
            <w:vAlign w:val="center"/>
          </w:tcPr>
          <w:p w14:paraId="70EEAF94" w14:textId="77777777" w:rsidR="00BE5584" w:rsidRPr="002F4D35" w:rsidRDefault="00BE5584" w:rsidP="00BE5584">
            <w:pPr>
              <w:tabs>
                <w:tab w:val="left" w:pos="567"/>
              </w:tabs>
              <w:spacing w:after="60"/>
              <w:rPr>
                <w:rFonts w:ascii="Times New Roman" w:hAnsi="Times New Roman" w:cs="Times New Roman"/>
                <w:i/>
                <w:iCs/>
                <w:sz w:val="20"/>
                <w:szCs w:val="20"/>
                <w:lang w:val="sr-Cyrl-CS"/>
              </w:rPr>
            </w:pPr>
          </w:p>
        </w:tc>
      </w:tr>
    </w:tbl>
    <w:p w14:paraId="1FB564B6" w14:textId="77777777" w:rsidR="002F4D35" w:rsidRDefault="002F4D35">
      <w:pPr>
        <w:rPr>
          <w:rFonts w:ascii="Times New Roman" w:hAnsi="Times New Roman" w:cs="Times New Roman"/>
          <w:sz w:val="20"/>
          <w:szCs w:val="20"/>
        </w:rPr>
      </w:pPr>
    </w:p>
    <w:p w14:paraId="0CE55204"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54882A42" w14:textId="77777777" w:rsidR="001471E4" w:rsidRPr="002F4D35" w:rsidRDefault="001471E4">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8D77FF" w:rsidRPr="002F4D35" w14:paraId="1224FB89" w14:textId="77777777" w:rsidTr="0086605C">
        <w:trPr>
          <w:trHeight w:val="227"/>
          <w:jc w:val="center"/>
        </w:trPr>
        <w:tc>
          <w:tcPr>
            <w:tcW w:w="5000" w:type="pct"/>
            <w:gridSpan w:val="5"/>
            <w:vAlign w:val="center"/>
          </w:tcPr>
          <w:p w14:paraId="06CA18C5"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:Пословна економија -МАС</w:t>
            </w:r>
          </w:p>
        </w:tc>
      </w:tr>
      <w:tr w:rsidR="008D77FF" w:rsidRPr="002F4D35" w14:paraId="3781D634" w14:textId="77777777" w:rsidTr="0086605C">
        <w:trPr>
          <w:trHeight w:val="227"/>
          <w:jc w:val="center"/>
        </w:trPr>
        <w:tc>
          <w:tcPr>
            <w:tcW w:w="5000" w:type="pct"/>
            <w:gridSpan w:val="5"/>
            <w:vAlign w:val="center"/>
          </w:tcPr>
          <w:p w14:paraId="2FD27290"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Међународни маркетинг</w:t>
            </w:r>
          </w:p>
        </w:tc>
      </w:tr>
      <w:tr w:rsidR="008D77FF" w:rsidRPr="002F4D35" w14:paraId="1C4E4D57" w14:textId="77777777" w:rsidTr="0086605C">
        <w:trPr>
          <w:trHeight w:val="227"/>
          <w:jc w:val="center"/>
        </w:trPr>
        <w:tc>
          <w:tcPr>
            <w:tcW w:w="5000" w:type="pct"/>
            <w:gridSpan w:val="5"/>
            <w:vAlign w:val="center"/>
          </w:tcPr>
          <w:p w14:paraId="0B036535" w14:textId="77777777" w:rsidR="008D77FF" w:rsidRPr="002F4D35" w:rsidRDefault="008D77FF" w:rsidP="0086605C">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Мухи Бела, Радновић Бранислав</w:t>
            </w:r>
          </w:p>
        </w:tc>
      </w:tr>
      <w:tr w:rsidR="008D77FF" w:rsidRPr="002F4D35" w14:paraId="435797F2" w14:textId="77777777" w:rsidTr="0086605C">
        <w:trPr>
          <w:trHeight w:val="227"/>
          <w:jc w:val="center"/>
        </w:trPr>
        <w:tc>
          <w:tcPr>
            <w:tcW w:w="5000" w:type="pct"/>
            <w:gridSpan w:val="5"/>
            <w:vAlign w:val="center"/>
          </w:tcPr>
          <w:p w14:paraId="02F9C718"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8D77FF" w:rsidRPr="002F4D35" w14:paraId="7748670A" w14:textId="77777777" w:rsidTr="0086605C">
        <w:trPr>
          <w:trHeight w:val="227"/>
          <w:jc w:val="center"/>
        </w:trPr>
        <w:tc>
          <w:tcPr>
            <w:tcW w:w="5000" w:type="pct"/>
            <w:gridSpan w:val="5"/>
            <w:vAlign w:val="center"/>
          </w:tcPr>
          <w:p w14:paraId="126CE98C"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7</w:t>
            </w:r>
          </w:p>
        </w:tc>
      </w:tr>
      <w:tr w:rsidR="008D77FF" w:rsidRPr="002F4D35" w14:paraId="08A542B8" w14:textId="77777777" w:rsidTr="0086605C">
        <w:trPr>
          <w:trHeight w:val="227"/>
          <w:jc w:val="center"/>
        </w:trPr>
        <w:tc>
          <w:tcPr>
            <w:tcW w:w="5000" w:type="pct"/>
            <w:gridSpan w:val="5"/>
            <w:vAlign w:val="center"/>
          </w:tcPr>
          <w:p w14:paraId="2FA5D9E7"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8D77FF" w:rsidRPr="002F4D35" w14:paraId="47535038" w14:textId="77777777" w:rsidTr="0086605C">
        <w:trPr>
          <w:trHeight w:val="227"/>
          <w:jc w:val="center"/>
        </w:trPr>
        <w:tc>
          <w:tcPr>
            <w:tcW w:w="5000" w:type="pct"/>
            <w:gridSpan w:val="5"/>
            <w:vAlign w:val="center"/>
          </w:tcPr>
          <w:p w14:paraId="46FD517A"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7F2B9DD7" w14:textId="77777777" w:rsidR="008D77FF" w:rsidRPr="002F4D35" w:rsidRDefault="008D77FF" w:rsidP="0086605C">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Основни циљ предмета је упознавање студената са савременим маркетинг приступом на међународном тржишту и оспособљавање за примену маркетинг инструмената и техника у међународном окружењу.</w:t>
            </w:r>
            <w:r w:rsidRPr="002F4D35">
              <w:rPr>
                <w:rFonts w:ascii="Times New Roman" w:eastAsia="Calibri" w:hAnsi="Times New Roman" w:cs="Times New Roman"/>
                <w:sz w:val="20"/>
                <w:szCs w:val="20"/>
                <w:lang w:val="en-GB" w:eastAsia="en-GB"/>
              </w:rPr>
              <w:t xml:space="preserve"> </w:t>
            </w:r>
          </w:p>
        </w:tc>
      </w:tr>
      <w:tr w:rsidR="008D77FF" w:rsidRPr="002F4D35" w14:paraId="3ACF6647" w14:textId="77777777" w:rsidTr="0086605C">
        <w:trPr>
          <w:trHeight w:val="227"/>
          <w:jc w:val="center"/>
        </w:trPr>
        <w:tc>
          <w:tcPr>
            <w:tcW w:w="5000" w:type="pct"/>
            <w:gridSpan w:val="5"/>
            <w:vAlign w:val="center"/>
          </w:tcPr>
          <w:p w14:paraId="62394BC9"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4B1D36E2" w14:textId="77777777" w:rsidR="008D77FF" w:rsidRPr="002F4D35" w:rsidRDefault="008D77FF" w:rsidP="0086605C">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Стицање основа за разумевање међународног маркетинга као и примена стечених сазнања у пракси на основу искуства међународно афирмисаних предузећа. Студенти ће бити упознати са техникама и алатима мађународног маркетинга ради успешног управљања пословним активностима у процесу интернационализације пословања предузећа и развијања међународних маркетинг активности и програма како би се предузећа позиционирала на иностраним тржиштима.</w:t>
            </w:r>
          </w:p>
        </w:tc>
      </w:tr>
      <w:tr w:rsidR="008D77FF" w:rsidRPr="002F4D35" w14:paraId="61C6DE74" w14:textId="77777777" w:rsidTr="0086605C">
        <w:trPr>
          <w:trHeight w:val="227"/>
          <w:jc w:val="center"/>
        </w:trPr>
        <w:tc>
          <w:tcPr>
            <w:tcW w:w="5000" w:type="pct"/>
            <w:gridSpan w:val="5"/>
            <w:vAlign w:val="center"/>
          </w:tcPr>
          <w:p w14:paraId="41937408"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50D72043" w14:textId="77777777" w:rsidR="008D77FF" w:rsidRPr="00090B39" w:rsidRDefault="008D77FF" w:rsidP="0086605C">
            <w:pPr>
              <w:tabs>
                <w:tab w:val="left" w:pos="567"/>
              </w:tabs>
              <w:autoSpaceDN w:val="0"/>
              <w:adjustRightInd w:val="0"/>
              <w:spacing w:after="60"/>
              <w:jc w:val="both"/>
              <w:rPr>
                <w:rFonts w:ascii="Times New Roman" w:hAnsi="Times New Roman" w:cs="Times New Roman"/>
                <w:i/>
                <w:iCs/>
                <w:sz w:val="20"/>
                <w:szCs w:val="20"/>
                <w:lang w:val="sr-Cyrl-CS" w:eastAsia="sr-Latn-CS"/>
              </w:rPr>
            </w:pPr>
            <w:r w:rsidRPr="00090B39">
              <w:rPr>
                <w:rFonts w:ascii="Times New Roman" w:hAnsi="Times New Roman" w:cs="Times New Roman"/>
                <w:i/>
                <w:iCs/>
                <w:sz w:val="20"/>
                <w:szCs w:val="20"/>
                <w:lang w:val="sr-Cyrl-CS" w:eastAsia="sr-Latn-CS"/>
              </w:rPr>
              <w:t>Теоријска настава</w:t>
            </w:r>
          </w:p>
          <w:p w14:paraId="67FD7D82" w14:textId="77777777" w:rsidR="008D77FF" w:rsidRPr="00090B39" w:rsidRDefault="008D77FF" w:rsidP="0086605C">
            <w:pPr>
              <w:tabs>
                <w:tab w:val="left" w:pos="567"/>
              </w:tabs>
              <w:autoSpaceDN w:val="0"/>
              <w:adjustRightInd w:val="0"/>
              <w:spacing w:after="60"/>
              <w:jc w:val="both"/>
              <w:rPr>
                <w:rFonts w:ascii="Times New Roman" w:hAnsi="Times New Roman" w:cs="Times New Roman"/>
                <w:iCs/>
                <w:sz w:val="20"/>
                <w:szCs w:val="20"/>
                <w:lang w:val="sr-Cyrl-CS" w:eastAsia="sr-Latn-CS"/>
              </w:rPr>
            </w:pPr>
            <w:r w:rsidRPr="00090B39">
              <w:rPr>
                <w:rFonts w:ascii="Times New Roman" w:hAnsi="Times New Roman" w:cs="Times New Roman"/>
                <w:iCs/>
                <w:sz w:val="20"/>
                <w:szCs w:val="20"/>
                <w:lang w:val="sr-Cyrl-CS" w:eastAsia="sr-Latn-CS"/>
              </w:rPr>
              <w:t>1. Међународно маркетиншко окружење, 2. Међународне димензије маркетинга, 3. Управљање међународним маркетингом, 4. Стратегије међународног маркетинга</w:t>
            </w:r>
            <w:r w:rsidRPr="00090B39">
              <w:rPr>
                <w:rFonts w:ascii="Times New Roman" w:hAnsi="Times New Roman" w:cs="Times New Roman"/>
                <w:iCs/>
                <w:sz w:val="20"/>
                <w:szCs w:val="20"/>
                <w:lang w:val="hu-HU" w:eastAsia="sr-Latn-CS"/>
              </w:rPr>
              <w:t xml:space="preserve">, 5. </w:t>
            </w:r>
            <w:r w:rsidRPr="00090B39">
              <w:rPr>
                <w:rFonts w:ascii="Times New Roman" w:hAnsi="Times New Roman" w:cs="Times New Roman"/>
                <w:iCs/>
                <w:sz w:val="20"/>
                <w:szCs w:val="20"/>
                <w:lang w:val="sr-Cyrl-RS" w:eastAsia="sr-Latn-CS"/>
              </w:rPr>
              <w:t xml:space="preserve">Међународна конкурентност предузећа, </w:t>
            </w:r>
            <w:r w:rsidRPr="00090B39">
              <w:rPr>
                <w:rFonts w:ascii="Times New Roman" w:hAnsi="Times New Roman" w:cs="Times New Roman"/>
                <w:iCs/>
                <w:sz w:val="20"/>
                <w:szCs w:val="20"/>
                <w:lang w:val="sr-Cyrl-CS" w:eastAsia="sr-Latn-CS"/>
              </w:rPr>
              <w:t>6. Међународна маркетинг истраживања, 7. Међународни интернет маркетинг, 8. Глобализација светске привреде, 9. Глобални маркетинг</w:t>
            </w:r>
          </w:p>
          <w:p w14:paraId="02C4D5E6" w14:textId="77777777" w:rsidR="008D77FF" w:rsidRPr="00090B39" w:rsidRDefault="008D77FF" w:rsidP="0086605C">
            <w:pPr>
              <w:tabs>
                <w:tab w:val="left" w:pos="567"/>
              </w:tabs>
              <w:autoSpaceDN w:val="0"/>
              <w:adjustRightInd w:val="0"/>
              <w:spacing w:after="60"/>
              <w:jc w:val="both"/>
              <w:rPr>
                <w:rFonts w:ascii="Times New Roman" w:hAnsi="Times New Roman" w:cs="Times New Roman"/>
                <w:i/>
                <w:iCs/>
                <w:sz w:val="20"/>
                <w:szCs w:val="20"/>
                <w:lang w:val="sr-Cyrl-CS" w:eastAsia="sr-Latn-CS"/>
              </w:rPr>
            </w:pPr>
            <w:r w:rsidRPr="00090B39">
              <w:rPr>
                <w:rFonts w:ascii="Times New Roman" w:hAnsi="Times New Roman" w:cs="Times New Roman"/>
                <w:i/>
                <w:iCs/>
                <w:sz w:val="20"/>
                <w:szCs w:val="20"/>
                <w:lang w:val="sr-Cyrl-CS" w:eastAsia="sr-Latn-CS"/>
              </w:rPr>
              <w:t>Практична настава</w:t>
            </w:r>
          </w:p>
          <w:p w14:paraId="544E7AB9" w14:textId="77777777" w:rsidR="008D77FF" w:rsidRPr="002F4D35" w:rsidRDefault="008D77FF" w:rsidP="0086605C">
            <w:pPr>
              <w:tabs>
                <w:tab w:val="left" w:pos="567"/>
              </w:tabs>
              <w:spacing w:after="60"/>
              <w:rPr>
                <w:rFonts w:ascii="Times New Roman" w:hAnsi="Times New Roman" w:cs="Times New Roman"/>
                <w:bCs/>
                <w:sz w:val="20"/>
                <w:szCs w:val="20"/>
                <w:lang w:val="sr-Cyrl-CS"/>
              </w:rPr>
            </w:pPr>
            <w:r w:rsidRPr="00090B39">
              <w:rPr>
                <w:rFonts w:ascii="Times New Roman" w:hAnsi="Times New Roman" w:cs="Times New Roman"/>
                <w:iCs/>
                <w:sz w:val="20"/>
                <w:szCs w:val="20"/>
                <w:lang w:val="sr-Cyrl-CS" w:eastAsia="sr-Latn-CS"/>
              </w:rPr>
              <w:t xml:space="preserve">Студије случаја и дискусије о трендовима у међународном маркетингу, </w:t>
            </w:r>
            <w:r w:rsidRPr="00090B39">
              <w:rPr>
                <w:rFonts w:ascii="Times New Roman" w:hAnsi="Times New Roman" w:cs="Times New Roman"/>
                <w:sz w:val="20"/>
                <w:szCs w:val="20"/>
              </w:rPr>
              <w:t>истраживачки</w:t>
            </w:r>
            <w:r w:rsidRPr="00090B39">
              <w:rPr>
                <w:rFonts w:ascii="Times New Roman" w:hAnsi="Times New Roman" w:cs="Times New Roman"/>
                <w:sz w:val="20"/>
                <w:szCs w:val="20"/>
                <w:lang w:val="sr-Cyrl-RS"/>
              </w:rPr>
              <w:t xml:space="preserve"> </w:t>
            </w:r>
            <w:r w:rsidRPr="00090B39">
              <w:rPr>
                <w:rFonts w:ascii="Times New Roman" w:hAnsi="Times New Roman" w:cs="Times New Roman"/>
                <w:sz w:val="20"/>
                <w:szCs w:val="20"/>
              </w:rPr>
              <w:t>задаци</w:t>
            </w:r>
            <w:r w:rsidRPr="00090B39">
              <w:rPr>
                <w:rFonts w:ascii="Times New Roman" w:hAnsi="Times New Roman" w:cs="Times New Roman"/>
                <w:sz w:val="20"/>
                <w:szCs w:val="20"/>
                <w:lang w:val="sr-Cyrl-RS"/>
              </w:rPr>
              <w:t xml:space="preserve"> и </w:t>
            </w:r>
            <w:r w:rsidRPr="00090B39">
              <w:rPr>
                <w:rFonts w:ascii="Times New Roman" w:hAnsi="Times New Roman" w:cs="Times New Roman"/>
                <w:sz w:val="20"/>
                <w:szCs w:val="20"/>
              </w:rPr>
              <w:t>организовање дискусионих група</w:t>
            </w:r>
            <w:r w:rsidRPr="00090B39">
              <w:rPr>
                <w:rFonts w:ascii="Times New Roman" w:hAnsi="Times New Roman" w:cs="Times New Roman"/>
                <w:sz w:val="20"/>
                <w:szCs w:val="20"/>
                <w:lang w:val="sr-Cyrl-RS"/>
              </w:rPr>
              <w:t>.</w:t>
            </w:r>
          </w:p>
        </w:tc>
      </w:tr>
      <w:tr w:rsidR="008D77FF" w:rsidRPr="002F4D35" w14:paraId="3C9617A1" w14:textId="77777777" w:rsidTr="0086605C">
        <w:trPr>
          <w:trHeight w:val="227"/>
          <w:jc w:val="center"/>
        </w:trPr>
        <w:tc>
          <w:tcPr>
            <w:tcW w:w="5000" w:type="pct"/>
            <w:gridSpan w:val="5"/>
            <w:vAlign w:val="center"/>
          </w:tcPr>
          <w:p w14:paraId="2550F16B"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2D4A5137" w14:textId="77777777" w:rsidR="008D77FF" w:rsidRPr="002F4D35" w:rsidRDefault="008D77FF" w:rsidP="008D77FF">
            <w:pPr>
              <w:pStyle w:val="ListParagraph"/>
              <w:numPr>
                <w:ilvl w:val="0"/>
                <w:numId w:val="13"/>
              </w:numPr>
              <w:autoSpaceDN w:val="0"/>
              <w:adjustRightInd w:val="0"/>
              <w:spacing w:after="0"/>
              <w:rPr>
                <w:rFonts w:ascii="Times New Roman" w:eastAsia="Calibri" w:hAnsi="Times New Roman" w:cs="Times New Roman"/>
                <w:sz w:val="20"/>
                <w:szCs w:val="20"/>
                <w:lang w:val="sr-Cyrl-RS"/>
              </w:rPr>
            </w:pPr>
            <w:r w:rsidRPr="002F4D35">
              <w:rPr>
                <w:rFonts w:ascii="Times New Roman" w:eastAsia="Calibri" w:hAnsi="Times New Roman" w:cs="Times New Roman"/>
                <w:sz w:val="20"/>
                <w:szCs w:val="20"/>
              </w:rPr>
              <w:t>Ф. Котлер, К. Келер: Маркетинг менаџмент, 15. издање, 2017.</w:t>
            </w:r>
          </w:p>
          <w:p w14:paraId="171A7F6D" w14:textId="77777777" w:rsidR="008D77FF" w:rsidRPr="002F4D35" w:rsidRDefault="008D77FF" w:rsidP="008D77FF">
            <w:pPr>
              <w:pStyle w:val="ListParagraph"/>
              <w:numPr>
                <w:ilvl w:val="0"/>
                <w:numId w:val="13"/>
              </w:numPr>
              <w:autoSpaceDN w:val="0"/>
              <w:adjustRightInd w:val="0"/>
              <w:spacing w:after="0"/>
              <w:rPr>
                <w:rFonts w:ascii="Times New Roman" w:eastAsia="Calibri" w:hAnsi="Times New Roman" w:cs="Times New Roman"/>
                <w:sz w:val="20"/>
                <w:szCs w:val="20"/>
                <w:lang w:val="en-GB" w:eastAsia="en-GB"/>
              </w:rPr>
            </w:pPr>
            <w:r w:rsidRPr="002F4D35">
              <w:rPr>
                <w:rFonts w:ascii="Times New Roman" w:eastAsia="Calibri" w:hAnsi="Times New Roman" w:cs="Times New Roman"/>
                <w:sz w:val="20"/>
                <w:szCs w:val="20"/>
                <w:lang w:val="en-GB" w:eastAsia="en-GB"/>
              </w:rPr>
              <w:t>Рак</w:t>
            </w:r>
            <w:r w:rsidRPr="002F4D35">
              <w:rPr>
                <w:rFonts w:ascii="Times New Roman" w:eastAsia="Calibri" w:hAnsi="Times New Roman" w:cs="Times New Roman"/>
                <w:sz w:val="20"/>
                <w:szCs w:val="20"/>
                <w:lang w:val="sr-Cyrl-RS" w:eastAsia="en-GB"/>
              </w:rPr>
              <w:t>и</w:t>
            </w:r>
            <w:r w:rsidRPr="002F4D35">
              <w:rPr>
                <w:rFonts w:ascii="Times New Roman" w:eastAsia="Calibri" w:hAnsi="Times New Roman" w:cs="Times New Roman"/>
                <w:sz w:val="20"/>
                <w:szCs w:val="20"/>
                <w:lang w:val="en-GB" w:eastAsia="en-GB"/>
              </w:rPr>
              <w:t>та B.: Међународни маркетинг, Економски факултет, Београд , 2010.</w:t>
            </w:r>
          </w:p>
          <w:p w14:paraId="6E974745" w14:textId="77777777" w:rsidR="008D77FF" w:rsidRPr="002F4D35" w:rsidRDefault="008D77FF" w:rsidP="008D77FF">
            <w:pPr>
              <w:pStyle w:val="ListParagraph"/>
              <w:numPr>
                <w:ilvl w:val="0"/>
                <w:numId w:val="13"/>
              </w:numPr>
              <w:autoSpaceDN w:val="0"/>
              <w:adjustRightInd w:val="0"/>
              <w:spacing w:after="0"/>
              <w:rPr>
                <w:rFonts w:ascii="Times New Roman" w:eastAsia="Calibri" w:hAnsi="Times New Roman" w:cs="Times New Roman"/>
                <w:sz w:val="20"/>
                <w:szCs w:val="20"/>
                <w:lang w:val="en-GB" w:eastAsia="en-GB"/>
              </w:rPr>
            </w:pPr>
            <w:r w:rsidRPr="002F4D35">
              <w:rPr>
                <w:rFonts w:ascii="Times New Roman" w:eastAsia="Calibri" w:hAnsi="Times New Roman" w:cs="Times New Roman"/>
                <w:sz w:val="20"/>
                <w:szCs w:val="20"/>
                <w:lang w:val="en-GB" w:eastAsia="en-GB"/>
              </w:rPr>
              <w:t>Bradley F.</w:t>
            </w:r>
            <w:r w:rsidRPr="002F4D35">
              <w:rPr>
                <w:rFonts w:ascii="Times New Roman" w:eastAsia="Calibri" w:hAnsi="Times New Roman" w:cs="Times New Roman"/>
                <w:sz w:val="20"/>
                <w:szCs w:val="20"/>
                <w:lang w:val="sr-Cyrl-RS" w:eastAsia="en-GB"/>
              </w:rPr>
              <w:t xml:space="preserve">: </w:t>
            </w:r>
            <w:r w:rsidRPr="002F4D35">
              <w:rPr>
                <w:rFonts w:ascii="Times New Roman" w:eastAsia="Calibri" w:hAnsi="Times New Roman" w:cs="Times New Roman"/>
                <w:sz w:val="20"/>
                <w:szCs w:val="20"/>
                <w:lang w:val="en-GB" w:eastAsia="en-GB"/>
              </w:rPr>
              <w:t>International marketing strategy, Prentice Hall</w:t>
            </w:r>
            <w:r w:rsidRPr="002F4D35">
              <w:rPr>
                <w:rFonts w:ascii="Times New Roman" w:eastAsia="Calibri" w:hAnsi="Times New Roman" w:cs="Times New Roman"/>
                <w:sz w:val="20"/>
                <w:szCs w:val="20"/>
                <w:lang w:val="sr-Cyrl-RS" w:eastAsia="en-GB"/>
              </w:rPr>
              <w:t xml:space="preserve">, </w:t>
            </w:r>
            <w:r w:rsidRPr="002F4D35">
              <w:rPr>
                <w:rFonts w:ascii="Times New Roman" w:eastAsia="Calibri" w:hAnsi="Times New Roman" w:cs="Times New Roman"/>
                <w:sz w:val="20"/>
                <w:szCs w:val="20"/>
                <w:lang w:val="en-GB" w:eastAsia="en-GB"/>
              </w:rPr>
              <w:t>Harlow, 2003.</w:t>
            </w:r>
          </w:p>
        </w:tc>
      </w:tr>
      <w:tr w:rsidR="008D77FF" w:rsidRPr="002F4D35" w14:paraId="37E4E5E9" w14:textId="77777777" w:rsidTr="0086605C">
        <w:trPr>
          <w:trHeight w:val="227"/>
          <w:jc w:val="center"/>
        </w:trPr>
        <w:tc>
          <w:tcPr>
            <w:tcW w:w="1643" w:type="pct"/>
            <w:vAlign w:val="center"/>
          </w:tcPr>
          <w:p w14:paraId="6515552D"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7E718971"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 3</w:t>
            </w:r>
          </w:p>
        </w:tc>
        <w:tc>
          <w:tcPr>
            <w:tcW w:w="1719" w:type="pct"/>
            <w:gridSpan w:val="2"/>
            <w:vAlign w:val="center"/>
          </w:tcPr>
          <w:p w14:paraId="64B2BC0B"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 3</w:t>
            </w:r>
          </w:p>
        </w:tc>
      </w:tr>
      <w:tr w:rsidR="008D77FF" w:rsidRPr="002F4D35" w14:paraId="32036D58" w14:textId="77777777" w:rsidTr="0086605C">
        <w:trPr>
          <w:trHeight w:val="227"/>
          <w:jc w:val="center"/>
        </w:trPr>
        <w:tc>
          <w:tcPr>
            <w:tcW w:w="5000" w:type="pct"/>
            <w:gridSpan w:val="5"/>
            <w:vAlign w:val="center"/>
          </w:tcPr>
          <w:p w14:paraId="6354F568"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4D5787D9"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Предавања, вежбе, консултације, студије случајева, семинарски радови.</w:t>
            </w:r>
          </w:p>
        </w:tc>
      </w:tr>
      <w:tr w:rsidR="008D77FF" w:rsidRPr="002F4D35" w14:paraId="6E54C590" w14:textId="77777777" w:rsidTr="0086605C">
        <w:trPr>
          <w:trHeight w:val="227"/>
          <w:jc w:val="center"/>
        </w:trPr>
        <w:tc>
          <w:tcPr>
            <w:tcW w:w="5000" w:type="pct"/>
            <w:gridSpan w:val="5"/>
            <w:vAlign w:val="center"/>
          </w:tcPr>
          <w:p w14:paraId="488696D2"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8D77FF" w:rsidRPr="002F4D35" w14:paraId="048E2D10" w14:textId="77777777" w:rsidTr="0086605C">
        <w:trPr>
          <w:trHeight w:val="227"/>
          <w:jc w:val="center"/>
        </w:trPr>
        <w:tc>
          <w:tcPr>
            <w:tcW w:w="1643" w:type="pct"/>
            <w:vAlign w:val="center"/>
          </w:tcPr>
          <w:p w14:paraId="452C05E5" w14:textId="77777777" w:rsidR="008D77FF" w:rsidRPr="002F4D35" w:rsidRDefault="008D77FF" w:rsidP="0086605C">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44EB0147"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069CC787"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479F4B80"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452055F3"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8D77FF" w:rsidRPr="002F4D35" w14:paraId="4AF20DDC" w14:textId="77777777" w:rsidTr="0086605C">
        <w:trPr>
          <w:trHeight w:val="227"/>
          <w:jc w:val="center"/>
        </w:trPr>
        <w:tc>
          <w:tcPr>
            <w:tcW w:w="1643" w:type="pct"/>
            <w:vAlign w:val="center"/>
          </w:tcPr>
          <w:p w14:paraId="5D6373DC"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4B60AFD7" w14:textId="77777777" w:rsidR="008D77FF" w:rsidRPr="002F4D35" w:rsidRDefault="008D77FF" w:rsidP="0086605C">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83" w:type="pct"/>
            <w:gridSpan w:val="2"/>
            <w:shd w:val="clear" w:color="auto" w:fill="auto"/>
            <w:vAlign w:val="center"/>
          </w:tcPr>
          <w:p w14:paraId="57469AAE"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4AA8DB4E" w14:textId="77777777" w:rsidR="008D77FF" w:rsidRPr="002F4D35" w:rsidRDefault="008D77FF" w:rsidP="0086605C">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20</w:t>
            </w:r>
          </w:p>
        </w:tc>
      </w:tr>
      <w:tr w:rsidR="008D77FF" w:rsidRPr="002F4D35" w14:paraId="5F3ED8CA" w14:textId="77777777" w:rsidTr="0086605C">
        <w:trPr>
          <w:trHeight w:val="227"/>
          <w:jc w:val="center"/>
        </w:trPr>
        <w:tc>
          <w:tcPr>
            <w:tcW w:w="1643" w:type="pct"/>
            <w:vAlign w:val="center"/>
          </w:tcPr>
          <w:p w14:paraId="430A988C"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088B14B8" w14:textId="77777777" w:rsidR="008D77FF" w:rsidRPr="002F4D35" w:rsidRDefault="008D77FF" w:rsidP="0086605C">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83" w:type="pct"/>
            <w:gridSpan w:val="2"/>
            <w:shd w:val="clear" w:color="auto" w:fill="auto"/>
            <w:vAlign w:val="center"/>
          </w:tcPr>
          <w:p w14:paraId="5AA692DC"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435CEEB8" w14:textId="77777777" w:rsidR="008D77FF" w:rsidRPr="002F4D35" w:rsidRDefault="008D77FF" w:rsidP="0086605C">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20</w:t>
            </w:r>
          </w:p>
        </w:tc>
      </w:tr>
      <w:tr w:rsidR="008D77FF" w:rsidRPr="002F4D35" w14:paraId="6643D55D" w14:textId="77777777" w:rsidTr="0086605C">
        <w:trPr>
          <w:trHeight w:val="227"/>
          <w:jc w:val="center"/>
        </w:trPr>
        <w:tc>
          <w:tcPr>
            <w:tcW w:w="1643" w:type="pct"/>
            <w:vAlign w:val="center"/>
          </w:tcPr>
          <w:p w14:paraId="090FB652"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3AD221B6" w14:textId="77777777" w:rsidR="008D77FF" w:rsidRPr="002F4D35" w:rsidRDefault="008D77FF" w:rsidP="0086605C">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40</w:t>
            </w:r>
          </w:p>
        </w:tc>
        <w:tc>
          <w:tcPr>
            <w:tcW w:w="1683" w:type="pct"/>
            <w:gridSpan w:val="2"/>
            <w:shd w:val="clear" w:color="auto" w:fill="auto"/>
            <w:vAlign w:val="center"/>
          </w:tcPr>
          <w:p w14:paraId="2A640641"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5A50BBDC"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p>
        </w:tc>
      </w:tr>
      <w:tr w:rsidR="008D77FF" w:rsidRPr="002F4D35" w14:paraId="19087CCE" w14:textId="77777777" w:rsidTr="0086605C">
        <w:trPr>
          <w:trHeight w:val="227"/>
          <w:jc w:val="center"/>
        </w:trPr>
        <w:tc>
          <w:tcPr>
            <w:tcW w:w="1643" w:type="pct"/>
            <w:vAlign w:val="center"/>
          </w:tcPr>
          <w:p w14:paraId="535D46F2"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3C779CEA" w14:textId="77777777" w:rsidR="008D77FF" w:rsidRPr="002F4D35" w:rsidRDefault="008D77FF" w:rsidP="0086605C">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53CB7F2B"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40DA7D5F" w14:textId="77777777" w:rsidR="008D77FF" w:rsidRPr="002F4D35" w:rsidRDefault="008D77FF" w:rsidP="0086605C">
            <w:pPr>
              <w:tabs>
                <w:tab w:val="left" w:pos="567"/>
              </w:tabs>
              <w:spacing w:after="60"/>
              <w:rPr>
                <w:rFonts w:ascii="Times New Roman" w:hAnsi="Times New Roman" w:cs="Times New Roman"/>
                <w:i/>
                <w:iCs/>
                <w:sz w:val="20"/>
                <w:szCs w:val="20"/>
                <w:lang w:val="sr-Cyrl-CS"/>
              </w:rPr>
            </w:pPr>
          </w:p>
        </w:tc>
      </w:tr>
      <w:tr w:rsidR="008D77FF" w:rsidRPr="002F4D35" w14:paraId="6451EC41" w14:textId="77777777" w:rsidTr="0086605C">
        <w:trPr>
          <w:trHeight w:val="227"/>
          <w:jc w:val="center"/>
        </w:trPr>
        <w:tc>
          <w:tcPr>
            <w:tcW w:w="5000" w:type="pct"/>
            <w:gridSpan w:val="5"/>
            <w:vAlign w:val="center"/>
          </w:tcPr>
          <w:p w14:paraId="75A8B5C3" w14:textId="77777777" w:rsidR="008D77FF" w:rsidRPr="002F4D35" w:rsidRDefault="008D77FF" w:rsidP="0086605C">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8D77FF" w:rsidRPr="002F4D35" w14:paraId="2267C280" w14:textId="77777777" w:rsidTr="0086605C">
        <w:trPr>
          <w:trHeight w:val="227"/>
          <w:jc w:val="center"/>
        </w:trPr>
        <w:tc>
          <w:tcPr>
            <w:tcW w:w="5000" w:type="pct"/>
            <w:gridSpan w:val="5"/>
            <w:vAlign w:val="center"/>
          </w:tcPr>
          <w:p w14:paraId="35E1618A" w14:textId="77777777" w:rsidR="008D77FF" w:rsidRPr="002F4D35" w:rsidRDefault="008D77FF" w:rsidP="0086605C">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019D7A67" w14:textId="77777777" w:rsidR="001471E4" w:rsidRPr="002F4D35" w:rsidRDefault="001471E4">
      <w:pPr>
        <w:rPr>
          <w:rFonts w:ascii="Times New Roman" w:hAnsi="Times New Roman" w:cs="Times New Roman"/>
          <w:sz w:val="20"/>
          <w:szCs w:val="20"/>
        </w:rPr>
      </w:pPr>
    </w:p>
    <w:p w14:paraId="116D62FD" w14:textId="77777777" w:rsidR="001471E4" w:rsidRP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2C7B45C6" w14:textId="77777777" w:rsidR="001471E4" w:rsidRPr="002F4D35" w:rsidRDefault="001471E4">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146"/>
        <w:gridCol w:w="1261"/>
        <w:gridCol w:w="2179"/>
        <w:gridCol w:w="1378"/>
      </w:tblGrid>
      <w:tr w:rsidR="001471E4" w:rsidRPr="002F4D35" w14:paraId="32DCC7C3" w14:textId="77777777" w:rsidTr="002F4D35">
        <w:trPr>
          <w:trHeight w:val="227"/>
          <w:jc w:val="center"/>
        </w:trPr>
        <w:tc>
          <w:tcPr>
            <w:tcW w:w="5000" w:type="pct"/>
            <w:gridSpan w:val="5"/>
            <w:vAlign w:val="center"/>
          </w:tcPr>
          <w:p w14:paraId="10309550"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:Пословна економија - МАС</w:t>
            </w:r>
          </w:p>
        </w:tc>
      </w:tr>
      <w:tr w:rsidR="001471E4" w:rsidRPr="002F4D35" w14:paraId="1CF8F97F" w14:textId="77777777" w:rsidTr="002F4D35">
        <w:trPr>
          <w:trHeight w:val="227"/>
          <w:jc w:val="center"/>
        </w:trPr>
        <w:tc>
          <w:tcPr>
            <w:tcW w:w="5000" w:type="pct"/>
            <w:gridSpan w:val="5"/>
            <w:vAlign w:val="center"/>
          </w:tcPr>
          <w:p w14:paraId="5AE84DAE" w14:textId="77777777" w:rsidR="001471E4" w:rsidRPr="002F4D35" w:rsidRDefault="001471E4"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Пословна политика у осигурању</w:t>
            </w:r>
          </w:p>
        </w:tc>
      </w:tr>
      <w:tr w:rsidR="001471E4" w:rsidRPr="002F4D35" w14:paraId="042D8CA6" w14:textId="77777777" w:rsidTr="002F4D35">
        <w:trPr>
          <w:trHeight w:val="227"/>
          <w:jc w:val="center"/>
        </w:trPr>
        <w:tc>
          <w:tcPr>
            <w:tcW w:w="5000" w:type="pct"/>
            <w:gridSpan w:val="5"/>
            <w:vAlign w:val="center"/>
          </w:tcPr>
          <w:p w14:paraId="168840E0" w14:textId="77777777" w:rsidR="001471E4" w:rsidRPr="002F4D35" w:rsidRDefault="001471E4"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w:t>
            </w:r>
            <w:r w:rsidRPr="002F4D35">
              <w:rPr>
                <w:rFonts w:ascii="Times New Roman" w:hAnsi="Times New Roman" w:cs="Times New Roman"/>
                <w:bCs/>
                <w:sz w:val="20"/>
                <w:szCs w:val="20"/>
                <w:lang w:val="sr-Cyrl-CS"/>
              </w:rPr>
              <w:t>Милорадић Јова, Вукадиновић Симонида</w:t>
            </w:r>
          </w:p>
        </w:tc>
      </w:tr>
      <w:tr w:rsidR="001471E4" w:rsidRPr="002F4D35" w14:paraId="65E7D2AA" w14:textId="77777777" w:rsidTr="002F4D35">
        <w:trPr>
          <w:trHeight w:val="227"/>
          <w:jc w:val="center"/>
        </w:trPr>
        <w:tc>
          <w:tcPr>
            <w:tcW w:w="5000" w:type="pct"/>
            <w:gridSpan w:val="5"/>
            <w:vAlign w:val="center"/>
          </w:tcPr>
          <w:p w14:paraId="6279636A" w14:textId="77777777" w:rsidR="001471E4" w:rsidRPr="002F4D35" w:rsidRDefault="001471E4"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1471E4" w:rsidRPr="002F4D35" w14:paraId="0388F90E" w14:textId="77777777" w:rsidTr="002F4D35">
        <w:trPr>
          <w:trHeight w:val="227"/>
          <w:jc w:val="center"/>
        </w:trPr>
        <w:tc>
          <w:tcPr>
            <w:tcW w:w="5000" w:type="pct"/>
            <w:gridSpan w:val="5"/>
            <w:vAlign w:val="center"/>
          </w:tcPr>
          <w:p w14:paraId="0989B8F3" w14:textId="77777777" w:rsidR="001471E4" w:rsidRPr="002F4D35" w:rsidRDefault="001471E4"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00391622" w:rsidRPr="002F4D35">
              <w:rPr>
                <w:rFonts w:ascii="Times New Roman" w:hAnsi="Times New Roman" w:cs="Times New Roman"/>
                <w:bCs/>
                <w:sz w:val="20"/>
                <w:szCs w:val="20"/>
                <w:lang w:val="sr-Cyrl-CS"/>
              </w:rPr>
              <w:t>5</w:t>
            </w:r>
          </w:p>
        </w:tc>
      </w:tr>
      <w:tr w:rsidR="001471E4" w:rsidRPr="002F4D35" w14:paraId="4DE63199" w14:textId="77777777" w:rsidTr="002F4D35">
        <w:trPr>
          <w:trHeight w:val="227"/>
          <w:jc w:val="center"/>
        </w:trPr>
        <w:tc>
          <w:tcPr>
            <w:tcW w:w="5000" w:type="pct"/>
            <w:gridSpan w:val="5"/>
            <w:vAlign w:val="center"/>
          </w:tcPr>
          <w:p w14:paraId="38C73918" w14:textId="77777777" w:rsidR="001471E4" w:rsidRPr="002F4D35" w:rsidRDefault="001471E4"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1471E4" w:rsidRPr="002F4D35" w14:paraId="3362B491" w14:textId="77777777" w:rsidTr="002F4D35">
        <w:trPr>
          <w:trHeight w:val="227"/>
          <w:jc w:val="center"/>
        </w:trPr>
        <w:tc>
          <w:tcPr>
            <w:tcW w:w="5000" w:type="pct"/>
            <w:gridSpan w:val="5"/>
            <w:vAlign w:val="center"/>
          </w:tcPr>
          <w:p w14:paraId="1309994B"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724A9C7F" w14:textId="77777777" w:rsidR="001471E4" w:rsidRPr="002F4D35" w:rsidRDefault="001471E4" w:rsidP="001471E4">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Изучавање овог предмета омогућава студентима да  примене основне постулате из области осигуравајуће индустрије у Републици Србији са предходно стеченим стеченим знањем из области осигурања у Европској унији. Суштина предмета је оспособљавање студената на истраживању комплексне материје тржишта осигурања увидом у пословну политику и профитабилност осигуравајућих компанија на домаћем тржишту, као и примена стечених знања из праксе глобалног тржишта осигурања.</w:t>
            </w:r>
          </w:p>
        </w:tc>
      </w:tr>
      <w:tr w:rsidR="001471E4" w:rsidRPr="002F4D35" w14:paraId="12257DD8" w14:textId="77777777" w:rsidTr="002F4D35">
        <w:trPr>
          <w:trHeight w:val="227"/>
          <w:jc w:val="center"/>
        </w:trPr>
        <w:tc>
          <w:tcPr>
            <w:tcW w:w="5000" w:type="pct"/>
            <w:gridSpan w:val="5"/>
            <w:vAlign w:val="center"/>
          </w:tcPr>
          <w:p w14:paraId="6CB5DF09"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183A5D99" w14:textId="77777777" w:rsidR="001471E4" w:rsidRPr="002F4D35" w:rsidRDefault="001471E4" w:rsidP="001471E4">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Студент стиче додатна теоретска и практична знања из области финансијског пословања осигуравајућих кућа. Студент стиче актуелна сазнања на подручју светског и домаћег тржишта осигурања, и влада широм и комплекснијом појмовном терминологијом из основних економских принципа и постулата осигуравајуће делатности.</w:t>
            </w:r>
          </w:p>
        </w:tc>
      </w:tr>
      <w:tr w:rsidR="001471E4" w:rsidRPr="002F4D35" w14:paraId="0721F070" w14:textId="77777777" w:rsidTr="002F4D35">
        <w:trPr>
          <w:trHeight w:val="227"/>
          <w:jc w:val="center"/>
        </w:trPr>
        <w:tc>
          <w:tcPr>
            <w:tcW w:w="5000" w:type="pct"/>
            <w:gridSpan w:val="5"/>
            <w:vAlign w:val="center"/>
          </w:tcPr>
          <w:p w14:paraId="435970FB" w14:textId="77777777" w:rsidR="001471E4" w:rsidRPr="002F4D35" w:rsidRDefault="001471E4" w:rsidP="001471E4">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595018C9"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1.</w:t>
            </w:r>
            <w:r w:rsidRPr="002F4D35">
              <w:rPr>
                <w:sz w:val="20"/>
                <w:szCs w:val="20"/>
              </w:rPr>
              <w:tab/>
              <w:t>Привредни значај осигурања</w:t>
            </w:r>
          </w:p>
          <w:p w14:paraId="70D3BB6C"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2.</w:t>
            </w:r>
            <w:r w:rsidRPr="002F4D35">
              <w:rPr>
                <w:sz w:val="20"/>
                <w:szCs w:val="20"/>
              </w:rPr>
              <w:tab/>
              <w:t>Уговори о осигурању и функционисање осигуравајућих компанија</w:t>
            </w:r>
          </w:p>
          <w:p w14:paraId="05CA075D"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3.</w:t>
            </w:r>
            <w:r w:rsidRPr="002F4D35">
              <w:rPr>
                <w:sz w:val="20"/>
                <w:szCs w:val="20"/>
              </w:rPr>
              <w:tab/>
              <w:t>Организациона структура осигуравајућих компанија</w:t>
            </w:r>
          </w:p>
          <w:p w14:paraId="32892845"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4.</w:t>
            </w:r>
            <w:r w:rsidRPr="002F4D35">
              <w:rPr>
                <w:sz w:val="20"/>
                <w:szCs w:val="20"/>
              </w:rPr>
              <w:tab/>
              <w:t>Тумачење финансијских извештаја</w:t>
            </w:r>
          </w:p>
          <w:p w14:paraId="52DA9C5B"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5.</w:t>
            </w:r>
            <w:r w:rsidRPr="002F4D35">
              <w:rPr>
                <w:sz w:val="20"/>
                <w:szCs w:val="20"/>
              </w:rPr>
              <w:tab/>
              <w:t>Дисперзија ризика у осигурању</w:t>
            </w:r>
          </w:p>
          <w:p w14:paraId="27AD3F3A"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6.</w:t>
            </w:r>
            <w:r w:rsidRPr="002F4D35">
              <w:rPr>
                <w:sz w:val="20"/>
                <w:szCs w:val="20"/>
              </w:rPr>
              <w:tab/>
              <w:t>кориснички центри, електронски и остали канали продаје услуга осигурања</w:t>
            </w:r>
          </w:p>
          <w:p w14:paraId="3C5F6AB0"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7.</w:t>
            </w:r>
            <w:r w:rsidRPr="002F4D35">
              <w:rPr>
                <w:sz w:val="20"/>
                <w:szCs w:val="20"/>
              </w:rPr>
              <w:tab/>
              <w:t>понуда и тражња услуга осигурања</w:t>
            </w:r>
          </w:p>
          <w:p w14:paraId="338CBAE1" w14:textId="77777777" w:rsidR="001471E4" w:rsidRPr="002F4D35" w:rsidRDefault="001471E4" w:rsidP="001471E4">
            <w:pPr>
              <w:pStyle w:val="TableParagraph"/>
              <w:tabs>
                <w:tab w:val="left" w:pos="830"/>
                <w:tab w:val="left" w:pos="831"/>
              </w:tabs>
              <w:spacing w:before="9"/>
              <w:ind w:left="830"/>
              <w:rPr>
                <w:sz w:val="20"/>
                <w:szCs w:val="20"/>
              </w:rPr>
            </w:pPr>
            <w:r w:rsidRPr="002F4D35">
              <w:rPr>
                <w:sz w:val="20"/>
                <w:szCs w:val="20"/>
              </w:rPr>
              <w:t>8.</w:t>
            </w:r>
            <w:r w:rsidRPr="002F4D35">
              <w:rPr>
                <w:sz w:val="20"/>
                <w:szCs w:val="20"/>
              </w:rPr>
              <w:tab/>
              <w:t>агенције за послове пружања услуга у осигурању</w:t>
            </w:r>
          </w:p>
          <w:p w14:paraId="38EA1484" w14:textId="77777777" w:rsidR="001471E4" w:rsidRPr="002F4D35" w:rsidRDefault="001471E4" w:rsidP="005B4C57">
            <w:pPr>
              <w:pStyle w:val="TableParagraph"/>
              <w:tabs>
                <w:tab w:val="left" w:pos="830"/>
                <w:tab w:val="left" w:pos="831"/>
              </w:tabs>
              <w:spacing w:before="9"/>
              <w:ind w:left="830"/>
              <w:rPr>
                <w:sz w:val="20"/>
                <w:szCs w:val="20"/>
              </w:rPr>
            </w:pPr>
            <w:r w:rsidRPr="002F4D35">
              <w:rPr>
                <w:sz w:val="20"/>
                <w:szCs w:val="20"/>
              </w:rPr>
              <w:t>Осигуравајући фондови као генератор привредног раста</w:t>
            </w:r>
          </w:p>
        </w:tc>
      </w:tr>
      <w:tr w:rsidR="001471E4" w:rsidRPr="002F4D35" w14:paraId="4031E2A7" w14:textId="77777777" w:rsidTr="002F4D35">
        <w:trPr>
          <w:trHeight w:val="227"/>
          <w:jc w:val="center"/>
        </w:trPr>
        <w:tc>
          <w:tcPr>
            <w:tcW w:w="5000" w:type="pct"/>
            <w:gridSpan w:val="5"/>
            <w:vAlign w:val="center"/>
          </w:tcPr>
          <w:p w14:paraId="3C119C0E"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0A9C94BD" w14:textId="77777777" w:rsidR="005B4C57" w:rsidRPr="002F4D35" w:rsidRDefault="005B4C57" w:rsidP="005B4C57">
            <w:pPr>
              <w:pStyle w:val="TableParagraph"/>
              <w:spacing w:before="10" w:line="249" w:lineRule="auto"/>
              <w:ind w:left="0" w:right="4746"/>
              <w:rPr>
                <w:sz w:val="20"/>
                <w:szCs w:val="20"/>
              </w:rPr>
            </w:pPr>
            <w:r w:rsidRPr="002F4D35">
              <w:rPr>
                <w:sz w:val="20"/>
                <w:szCs w:val="20"/>
              </w:rPr>
              <w:t>Joвa Mилoрaдић, Eкoнoмикa oсигурaњa, Бeoгрaд 2010</w:t>
            </w:r>
          </w:p>
          <w:p w14:paraId="3402CD5C" w14:textId="77777777" w:rsidR="005B4C57" w:rsidRPr="002F4D35" w:rsidRDefault="005B4C57" w:rsidP="005B4C57">
            <w:pPr>
              <w:pStyle w:val="TableParagraph"/>
              <w:spacing w:before="10" w:line="249" w:lineRule="auto"/>
              <w:ind w:left="0" w:right="4746"/>
              <w:rPr>
                <w:sz w:val="20"/>
                <w:szCs w:val="20"/>
              </w:rPr>
            </w:pPr>
            <w:r w:rsidRPr="002F4D35">
              <w:rPr>
                <w:sz w:val="20"/>
                <w:szCs w:val="20"/>
              </w:rPr>
              <w:t>Joвa Mилoрaдић, Технологија oсигурaњa, Бeoгрaд 2010  Јова Милорадић, Осигурање, Београд, 2006.</w:t>
            </w:r>
          </w:p>
          <w:p w14:paraId="6A8D0CD3" w14:textId="77777777" w:rsidR="001471E4"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eastAsia="Times New Roman" w:hAnsi="Times New Roman" w:cs="Times New Roman"/>
                <w:sz w:val="20"/>
                <w:szCs w:val="20"/>
                <w:lang w:val="en-GB"/>
              </w:rPr>
              <w:t>Јова Милорадић, Драган Мркшић, Небојша Жарковић, Увод у осигурање и Животна осигурања, Нови Сад 2006</w:t>
            </w:r>
          </w:p>
        </w:tc>
      </w:tr>
      <w:tr w:rsidR="001471E4" w:rsidRPr="002F4D35" w14:paraId="19007C62" w14:textId="77777777" w:rsidTr="002F4D35">
        <w:trPr>
          <w:trHeight w:val="227"/>
          <w:jc w:val="center"/>
        </w:trPr>
        <w:tc>
          <w:tcPr>
            <w:tcW w:w="1670" w:type="pct"/>
            <w:vAlign w:val="center"/>
          </w:tcPr>
          <w:p w14:paraId="54D0FF00"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29" w:type="pct"/>
            <w:gridSpan w:val="2"/>
            <w:vAlign w:val="center"/>
          </w:tcPr>
          <w:p w14:paraId="70D39723"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c>
          <w:tcPr>
            <w:tcW w:w="1702" w:type="pct"/>
            <w:gridSpan w:val="2"/>
            <w:vAlign w:val="center"/>
          </w:tcPr>
          <w:p w14:paraId="005A0863"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r>
      <w:tr w:rsidR="001471E4" w:rsidRPr="002F4D35" w14:paraId="5B9FA7A1" w14:textId="77777777" w:rsidTr="002F4D35">
        <w:trPr>
          <w:trHeight w:val="227"/>
          <w:jc w:val="center"/>
        </w:trPr>
        <w:tc>
          <w:tcPr>
            <w:tcW w:w="5000" w:type="pct"/>
            <w:gridSpan w:val="5"/>
            <w:vAlign w:val="center"/>
          </w:tcPr>
          <w:p w14:paraId="42B07AD8"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07657E01" w14:textId="77777777" w:rsidR="001471E4"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Предавања, вежбе, консултације, студије случајева, семинарски радови.</w:t>
            </w:r>
          </w:p>
        </w:tc>
      </w:tr>
      <w:tr w:rsidR="001471E4" w:rsidRPr="002F4D35" w14:paraId="602ECC4F" w14:textId="77777777" w:rsidTr="002F4D35">
        <w:trPr>
          <w:trHeight w:val="227"/>
          <w:jc w:val="center"/>
        </w:trPr>
        <w:tc>
          <w:tcPr>
            <w:tcW w:w="5000" w:type="pct"/>
            <w:gridSpan w:val="5"/>
            <w:vAlign w:val="center"/>
          </w:tcPr>
          <w:p w14:paraId="16EEBF55"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1471E4" w:rsidRPr="002F4D35" w14:paraId="40145DD1" w14:textId="77777777" w:rsidTr="002F4D35">
        <w:trPr>
          <w:trHeight w:val="227"/>
          <w:jc w:val="center"/>
        </w:trPr>
        <w:tc>
          <w:tcPr>
            <w:tcW w:w="1670" w:type="pct"/>
            <w:vAlign w:val="center"/>
          </w:tcPr>
          <w:p w14:paraId="7E60E7E2" w14:textId="77777777" w:rsidR="001471E4" w:rsidRPr="002F4D35" w:rsidRDefault="001471E4" w:rsidP="007D5192">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6" w:type="pct"/>
            <w:vAlign w:val="center"/>
          </w:tcPr>
          <w:p w14:paraId="66ACCC99" w14:textId="77777777" w:rsidR="001471E4" w:rsidRPr="002F4D35" w:rsidRDefault="001471E4"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0E320165"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p>
        </w:tc>
        <w:tc>
          <w:tcPr>
            <w:tcW w:w="1645" w:type="pct"/>
            <w:gridSpan w:val="2"/>
            <w:shd w:val="clear" w:color="auto" w:fill="auto"/>
            <w:vAlign w:val="center"/>
          </w:tcPr>
          <w:p w14:paraId="2F6C442D"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60" w:type="pct"/>
            <w:shd w:val="clear" w:color="auto" w:fill="auto"/>
            <w:vAlign w:val="center"/>
          </w:tcPr>
          <w:p w14:paraId="67804CEF" w14:textId="77777777" w:rsidR="001471E4" w:rsidRPr="002F4D35" w:rsidRDefault="001471E4"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1471E4" w:rsidRPr="002F4D35" w14:paraId="2900FA7B" w14:textId="77777777" w:rsidTr="002F4D35">
        <w:trPr>
          <w:trHeight w:val="227"/>
          <w:jc w:val="center"/>
        </w:trPr>
        <w:tc>
          <w:tcPr>
            <w:tcW w:w="1670" w:type="pct"/>
            <w:vAlign w:val="center"/>
          </w:tcPr>
          <w:p w14:paraId="685FF177"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6" w:type="pct"/>
            <w:vAlign w:val="center"/>
          </w:tcPr>
          <w:p w14:paraId="43BF5A91" w14:textId="77777777" w:rsidR="001471E4" w:rsidRPr="002F4D35" w:rsidRDefault="005B4C57"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45" w:type="pct"/>
            <w:gridSpan w:val="2"/>
            <w:shd w:val="clear" w:color="auto" w:fill="auto"/>
            <w:vAlign w:val="center"/>
          </w:tcPr>
          <w:p w14:paraId="1F023B94"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60" w:type="pct"/>
            <w:shd w:val="clear" w:color="auto" w:fill="auto"/>
            <w:vAlign w:val="center"/>
          </w:tcPr>
          <w:p w14:paraId="33B45A82"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p>
        </w:tc>
      </w:tr>
      <w:tr w:rsidR="001471E4" w:rsidRPr="002F4D35" w14:paraId="2FF21376" w14:textId="77777777" w:rsidTr="002F4D35">
        <w:trPr>
          <w:trHeight w:val="227"/>
          <w:jc w:val="center"/>
        </w:trPr>
        <w:tc>
          <w:tcPr>
            <w:tcW w:w="1670" w:type="pct"/>
            <w:vAlign w:val="center"/>
          </w:tcPr>
          <w:p w14:paraId="2595FE94"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6" w:type="pct"/>
            <w:vAlign w:val="center"/>
          </w:tcPr>
          <w:p w14:paraId="06542898" w14:textId="77777777" w:rsidR="001471E4" w:rsidRPr="002F4D35" w:rsidRDefault="001471E4" w:rsidP="007D5192">
            <w:pPr>
              <w:tabs>
                <w:tab w:val="left" w:pos="567"/>
              </w:tabs>
              <w:spacing w:after="60"/>
              <w:rPr>
                <w:rFonts w:ascii="Times New Roman" w:hAnsi="Times New Roman" w:cs="Times New Roman"/>
                <w:bCs/>
                <w:sz w:val="20"/>
                <w:szCs w:val="20"/>
                <w:lang w:val="sr-Cyrl-CS"/>
              </w:rPr>
            </w:pPr>
          </w:p>
        </w:tc>
        <w:tc>
          <w:tcPr>
            <w:tcW w:w="1645" w:type="pct"/>
            <w:gridSpan w:val="2"/>
            <w:shd w:val="clear" w:color="auto" w:fill="auto"/>
            <w:vAlign w:val="center"/>
          </w:tcPr>
          <w:p w14:paraId="65A604DE"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60" w:type="pct"/>
            <w:shd w:val="clear" w:color="auto" w:fill="auto"/>
            <w:vAlign w:val="center"/>
          </w:tcPr>
          <w:p w14:paraId="2D159496" w14:textId="77777777" w:rsidR="001471E4" w:rsidRPr="002F4D35" w:rsidRDefault="005B4C57" w:rsidP="007D5192">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30</w:t>
            </w:r>
          </w:p>
        </w:tc>
      </w:tr>
      <w:tr w:rsidR="001471E4" w:rsidRPr="002F4D35" w14:paraId="4729EAC7" w14:textId="77777777" w:rsidTr="002F4D35">
        <w:trPr>
          <w:trHeight w:val="227"/>
          <w:jc w:val="center"/>
        </w:trPr>
        <w:tc>
          <w:tcPr>
            <w:tcW w:w="1670" w:type="pct"/>
            <w:vAlign w:val="center"/>
          </w:tcPr>
          <w:p w14:paraId="74E16EF4"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6" w:type="pct"/>
            <w:vAlign w:val="center"/>
          </w:tcPr>
          <w:p w14:paraId="076A85B9" w14:textId="77777777" w:rsidR="001471E4" w:rsidRPr="002F4D35" w:rsidRDefault="005B4C57"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50</w:t>
            </w:r>
          </w:p>
        </w:tc>
        <w:tc>
          <w:tcPr>
            <w:tcW w:w="1645" w:type="pct"/>
            <w:gridSpan w:val="2"/>
            <w:shd w:val="clear" w:color="auto" w:fill="auto"/>
            <w:vAlign w:val="center"/>
          </w:tcPr>
          <w:p w14:paraId="1C98C015"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60" w:type="pct"/>
            <w:shd w:val="clear" w:color="auto" w:fill="auto"/>
            <w:vAlign w:val="center"/>
          </w:tcPr>
          <w:p w14:paraId="2B0DB01C"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p>
        </w:tc>
      </w:tr>
      <w:tr w:rsidR="001471E4" w:rsidRPr="002F4D35" w14:paraId="15765B61" w14:textId="77777777" w:rsidTr="002F4D35">
        <w:trPr>
          <w:trHeight w:val="227"/>
          <w:jc w:val="center"/>
        </w:trPr>
        <w:tc>
          <w:tcPr>
            <w:tcW w:w="1670" w:type="pct"/>
            <w:vAlign w:val="center"/>
          </w:tcPr>
          <w:p w14:paraId="2E20AE82" w14:textId="77777777" w:rsidR="001471E4" w:rsidRPr="002F4D35" w:rsidRDefault="001471E4"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6" w:type="pct"/>
            <w:vAlign w:val="center"/>
          </w:tcPr>
          <w:p w14:paraId="36D37F61" w14:textId="77777777" w:rsidR="001471E4" w:rsidRPr="002F4D35" w:rsidRDefault="005B4C57"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45" w:type="pct"/>
            <w:gridSpan w:val="2"/>
            <w:shd w:val="clear" w:color="auto" w:fill="auto"/>
            <w:vAlign w:val="center"/>
          </w:tcPr>
          <w:p w14:paraId="6ACA7105"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p>
        </w:tc>
        <w:tc>
          <w:tcPr>
            <w:tcW w:w="660" w:type="pct"/>
            <w:shd w:val="clear" w:color="auto" w:fill="auto"/>
            <w:vAlign w:val="center"/>
          </w:tcPr>
          <w:p w14:paraId="735EC346" w14:textId="77777777" w:rsidR="001471E4" w:rsidRPr="002F4D35" w:rsidRDefault="001471E4" w:rsidP="007D5192">
            <w:pPr>
              <w:tabs>
                <w:tab w:val="left" w:pos="567"/>
              </w:tabs>
              <w:spacing w:after="60"/>
              <w:rPr>
                <w:rFonts w:ascii="Times New Roman" w:hAnsi="Times New Roman" w:cs="Times New Roman"/>
                <w:i/>
                <w:iCs/>
                <w:sz w:val="20"/>
                <w:szCs w:val="20"/>
                <w:lang w:val="sr-Cyrl-CS"/>
              </w:rPr>
            </w:pPr>
          </w:p>
        </w:tc>
      </w:tr>
    </w:tbl>
    <w:p w14:paraId="789C50F5" w14:textId="77777777" w:rsidR="005B4C57" w:rsidRDefault="005B4C57">
      <w:pPr>
        <w:rPr>
          <w:rFonts w:ascii="Times New Roman" w:hAnsi="Times New Roman" w:cs="Times New Roman"/>
          <w:sz w:val="20"/>
          <w:szCs w:val="20"/>
        </w:rPr>
      </w:pPr>
    </w:p>
    <w:p w14:paraId="1FDAB41A"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243C0EE8" w14:textId="77777777" w:rsidR="002F4D35" w:rsidRPr="002F4D35" w:rsidRDefault="002F4D35">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5B4C57" w:rsidRPr="002F4D35" w14:paraId="44BFA3EE" w14:textId="77777777" w:rsidTr="002F4D35">
        <w:trPr>
          <w:trHeight w:val="227"/>
          <w:jc w:val="center"/>
        </w:trPr>
        <w:tc>
          <w:tcPr>
            <w:tcW w:w="5000" w:type="pct"/>
            <w:gridSpan w:val="5"/>
            <w:vAlign w:val="center"/>
          </w:tcPr>
          <w:p w14:paraId="2F149C5F"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w:t>
            </w:r>
            <w:r w:rsidR="000D05C3" w:rsidRPr="002F4D35">
              <w:rPr>
                <w:rFonts w:ascii="Times New Roman" w:hAnsi="Times New Roman" w:cs="Times New Roman"/>
                <w:b/>
                <w:bCs/>
                <w:sz w:val="20"/>
                <w:szCs w:val="20"/>
                <w:lang w:val="sr-Cyrl-CS"/>
              </w:rPr>
              <w:t>Пословна економија - МАС</w:t>
            </w:r>
          </w:p>
        </w:tc>
      </w:tr>
      <w:tr w:rsidR="005B4C57" w:rsidRPr="002F4D35" w14:paraId="425AA7EE" w14:textId="77777777" w:rsidTr="002F4D35">
        <w:trPr>
          <w:trHeight w:val="227"/>
          <w:jc w:val="center"/>
        </w:trPr>
        <w:tc>
          <w:tcPr>
            <w:tcW w:w="5000" w:type="pct"/>
            <w:gridSpan w:val="5"/>
            <w:vAlign w:val="center"/>
          </w:tcPr>
          <w:p w14:paraId="0700BCE1"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000D05C3" w:rsidRPr="002F4D35">
              <w:rPr>
                <w:rFonts w:ascii="Times New Roman" w:hAnsi="Times New Roman" w:cs="Times New Roman"/>
                <w:bCs/>
                <w:sz w:val="20"/>
                <w:szCs w:val="20"/>
                <w:lang w:val="sr-Cyrl-CS"/>
              </w:rPr>
              <w:t>Дигитални маркетинг</w:t>
            </w:r>
          </w:p>
        </w:tc>
      </w:tr>
      <w:tr w:rsidR="005B4C57" w:rsidRPr="002F4D35" w14:paraId="4D3EA05D" w14:textId="77777777" w:rsidTr="002F4D35">
        <w:trPr>
          <w:trHeight w:val="227"/>
          <w:jc w:val="center"/>
        </w:trPr>
        <w:tc>
          <w:tcPr>
            <w:tcW w:w="5000" w:type="pct"/>
            <w:gridSpan w:val="5"/>
            <w:vAlign w:val="center"/>
          </w:tcPr>
          <w:p w14:paraId="2AE92509" w14:textId="77777777" w:rsidR="005B4C57" w:rsidRPr="002F4D35" w:rsidRDefault="005B4C57"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w:t>
            </w:r>
            <w:r w:rsidR="000D05C3" w:rsidRPr="002F4D35">
              <w:rPr>
                <w:rFonts w:ascii="Times New Roman" w:hAnsi="Times New Roman" w:cs="Times New Roman"/>
                <w:b/>
                <w:bCs/>
                <w:sz w:val="20"/>
                <w:szCs w:val="20"/>
                <w:lang w:val="sr-Cyrl-CS"/>
              </w:rPr>
              <w:t xml:space="preserve"> </w:t>
            </w:r>
            <w:r w:rsidR="000D05C3" w:rsidRPr="002F4D35">
              <w:rPr>
                <w:rFonts w:ascii="Times New Roman" w:hAnsi="Times New Roman" w:cs="Times New Roman"/>
                <w:bCs/>
                <w:sz w:val="20"/>
                <w:szCs w:val="20"/>
                <w:lang w:val="sr-Cyrl-CS"/>
              </w:rPr>
              <w:t>Радновић Бранислав</w:t>
            </w:r>
          </w:p>
        </w:tc>
      </w:tr>
      <w:tr w:rsidR="005B4C57" w:rsidRPr="002F4D35" w14:paraId="2E4F6454" w14:textId="77777777" w:rsidTr="002F4D35">
        <w:trPr>
          <w:trHeight w:val="227"/>
          <w:jc w:val="center"/>
        </w:trPr>
        <w:tc>
          <w:tcPr>
            <w:tcW w:w="5000" w:type="pct"/>
            <w:gridSpan w:val="5"/>
            <w:vAlign w:val="center"/>
          </w:tcPr>
          <w:p w14:paraId="769ADE4F"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Статус предмета:</w:t>
            </w:r>
            <w:r w:rsidR="000D05C3" w:rsidRPr="002F4D35">
              <w:rPr>
                <w:rFonts w:ascii="Times New Roman" w:hAnsi="Times New Roman" w:cs="Times New Roman"/>
                <w:b/>
                <w:bCs/>
                <w:sz w:val="20"/>
                <w:szCs w:val="20"/>
                <w:lang w:val="sr-Cyrl-CS"/>
              </w:rPr>
              <w:t xml:space="preserve"> </w:t>
            </w:r>
            <w:r w:rsidR="000D05C3" w:rsidRPr="002F4D35">
              <w:rPr>
                <w:rFonts w:ascii="Times New Roman" w:hAnsi="Times New Roman" w:cs="Times New Roman"/>
                <w:bCs/>
                <w:sz w:val="20"/>
                <w:szCs w:val="20"/>
                <w:lang w:val="sr-Cyrl-CS"/>
              </w:rPr>
              <w:t>изборни, други семестар</w:t>
            </w:r>
          </w:p>
        </w:tc>
      </w:tr>
      <w:tr w:rsidR="005B4C57" w:rsidRPr="002F4D35" w14:paraId="4A985CFA" w14:textId="77777777" w:rsidTr="002F4D35">
        <w:trPr>
          <w:trHeight w:val="227"/>
          <w:jc w:val="center"/>
        </w:trPr>
        <w:tc>
          <w:tcPr>
            <w:tcW w:w="5000" w:type="pct"/>
            <w:gridSpan w:val="5"/>
            <w:vAlign w:val="center"/>
          </w:tcPr>
          <w:p w14:paraId="36C8A616"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Број ЕСПБ:</w:t>
            </w:r>
            <w:r w:rsidR="000D05C3" w:rsidRPr="002F4D35">
              <w:rPr>
                <w:rFonts w:ascii="Times New Roman" w:hAnsi="Times New Roman" w:cs="Times New Roman"/>
                <w:b/>
                <w:bCs/>
                <w:sz w:val="20"/>
                <w:szCs w:val="20"/>
                <w:lang w:val="sr-Cyrl-CS"/>
              </w:rPr>
              <w:t xml:space="preserve"> </w:t>
            </w:r>
            <w:r w:rsidR="00391622" w:rsidRPr="002F4D35">
              <w:rPr>
                <w:rFonts w:ascii="Times New Roman" w:hAnsi="Times New Roman" w:cs="Times New Roman"/>
                <w:bCs/>
                <w:sz w:val="20"/>
                <w:szCs w:val="20"/>
                <w:lang w:val="sr-Cyrl-CS"/>
              </w:rPr>
              <w:t>5</w:t>
            </w:r>
          </w:p>
        </w:tc>
      </w:tr>
      <w:tr w:rsidR="005B4C57" w:rsidRPr="002F4D35" w14:paraId="28129776" w14:textId="77777777" w:rsidTr="002F4D35">
        <w:trPr>
          <w:trHeight w:val="227"/>
          <w:jc w:val="center"/>
        </w:trPr>
        <w:tc>
          <w:tcPr>
            <w:tcW w:w="5000" w:type="pct"/>
            <w:gridSpan w:val="5"/>
            <w:vAlign w:val="center"/>
          </w:tcPr>
          <w:p w14:paraId="5233CB7F"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Услов:</w:t>
            </w:r>
            <w:r w:rsidR="000D05C3" w:rsidRPr="002F4D35">
              <w:rPr>
                <w:rFonts w:ascii="Times New Roman" w:hAnsi="Times New Roman" w:cs="Times New Roman"/>
                <w:bCs/>
                <w:sz w:val="20"/>
                <w:szCs w:val="20"/>
                <w:lang w:val="sr-Cyrl-CS"/>
              </w:rPr>
              <w:t>нема</w:t>
            </w:r>
          </w:p>
        </w:tc>
      </w:tr>
      <w:tr w:rsidR="005B4C57" w:rsidRPr="002F4D35" w14:paraId="6F7FE6E1" w14:textId="77777777" w:rsidTr="002F4D35">
        <w:trPr>
          <w:trHeight w:val="227"/>
          <w:jc w:val="center"/>
        </w:trPr>
        <w:tc>
          <w:tcPr>
            <w:tcW w:w="5000" w:type="pct"/>
            <w:gridSpan w:val="5"/>
            <w:vAlign w:val="center"/>
          </w:tcPr>
          <w:p w14:paraId="6C4958EA"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54E4FB0C" w14:textId="77777777" w:rsidR="005B4C57" w:rsidRPr="002F4D35" w:rsidRDefault="007D5192" w:rsidP="007D5192">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Стицање вишег нивоа знања о дигиталном маркетингу, са посебним акцентом на имплементацију знања дигиталног маркетинга у пословну маркетинг праксу домицилних компанија. </w:t>
            </w:r>
          </w:p>
        </w:tc>
      </w:tr>
      <w:tr w:rsidR="005B4C57" w:rsidRPr="002F4D35" w14:paraId="09A4ED32" w14:textId="77777777" w:rsidTr="002F4D35">
        <w:trPr>
          <w:trHeight w:val="227"/>
          <w:jc w:val="center"/>
        </w:trPr>
        <w:tc>
          <w:tcPr>
            <w:tcW w:w="5000" w:type="pct"/>
            <w:gridSpan w:val="5"/>
            <w:vAlign w:val="center"/>
          </w:tcPr>
          <w:p w14:paraId="18C938AE" w14:textId="77777777" w:rsidR="005B4C57"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7A903743" w14:textId="77777777" w:rsidR="005B4C57" w:rsidRPr="002F4D35" w:rsidRDefault="007D5192" w:rsidP="007D5192">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Оспособљавање студената за самостално креирање и вођење дигиталних маркетинг стратегија, реализацију и подршку он-лине маркетинг кампања, првенствено кроз самостално конципирање и управљање дигиталним маркетинг кампањама.</w:t>
            </w:r>
          </w:p>
        </w:tc>
      </w:tr>
      <w:tr w:rsidR="005B4C57" w:rsidRPr="002F4D35" w14:paraId="261D1670" w14:textId="77777777" w:rsidTr="002F4D35">
        <w:trPr>
          <w:trHeight w:val="227"/>
          <w:jc w:val="center"/>
        </w:trPr>
        <w:tc>
          <w:tcPr>
            <w:tcW w:w="5000" w:type="pct"/>
            <w:gridSpan w:val="5"/>
            <w:vAlign w:val="center"/>
          </w:tcPr>
          <w:p w14:paraId="172C415A"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17D3D74A"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34F6F133" w14:textId="77777777" w:rsidR="005B4C57" w:rsidRPr="002F4D35" w:rsidRDefault="007D5192" w:rsidP="007D5192">
            <w:pPr>
              <w:snapToGrid w:val="0"/>
              <w:spacing w:after="0"/>
              <w:jc w:val="both"/>
              <w:rPr>
                <w:rFonts w:ascii="Times New Roman" w:hAnsi="Times New Roman" w:cs="Times New Roman"/>
                <w:i/>
                <w:iCs/>
                <w:sz w:val="20"/>
                <w:szCs w:val="20"/>
                <w:lang w:val="sr-Cyrl-CS"/>
              </w:rPr>
            </w:pPr>
            <w:r w:rsidRPr="002F4D35">
              <w:rPr>
                <w:rFonts w:ascii="Times New Roman" w:hAnsi="Times New Roman" w:cs="Times New Roman"/>
                <w:iCs/>
                <w:color w:val="000000"/>
                <w:sz w:val="20"/>
                <w:szCs w:val="20"/>
                <w:lang w:val="sr-Cyrl-CS"/>
              </w:rPr>
              <w:t xml:space="preserve">Увод у </w:t>
            </w:r>
            <w:r w:rsidRPr="002F4D35">
              <w:rPr>
                <w:rFonts w:ascii="Times New Roman" w:hAnsi="Times New Roman" w:cs="Times New Roman"/>
                <w:iCs/>
                <w:color w:val="000000"/>
                <w:sz w:val="20"/>
                <w:szCs w:val="20"/>
                <w:lang w:val="sr-Latn-CS"/>
              </w:rPr>
              <w:t>дигитални</w:t>
            </w:r>
            <w:r w:rsidRPr="002F4D35">
              <w:rPr>
                <w:rFonts w:ascii="Times New Roman" w:hAnsi="Times New Roman" w:cs="Times New Roman"/>
                <w:iCs/>
                <w:color w:val="000000"/>
                <w:sz w:val="20"/>
                <w:szCs w:val="20"/>
                <w:lang w:val="sr-Cyrl-CS"/>
              </w:rPr>
              <w:t xml:space="preserve"> маркетинг, разлика између интернет маркетинга и дигиталног маркетинга, дигитални маркетинг план, демографске карактеристике и понашање потрошача на дигиталним медијима, дигиталне маркетинг стратегије, систем и процес дигиталних маркетиншких активности, дигитални маркетинг као део интегрисаних маркетиншких активности, циљеви дигиталног маркетинга, дигитални маркетинг алати, планирање, организовање, управљање и контрола дигиталних маркетиншких активности, потенцијалне грешке у примени дигиталних маркетиншких активности.</w:t>
            </w:r>
            <w:r w:rsidRPr="002F4D35">
              <w:rPr>
                <w:rFonts w:ascii="Times New Roman" w:hAnsi="Times New Roman" w:cs="Times New Roman"/>
                <w:i/>
                <w:iCs/>
                <w:sz w:val="20"/>
                <w:szCs w:val="20"/>
                <w:lang w:val="sr-Cyrl-CS"/>
              </w:rPr>
              <w:t xml:space="preserve"> </w:t>
            </w:r>
          </w:p>
          <w:p w14:paraId="008FF7AA" w14:textId="77777777" w:rsidR="005B4C57"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2E1CE8D6" w14:textId="77777777" w:rsidR="005B4C57" w:rsidRPr="002F4D35" w:rsidRDefault="007D5192" w:rsidP="007D5192">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Студије случајева везане за реализацију дигиталне</w:t>
            </w:r>
            <w:r w:rsidRPr="002F4D35">
              <w:rPr>
                <w:rFonts w:ascii="Times New Roman" w:hAnsi="Times New Roman" w:cs="Times New Roman"/>
                <w:sz w:val="20"/>
                <w:szCs w:val="20"/>
                <w:lang w:val="sr-Latn-CS"/>
              </w:rPr>
              <w:t xml:space="preserve"> маркетинг стратегије, са посебним освртом на специфичне дигиталне маркетинг алате и активности.</w:t>
            </w:r>
          </w:p>
        </w:tc>
      </w:tr>
      <w:tr w:rsidR="005B4C57" w:rsidRPr="002F4D35" w14:paraId="48222737" w14:textId="77777777" w:rsidTr="002F4D35">
        <w:trPr>
          <w:trHeight w:val="227"/>
          <w:jc w:val="center"/>
        </w:trPr>
        <w:tc>
          <w:tcPr>
            <w:tcW w:w="5000" w:type="pct"/>
            <w:gridSpan w:val="5"/>
            <w:vAlign w:val="center"/>
          </w:tcPr>
          <w:p w14:paraId="44F28A9C"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27BC628B" w14:textId="77777777" w:rsidR="007D5192" w:rsidRPr="002F4D35" w:rsidRDefault="007D5192" w:rsidP="007D5192">
            <w:pPr>
              <w:pStyle w:val="WW-Default"/>
              <w:rPr>
                <w:rFonts w:ascii="Times New Roman" w:hAnsi="Times New Roman" w:cs="Times New Roman"/>
                <w:sz w:val="20"/>
                <w:szCs w:val="20"/>
                <w:lang w:val="sr-Latn-CS"/>
              </w:rPr>
            </w:pPr>
            <w:r w:rsidRPr="002F4D35">
              <w:rPr>
                <w:rFonts w:ascii="Times New Roman" w:hAnsi="Times New Roman" w:cs="Times New Roman"/>
                <w:sz w:val="20"/>
                <w:szCs w:val="20"/>
                <w:lang w:val="sr-Latn-CS"/>
              </w:rPr>
              <w:t xml:space="preserve">1. Dejv, Čefi; PR Smit, Digitalni marketing – planiranje i optimizacija, Viva trade, Beograd, 2018. </w:t>
            </w:r>
          </w:p>
          <w:p w14:paraId="011D44D1" w14:textId="77777777" w:rsidR="007D5192" w:rsidRPr="002F4D35" w:rsidRDefault="007D5192" w:rsidP="007D5192">
            <w:pPr>
              <w:pStyle w:val="WW-Default"/>
              <w:rPr>
                <w:rFonts w:ascii="Times New Roman" w:hAnsi="Times New Roman" w:cs="Times New Roman"/>
                <w:sz w:val="20"/>
                <w:szCs w:val="20"/>
                <w:lang w:val="sr-Latn-CS"/>
              </w:rPr>
            </w:pPr>
            <w:r w:rsidRPr="002F4D35">
              <w:rPr>
                <w:rFonts w:ascii="Times New Roman" w:hAnsi="Times New Roman" w:cs="Times New Roman"/>
                <w:sz w:val="20"/>
                <w:szCs w:val="20"/>
                <w:lang w:val="sr-Latn-CS"/>
              </w:rPr>
              <w:t>2. Rakić, Beba, Digitalni marketing, Zavod za udžbenike Beograd, 2016. Strauss, Judy, El-Ansray, Adel , 3.Frost, Raymond, Е-маркетинг, Шахинпашић, Сарајево, 2006.</w:t>
            </w:r>
          </w:p>
          <w:p w14:paraId="5AE5C2FE" w14:textId="77777777" w:rsidR="007D5192" w:rsidRPr="002F4D35" w:rsidRDefault="007D5192" w:rsidP="007D5192">
            <w:pPr>
              <w:pStyle w:val="WW-Default"/>
              <w:rPr>
                <w:rFonts w:ascii="Times New Roman" w:hAnsi="Times New Roman" w:cs="Times New Roman"/>
                <w:sz w:val="20"/>
                <w:szCs w:val="20"/>
                <w:lang w:val="sr-Cyrl-CS"/>
              </w:rPr>
            </w:pPr>
            <w:r w:rsidRPr="002F4D35">
              <w:rPr>
                <w:rFonts w:ascii="Times New Roman" w:hAnsi="Times New Roman" w:cs="Times New Roman"/>
                <w:sz w:val="20"/>
                <w:szCs w:val="20"/>
                <w:lang w:val="sr-Latn-CS"/>
              </w:rPr>
              <w:t xml:space="preserve">4. </w:t>
            </w:r>
            <w:r w:rsidRPr="002F4D35">
              <w:rPr>
                <w:rFonts w:ascii="Times New Roman" w:hAnsi="Times New Roman" w:cs="Times New Roman"/>
                <w:sz w:val="20"/>
                <w:szCs w:val="20"/>
                <w:lang w:val="sr-Cyrl-CS"/>
              </w:rPr>
              <w:t>Ружић, Драго, Е – маркетинг, Свеучилиште Ј.Ј. Штросмајера, Економски факултет, Осијек, 2003.</w:t>
            </w:r>
          </w:p>
          <w:p w14:paraId="3B76658A" w14:textId="77777777" w:rsidR="005B4C57" w:rsidRPr="002F4D35" w:rsidRDefault="007D5192" w:rsidP="007D5192">
            <w:pPr>
              <w:pStyle w:val="WW-Default"/>
              <w:rPr>
                <w:rFonts w:ascii="Times New Roman" w:hAnsi="Times New Roman" w:cs="Times New Roman"/>
                <w:sz w:val="20"/>
                <w:szCs w:val="20"/>
              </w:rPr>
            </w:pPr>
            <w:r w:rsidRPr="002F4D35">
              <w:rPr>
                <w:rFonts w:ascii="Times New Roman" w:hAnsi="Times New Roman" w:cs="Times New Roman"/>
                <w:sz w:val="20"/>
                <w:szCs w:val="20"/>
                <w:lang w:val="sr-Latn-CS"/>
              </w:rPr>
              <w:t xml:space="preserve">5. </w:t>
            </w:r>
            <w:r w:rsidRPr="002F4D35">
              <w:rPr>
                <w:rFonts w:ascii="Times New Roman" w:hAnsi="Times New Roman" w:cs="Times New Roman"/>
                <w:sz w:val="20"/>
                <w:szCs w:val="20"/>
              </w:rPr>
              <w:t>Strauss, Judy, El-Ansary, Adel &amp; Frost Raymond, E – marketing, Prentice Hall, 2006.</w:t>
            </w:r>
          </w:p>
        </w:tc>
      </w:tr>
      <w:tr w:rsidR="005B4C57" w:rsidRPr="002F4D35" w14:paraId="19E99E89" w14:textId="77777777" w:rsidTr="002F4D35">
        <w:trPr>
          <w:trHeight w:val="227"/>
          <w:jc w:val="center"/>
        </w:trPr>
        <w:tc>
          <w:tcPr>
            <w:tcW w:w="1643" w:type="pct"/>
            <w:vAlign w:val="center"/>
          </w:tcPr>
          <w:p w14:paraId="614738C7"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045A154B"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000D05C3" w:rsidRPr="002F4D35">
              <w:rPr>
                <w:rFonts w:ascii="Times New Roman" w:hAnsi="Times New Roman" w:cs="Times New Roman"/>
                <w:b/>
                <w:sz w:val="20"/>
                <w:szCs w:val="20"/>
                <w:lang w:val="sr-Cyrl-CS"/>
              </w:rPr>
              <w:t>2</w:t>
            </w:r>
          </w:p>
        </w:tc>
        <w:tc>
          <w:tcPr>
            <w:tcW w:w="1719" w:type="pct"/>
            <w:gridSpan w:val="2"/>
            <w:vAlign w:val="center"/>
          </w:tcPr>
          <w:p w14:paraId="0EEFA069"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000D05C3" w:rsidRPr="002F4D35">
              <w:rPr>
                <w:rFonts w:ascii="Times New Roman" w:hAnsi="Times New Roman" w:cs="Times New Roman"/>
                <w:b/>
                <w:sz w:val="20"/>
                <w:szCs w:val="20"/>
                <w:lang w:val="sr-Cyrl-CS"/>
              </w:rPr>
              <w:t>2</w:t>
            </w:r>
          </w:p>
        </w:tc>
      </w:tr>
      <w:tr w:rsidR="005B4C57" w:rsidRPr="002F4D35" w14:paraId="34509A0F" w14:textId="77777777" w:rsidTr="002F4D35">
        <w:trPr>
          <w:trHeight w:val="227"/>
          <w:jc w:val="center"/>
        </w:trPr>
        <w:tc>
          <w:tcPr>
            <w:tcW w:w="5000" w:type="pct"/>
            <w:gridSpan w:val="5"/>
            <w:vAlign w:val="center"/>
          </w:tcPr>
          <w:p w14:paraId="32739EB3"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189C03F5" w14:textId="77777777" w:rsidR="005B4C57"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iCs/>
                <w:color w:val="000000"/>
                <w:sz w:val="20"/>
                <w:szCs w:val="20"/>
                <w:lang w:val="sr-Cyrl-CS"/>
              </w:rPr>
              <w:t>Интерактивна настава, студије случајева, дискусије, мулти медијална комуникација</w:t>
            </w:r>
          </w:p>
        </w:tc>
      </w:tr>
      <w:tr w:rsidR="005B4C57" w:rsidRPr="002F4D35" w14:paraId="249EB196" w14:textId="77777777" w:rsidTr="002F4D35">
        <w:trPr>
          <w:trHeight w:val="227"/>
          <w:jc w:val="center"/>
        </w:trPr>
        <w:tc>
          <w:tcPr>
            <w:tcW w:w="5000" w:type="pct"/>
            <w:gridSpan w:val="5"/>
            <w:vAlign w:val="center"/>
          </w:tcPr>
          <w:p w14:paraId="1332F2F1"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5B4C57" w:rsidRPr="002F4D35" w14:paraId="6501B8AB" w14:textId="77777777" w:rsidTr="002F4D35">
        <w:trPr>
          <w:trHeight w:val="227"/>
          <w:jc w:val="center"/>
        </w:trPr>
        <w:tc>
          <w:tcPr>
            <w:tcW w:w="1643" w:type="pct"/>
            <w:vAlign w:val="center"/>
          </w:tcPr>
          <w:p w14:paraId="770F9D82" w14:textId="77777777" w:rsidR="005B4C57" w:rsidRPr="002F4D35" w:rsidRDefault="005B4C57" w:rsidP="007D5192">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2D1A7226"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6A99E143"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2C63AFCB"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075BBA2B"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5B4C57" w:rsidRPr="002F4D35" w14:paraId="5ECA502F" w14:textId="77777777" w:rsidTr="002F4D35">
        <w:trPr>
          <w:trHeight w:val="227"/>
          <w:jc w:val="center"/>
        </w:trPr>
        <w:tc>
          <w:tcPr>
            <w:tcW w:w="1643" w:type="pct"/>
            <w:vAlign w:val="center"/>
          </w:tcPr>
          <w:p w14:paraId="0E16690B"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0CC87436" w14:textId="77777777" w:rsidR="005B4C57" w:rsidRPr="002F4D35" w:rsidRDefault="007D5192"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83" w:type="pct"/>
            <w:gridSpan w:val="2"/>
            <w:shd w:val="clear" w:color="auto" w:fill="auto"/>
            <w:vAlign w:val="center"/>
          </w:tcPr>
          <w:p w14:paraId="011EEB5A"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1A3783DC" w14:textId="77777777" w:rsidR="005B4C57" w:rsidRPr="002F4D35" w:rsidRDefault="007D5192" w:rsidP="007D5192">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25</w:t>
            </w:r>
          </w:p>
        </w:tc>
      </w:tr>
      <w:tr w:rsidR="005B4C57" w:rsidRPr="002F4D35" w14:paraId="6FFD6742" w14:textId="77777777" w:rsidTr="002F4D35">
        <w:trPr>
          <w:trHeight w:val="227"/>
          <w:jc w:val="center"/>
        </w:trPr>
        <w:tc>
          <w:tcPr>
            <w:tcW w:w="1643" w:type="pct"/>
            <w:vAlign w:val="center"/>
          </w:tcPr>
          <w:p w14:paraId="1273086F"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621754F3" w14:textId="77777777" w:rsidR="005B4C57" w:rsidRPr="002F4D35" w:rsidRDefault="007D5192"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10</w:t>
            </w:r>
          </w:p>
        </w:tc>
        <w:tc>
          <w:tcPr>
            <w:tcW w:w="1683" w:type="pct"/>
            <w:gridSpan w:val="2"/>
            <w:shd w:val="clear" w:color="auto" w:fill="auto"/>
            <w:vAlign w:val="center"/>
          </w:tcPr>
          <w:p w14:paraId="3422EB2F"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3AA53C0C" w14:textId="77777777" w:rsidR="005B4C57" w:rsidRPr="002F4D35" w:rsidRDefault="007D5192" w:rsidP="007D5192">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10</w:t>
            </w:r>
          </w:p>
        </w:tc>
      </w:tr>
      <w:tr w:rsidR="005B4C57" w:rsidRPr="002F4D35" w14:paraId="7233F9E0" w14:textId="77777777" w:rsidTr="002F4D35">
        <w:trPr>
          <w:trHeight w:val="227"/>
          <w:jc w:val="center"/>
        </w:trPr>
        <w:tc>
          <w:tcPr>
            <w:tcW w:w="1643" w:type="pct"/>
            <w:vAlign w:val="center"/>
          </w:tcPr>
          <w:p w14:paraId="676F3314"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300779E2" w14:textId="77777777" w:rsidR="005B4C57" w:rsidRPr="002F4D35" w:rsidRDefault="007D5192"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45</w:t>
            </w:r>
          </w:p>
        </w:tc>
        <w:tc>
          <w:tcPr>
            <w:tcW w:w="1683" w:type="pct"/>
            <w:gridSpan w:val="2"/>
            <w:shd w:val="clear" w:color="auto" w:fill="auto"/>
            <w:vAlign w:val="center"/>
          </w:tcPr>
          <w:p w14:paraId="29DB90FE"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67563B76"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p>
        </w:tc>
      </w:tr>
      <w:tr w:rsidR="005B4C57" w:rsidRPr="002F4D35" w14:paraId="4A49180F" w14:textId="77777777" w:rsidTr="002F4D35">
        <w:trPr>
          <w:trHeight w:val="227"/>
          <w:jc w:val="center"/>
        </w:trPr>
        <w:tc>
          <w:tcPr>
            <w:tcW w:w="1643" w:type="pct"/>
            <w:vAlign w:val="center"/>
          </w:tcPr>
          <w:p w14:paraId="4F0608AD"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3587A9E4" w14:textId="77777777" w:rsidR="005B4C57" w:rsidRPr="002F4D35" w:rsidRDefault="007D5192"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5</w:t>
            </w:r>
          </w:p>
        </w:tc>
        <w:tc>
          <w:tcPr>
            <w:tcW w:w="1683" w:type="pct"/>
            <w:gridSpan w:val="2"/>
            <w:shd w:val="clear" w:color="auto" w:fill="auto"/>
            <w:vAlign w:val="center"/>
          </w:tcPr>
          <w:p w14:paraId="308D6FE3"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3D0A2C0F" w14:textId="77777777" w:rsidR="005B4C57" w:rsidRPr="002F4D35" w:rsidRDefault="005B4C57" w:rsidP="007D5192">
            <w:pPr>
              <w:tabs>
                <w:tab w:val="left" w:pos="567"/>
              </w:tabs>
              <w:spacing w:after="60"/>
              <w:rPr>
                <w:rFonts w:ascii="Times New Roman" w:hAnsi="Times New Roman" w:cs="Times New Roman"/>
                <w:i/>
                <w:iCs/>
                <w:sz w:val="20"/>
                <w:szCs w:val="20"/>
                <w:lang w:val="sr-Cyrl-CS"/>
              </w:rPr>
            </w:pPr>
          </w:p>
        </w:tc>
      </w:tr>
      <w:tr w:rsidR="005B4C57" w:rsidRPr="002F4D35" w14:paraId="625133EE" w14:textId="77777777" w:rsidTr="002F4D35">
        <w:trPr>
          <w:trHeight w:val="227"/>
          <w:jc w:val="center"/>
        </w:trPr>
        <w:tc>
          <w:tcPr>
            <w:tcW w:w="5000" w:type="pct"/>
            <w:gridSpan w:val="5"/>
            <w:vAlign w:val="center"/>
          </w:tcPr>
          <w:p w14:paraId="712CE4C4" w14:textId="77777777" w:rsidR="005B4C57" w:rsidRPr="002F4D35" w:rsidRDefault="005B4C57"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5B4C57" w:rsidRPr="002F4D35" w14:paraId="61145681" w14:textId="77777777" w:rsidTr="002F4D35">
        <w:trPr>
          <w:trHeight w:val="227"/>
          <w:jc w:val="center"/>
        </w:trPr>
        <w:tc>
          <w:tcPr>
            <w:tcW w:w="5000" w:type="pct"/>
            <w:gridSpan w:val="5"/>
            <w:vAlign w:val="center"/>
          </w:tcPr>
          <w:p w14:paraId="60420DB2" w14:textId="77777777" w:rsidR="005B4C57" w:rsidRPr="002F4D35" w:rsidRDefault="005B4C57"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644781D5" w14:textId="77777777" w:rsidR="005B4C57" w:rsidRDefault="005B4C57">
      <w:pPr>
        <w:rPr>
          <w:rFonts w:ascii="Times New Roman" w:hAnsi="Times New Roman" w:cs="Times New Roman"/>
          <w:sz w:val="20"/>
          <w:szCs w:val="20"/>
        </w:rPr>
      </w:pPr>
    </w:p>
    <w:p w14:paraId="264CA298" w14:textId="77777777" w:rsidR="002F4D35" w:rsidRDefault="002F4D35">
      <w:pPr>
        <w:rPr>
          <w:rFonts w:ascii="Times New Roman" w:hAnsi="Times New Roman" w:cs="Times New Roman"/>
          <w:sz w:val="20"/>
          <w:szCs w:val="20"/>
        </w:rPr>
      </w:pPr>
      <w:r>
        <w:rPr>
          <w:rFonts w:ascii="Times New Roman" w:hAnsi="Times New Roman" w:cs="Times New Roman"/>
          <w:sz w:val="20"/>
          <w:szCs w:val="20"/>
        </w:rPr>
        <w:br w:type="page"/>
      </w:r>
    </w:p>
    <w:p w14:paraId="65066F5E" w14:textId="77777777" w:rsidR="002F4D35" w:rsidRPr="002F4D35" w:rsidRDefault="002F4D35">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42"/>
        <w:gridCol w:w="1282"/>
        <w:gridCol w:w="2238"/>
        <w:gridCol w:w="1359"/>
      </w:tblGrid>
      <w:tr w:rsidR="007D5192" w:rsidRPr="002F4D35" w14:paraId="590DB7B5" w14:textId="77777777" w:rsidTr="002F4D35">
        <w:trPr>
          <w:trHeight w:val="227"/>
          <w:jc w:val="center"/>
        </w:trPr>
        <w:tc>
          <w:tcPr>
            <w:tcW w:w="5000" w:type="pct"/>
            <w:gridSpan w:val="5"/>
            <w:vAlign w:val="center"/>
          </w:tcPr>
          <w:p w14:paraId="42EB544C"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:Пословна економија - МАС</w:t>
            </w:r>
          </w:p>
        </w:tc>
      </w:tr>
      <w:tr w:rsidR="007D5192" w:rsidRPr="002F4D35" w14:paraId="7D7E9161" w14:textId="77777777" w:rsidTr="002F4D35">
        <w:trPr>
          <w:trHeight w:val="227"/>
          <w:jc w:val="center"/>
        </w:trPr>
        <w:tc>
          <w:tcPr>
            <w:tcW w:w="5000" w:type="pct"/>
            <w:gridSpan w:val="5"/>
            <w:vAlign w:val="center"/>
          </w:tcPr>
          <w:p w14:paraId="7E4D7B42"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Стратегијско пословно планирање</w:t>
            </w:r>
          </w:p>
        </w:tc>
      </w:tr>
      <w:tr w:rsidR="007D5192" w:rsidRPr="002F4D35" w14:paraId="2F9A0490" w14:textId="77777777" w:rsidTr="002F4D35">
        <w:trPr>
          <w:trHeight w:val="227"/>
          <w:jc w:val="center"/>
        </w:trPr>
        <w:tc>
          <w:tcPr>
            <w:tcW w:w="5000" w:type="pct"/>
            <w:gridSpan w:val="5"/>
            <w:vAlign w:val="center"/>
          </w:tcPr>
          <w:p w14:paraId="7B9C208F" w14:textId="77777777" w:rsidR="007D5192" w:rsidRPr="002F4D35" w:rsidRDefault="007D5192"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Јешић Јелена</w:t>
            </w:r>
          </w:p>
        </w:tc>
      </w:tr>
      <w:tr w:rsidR="007D5192" w:rsidRPr="002F4D35" w14:paraId="2123625D" w14:textId="77777777" w:rsidTr="002F4D35">
        <w:trPr>
          <w:trHeight w:val="227"/>
          <w:jc w:val="center"/>
        </w:trPr>
        <w:tc>
          <w:tcPr>
            <w:tcW w:w="5000" w:type="pct"/>
            <w:gridSpan w:val="5"/>
            <w:vAlign w:val="center"/>
          </w:tcPr>
          <w:p w14:paraId="42ADD078"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изборни, други семестар</w:t>
            </w:r>
          </w:p>
        </w:tc>
      </w:tr>
      <w:tr w:rsidR="007D5192" w:rsidRPr="002F4D35" w14:paraId="2C0C2E83" w14:textId="77777777" w:rsidTr="002F4D35">
        <w:trPr>
          <w:trHeight w:val="227"/>
          <w:jc w:val="center"/>
        </w:trPr>
        <w:tc>
          <w:tcPr>
            <w:tcW w:w="5000" w:type="pct"/>
            <w:gridSpan w:val="5"/>
            <w:vAlign w:val="center"/>
          </w:tcPr>
          <w:p w14:paraId="65814A4C"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00391622" w:rsidRPr="002F4D35">
              <w:rPr>
                <w:rFonts w:ascii="Times New Roman" w:hAnsi="Times New Roman" w:cs="Times New Roman"/>
                <w:bCs/>
                <w:sz w:val="20"/>
                <w:szCs w:val="20"/>
                <w:lang w:val="sr-Cyrl-CS"/>
              </w:rPr>
              <w:t>5</w:t>
            </w:r>
          </w:p>
        </w:tc>
      </w:tr>
      <w:tr w:rsidR="007D5192" w:rsidRPr="002F4D35" w14:paraId="29A74931" w14:textId="77777777" w:rsidTr="002F4D35">
        <w:trPr>
          <w:trHeight w:val="227"/>
          <w:jc w:val="center"/>
        </w:trPr>
        <w:tc>
          <w:tcPr>
            <w:tcW w:w="5000" w:type="pct"/>
            <w:gridSpan w:val="5"/>
            <w:vAlign w:val="center"/>
          </w:tcPr>
          <w:p w14:paraId="6A611674"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нема</w:t>
            </w:r>
          </w:p>
        </w:tc>
      </w:tr>
      <w:tr w:rsidR="007D5192" w:rsidRPr="002F4D35" w14:paraId="77220EA9" w14:textId="77777777" w:rsidTr="002F4D35">
        <w:trPr>
          <w:trHeight w:val="227"/>
          <w:jc w:val="center"/>
        </w:trPr>
        <w:tc>
          <w:tcPr>
            <w:tcW w:w="5000" w:type="pct"/>
            <w:gridSpan w:val="5"/>
            <w:vAlign w:val="center"/>
          </w:tcPr>
          <w:p w14:paraId="11AFA99B"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предмета</w:t>
            </w:r>
          </w:p>
          <w:p w14:paraId="1B0A59C1" w14:textId="77777777" w:rsidR="007D5192" w:rsidRPr="002F4D35" w:rsidRDefault="007D5192" w:rsidP="007D519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Предмет Стратегијско пословно планирање намењен је разумевању значаја и улоге стратегијског пословног плана у савременом економском развоју како са аспекта одабира оквира, визије и дугорочних циљева у пословању привредних субјеката, тако и у функцији развоја оперативних и тактичких планова и решења за постизање жељених предузетничких намера у достизању жељеног пословног модела. Посебно је потенцирано подстицање корпоративног предузетништва и корпоративног менаџмента из стратегијске перспективе, кроз стварање и извршавање одрживих пословних планова.</w:t>
            </w:r>
          </w:p>
        </w:tc>
      </w:tr>
      <w:tr w:rsidR="007D5192" w:rsidRPr="002F4D35" w14:paraId="5924C0ED" w14:textId="77777777" w:rsidTr="002F4D35">
        <w:trPr>
          <w:trHeight w:val="227"/>
          <w:jc w:val="center"/>
        </w:trPr>
        <w:tc>
          <w:tcPr>
            <w:tcW w:w="5000" w:type="pct"/>
            <w:gridSpan w:val="5"/>
            <w:vAlign w:val="center"/>
          </w:tcPr>
          <w:p w14:paraId="70996985"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Исход предмета </w:t>
            </w:r>
          </w:p>
          <w:p w14:paraId="48720488" w14:textId="77777777" w:rsidR="007D5192" w:rsidRPr="002F4D35" w:rsidRDefault="007D5192" w:rsidP="007D519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Студент ће бити оспособљен за самостално моделирање и имплементацију пословног плана, као и за стварање оквира оперативних и тактичких пословних одлука. Кроз процес израде и примене пословног плана, студент ће савладати и делегирање задатака запосленима који су укључени у пословну имплементацију плана, како би се информисали и мотивисали, управљање променама и стварање темеља за даље пословно планирање и развој, као и процену пословног учинка и надзор нових перформанси пословних процеса и система пословања.</w:t>
            </w:r>
          </w:p>
        </w:tc>
      </w:tr>
      <w:tr w:rsidR="007D5192" w:rsidRPr="002F4D35" w14:paraId="68F3CA0D" w14:textId="77777777" w:rsidTr="002F4D35">
        <w:trPr>
          <w:trHeight w:val="227"/>
          <w:jc w:val="center"/>
        </w:trPr>
        <w:tc>
          <w:tcPr>
            <w:tcW w:w="5000" w:type="pct"/>
            <w:gridSpan w:val="5"/>
            <w:vAlign w:val="center"/>
          </w:tcPr>
          <w:p w14:paraId="720A3709"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предмета</w:t>
            </w:r>
          </w:p>
          <w:p w14:paraId="0CEE468A"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Теоријска настава</w:t>
            </w:r>
          </w:p>
          <w:p w14:paraId="2C14CFC3" w14:textId="77777777" w:rsidR="007D5192" w:rsidRPr="002F4D35" w:rsidRDefault="007D5192" w:rsidP="007D5192">
            <w:pPr>
              <w:pStyle w:val="TableParagraph"/>
              <w:spacing w:before="9" w:line="249" w:lineRule="auto"/>
              <w:ind w:left="0" w:right="146"/>
              <w:jc w:val="both"/>
              <w:rPr>
                <w:iCs/>
                <w:color w:val="FF0000"/>
                <w:sz w:val="20"/>
                <w:szCs w:val="20"/>
                <w:lang w:val="sr-Cyrl-RS"/>
              </w:rPr>
            </w:pPr>
            <w:r w:rsidRPr="002F4D35">
              <w:rPr>
                <w:i/>
                <w:sz w:val="20"/>
                <w:szCs w:val="20"/>
              </w:rPr>
              <w:t xml:space="preserve">Моделирање пословног плана </w:t>
            </w:r>
            <w:r w:rsidRPr="002F4D35">
              <w:rPr>
                <w:sz w:val="20"/>
                <w:szCs w:val="20"/>
              </w:rPr>
              <w:t xml:space="preserve">(анализа окружења­припреме за предузетнички подухват, анализа тржишта, финансијске пројекције предузетничког подухвата, моделирање интегралног пословног плана); </w:t>
            </w:r>
            <w:r w:rsidRPr="002F4D35">
              <w:rPr>
                <w:i/>
                <w:sz w:val="20"/>
                <w:szCs w:val="20"/>
              </w:rPr>
              <w:t xml:space="preserve">Раст и развој предузетничког подухвата </w:t>
            </w:r>
            <w:r w:rsidRPr="002F4D35">
              <w:rPr>
                <w:sz w:val="20"/>
                <w:szCs w:val="20"/>
              </w:rPr>
              <w:t xml:space="preserve">(стратегијско планирање предузетничког подухвата, управљање растом и развојем организације, стратегије експанзије, лидерство и мотивација); </w:t>
            </w:r>
            <w:r w:rsidRPr="002F4D35">
              <w:rPr>
                <w:i/>
                <w:sz w:val="20"/>
                <w:szCs w:val="20"/>
              </w:rPr>
              <w:t xml:space="preserve">Савремени </w:t>
            </w:r>
            <w:r w:rsidRPr="002F4D35">
              <w:rPr>
                <w:i/>
                <w:sz w:val="20"/>
                <w:szCs w:val="20"/>
                <w:lang w:val="sr-Cyrl-RS"/>
              </w:rPr>
              <w:t xml:space="preserve">пословни </w:t>
            </w:r>
            <w:r w:rsidRPr="002F4D35">
              <w:rPr>
                <w:i/>
                <w:sz w:val="20"/>
                <w:szCs w:val="20"/>
              </w:rPr>
              <w:t>изазови</w:t>
            </w:r>
            <w:r w:rsidRPr="002F4D35">
              <w:rPr>
                <w:i/>
                <w:sz w:val="20"/>
                <w:szCs w:val="20"/>
                <w:lang w:val="sr-Cyrl-RS"/>
              </w:rPr>
              <w:t xml:space="preserve"> </w:t>
            </w:r>
            <w:r w:rsidRPr="002F4D35">
              <w:rPr>
                <w:iCs/>
                <w:sz w:val="20"/>
                <w:szCs w:val="20"/>
                <w:lang w:val="sr-Cyrl-RS"/>
              </w:rPr>
              <w:t>(Процес развоја, стратешка структура пословног планирања, пројектни задатак, прикупљање података, анализа података, развој плана, процена, имплементација, процес стратешког пословног планирања).</w:t>
            </w:r>
          </w:p>
          <w:p w14:paraId="35732516"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 xml:space="preserve">Практична настава </w:t>
            </w:r>
          </w:p>
          <w:p w14:paraId="1D628E24" w14:textId="77777777" w:rsidR="007D5192" w:rsidRPr="002F4D35" w:rsidRDefault="007D5192" w:rsidP="007D5192">
            <w:pPr>
              <w:tabs>
                <w:tab w:val="left" w:pos="567"/>
              </w:tabs>
              <w:spacing w:after="60"/>
              <w:jc w:val="both"/>
              <w:rPr>
                <w:rFonts w:ascii="Times New Roman" w:hAnsi="Times New Roman" w:cs="Times New Roman"/>
                <w:i/>
                <w:iCs/>
                <w:sz w:val="20"/>
                <w:szCs w:val="20"/>
                <w:lang w:val="sr-Cyrl-CS"/>
              </w:rPr>
            </w:pPr>
            <w:r w:rsidRPr="002F4D35">
              <w:rPr>
                <w:rFonts w:ascii="Times New Roman" w:hAnsi="Times New Roman" w:cs="Times New Roman"/>
                <w:bCs/>
                <w:sz w:val="20"/>
                <w:szCs w:val="20"/>
                <w:lang w:val="sr-Cyrl-CS"/>
              </w:rPr>
              <w:t>Вежбе на практичним примерима из домена моделирања и израде бизнис плана, презентације пројеката, семинарских и приступних радова, решавање студија случаја.</w:t>
            </w:r>
          </w:p>
        </w:tc>
      </w:tr>
      <w:tr w:rsidR="007D5192" w:rsidRPr="002F4D35" w14:paraId="33F7ECCD" w14:textId="77777777" w:rsidTr="002F4D35">
        <w:trPr>
          <w:trHeight w:val="227"/>
          <w:jc w:val="center"/>
        </w:trPr>
        <w:tc>
          <w:tcPr>
            <w:tcW w:w="5000" w:type="pct"/>
            <w:gridSpan w:val="5"/>
            <w:vAlign w:val="center"/>
          </w:tcPr>
          <w:p w14:paraId="6B9B3FCB"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Литература </w:t>
            </w:r>
          </w:p>
          <w:p w14:paraId="3DEB3E3D" w14:textId="77777777" w:rsidR="007D5192" w:rsidRPr="002F4D35" w:rsidRDefault="007D5192" w:rsidP="007D5192">
            <w:pPr>
              <w:pStyle w:val="TableParagraph"/>
              <w:numPr>
                <w:ilvl w:val="0"/>
                <w:numId w:val="14"/>
              </w:numPr>
              <w:tabs>
                <w:tab w:val="left" w:pos="830"/>
                <w:tab w:val="left" w:pos="831"/>
              </w:tabs>
              <w:spacing w:before="10" w:line="249" w:lineRule="auto"/>
              <w:ind w:right="145"/>
              <w:rPr>
                <w:rFonts w:eastAsiaTheme="minorHAnsi"/>
                <w:bCs/>
                <w:sz w:val="20"/>
                <w:szCs w:val="20"/>
                <w:lang w:val="sr-Cyrl-CS"/>
              </w:rPr>
            </w:pPr>
            <w:r w:rsidRPr="002F4D35">
              <w:rPr>
                <w:rFonts w:eastAsiaTheme="minorHAnsi"/>
                <w:bCs/>
                <w:sz w:val="20"/>
                <w:szCs w:val="20"/>
                <w:lang w:val="sr-Cyrl-CS"/>
              </w:rPr>
              <w:t>Пенезић, Ненад: Предузетништво – савремени приступ, Факултет пословне економије, Универзитет Едуцонс, С.Каменица, 2009.</w:t>
            </w:r>
          </w:p>
          <w:p w14:paraId="04BF8ECB" w14:textId="77777777" w:rsidR="007D5192" w:rsidRPr="002F4D35" w:rsidRDefault="007D5192" w:rsidP="007D5192">
            <w:pPr>
              <w:pStyle w:val="TableParagraph"/>
              <w:numPr>
                <w:ilvl w:val="0"/>
                <w:numId w:val="14"/>
              </w:numPr>
              <w:tabs>
                <w:tab w:val="left" w:pos="830"/>
                <w:tab w:val="left" w:pos="831"/>
              </w:tabs>
              <w:spacing w:before="0"/>
              <w:rPr>
                <w:rFonts w:eastAsiaTheme="minorHAnsi"/>
                <w:bCs/>
                <w:sz w:val="20"/>
                <w:szCs w:val="20"/>
                <w:lang w:val="sr-Cyrl-CS"/>
              </w:rPr>
            </w:pPr>
            <w:r w:rsidRPr="002F4D35">
              <w:rPr>
                <w:rFonts w:eastAsiaTheme="minorHAnsi"/>
                <w:bCs/>
                <w:sz w:val="20"/>
                <w:szCs w:val="20"/>
                <w:lang w:val="sr-Cyrl-CS"/>
              </w:rPr>
              <w:t>Reading, Clive: Strategic business planning, A dynamic system for improving performance and competitive advantage, Kogan page, London and Sterling, 2002.</w:t>
            </w:r>
          </w:p>
          <w:p w14:paraId="43D5B30D" w14:textId="77777777" w:rsidR="007D5192" w:rsidRPr="002F4D35" w:rsidRDefault="007D5192" w:rsidP="007D5192">
            <w:pPr>
              <w:pStyle w:val="TableParagraph"/>
              <w:numPr>
                <w:ilvl w:val="0"/>
                <w:numId w:val="14"/>
              </w:numPr>
              <w:tabs>
                <w:tab w:val="left" w:pos="830"/>
                <w:tab w:val="left" w:pos="831"/>
              </w:tabs>
              <w:spacing w:before="0"/>
              <w:rPr>
                <w:rFonts w:eastAsiaTheme="minorHAnsi"/>
                <w:bCs/>
                <w:sz w:val="20"/>
                <w:szCs w:val="20"/>
                <w:lang w:val="sr-Cyrl-CS"/>
              </w:rPr>
            </w:pPr>
            <w:r w:rsidRPr="002F4D35">
              <w:rPr>
                <w:rFonts w:eastAsiaTheme="minorHAnsi"/>
                <w:bCs/>
                <w:sz w:val="20"/>
                <w:szCs w:val="20"/>
                <w:lang w:val="sr-Cyrl-CS"/>
              </w:rPr>
              <w:t>Пенезић, Ненад: Управљање развојем малих предузећа, Задужбина Андрејевић, Београд, 1998.</w:t>
            </w:r>
          </w:p>
          <w:p w14:paraId="7842C120" w14:textId="77777777" w:rsidR="007D5192" w:rsidRPr="002F4D35" w:rsidRDefault="007D5192" w:rsidP="007D5192">
            <w:pPr>
              <w:pStyle w:val="TableParagraph"/>
              <w:numPr>
                <w:ilvl w:val="0"/>
                <w:numId w:val="14"/>
              </w:numPr>
              <w:tabs>
                <w:tab w:val="left" w:pos="830"/>
                <w:tab w:val="left" w:pos="831"/>
              </w:tabs>
              <w:spacing w:before="0"/>
              <w:rPr>
                <w:sz w:val="20"/>
                <w:szCs w:val="20"/>
              </w:rPr>
            </w:pPr>
            <w:r w:rsidRPr="002F4D35">
              <w:rPr>
                <w:rFonts w:eastAsiaTheme="minorHAnsi"/>
                <w:bCs/>
                <w:sz w:val="20"/>
                <w:szCs w:val="20"/>
                <w:lang w:val="sr-Cyrl-CS"/>
              </w:rPr>
              <w:t>Јohnson, Ron, Савршени бизнис план, Службени гласник, Београд, 2005.</w:t>
            </w:r>
          </w:p>
        </w:tc>
      </w:tr>
      <w:tr w:rsidR="007D5192" w:rsidRPr="002F4D35" w14:paraId="10334656" w14:textId="77777777" w:rsidTr="002F4D35">
        <w:trPr>
          <w:trHeight w:val="227"/>
          <w:jc w:val="center"/>
        </w:trPr>
        <w:tc>
          <w:tcPr>
            <w:tcW w:w="1643" w:type="pct"/>
            <w:vAlign w:val="center"/>
          </w:tcPr>
          <w:p w14:paraId="494437D5"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591ECB88"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Теоријска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c>
          <w:tcPr>
            <w:tcW w:w="1719" w:type="pct"/>
            <w:gridSpan w:val="2"/>
            <w:vAlign w:val="center"/>
          </w:tcPr>
          <w:p w14:paraId="0D73027E"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Практична настава:</w:t>
            </w:r>
            <w:r w:rsidR="00391622" w:rsidRPr="002F4D35">
              <w:rPr>
                <w:rFonts w:ascii="Times New Roman" w:hAnsi="Times New Roman" w:cs="Times New Roman"/>
                <w:b/>
                <w:sz w:val="20"/>
                <w:szCs w:val="20"/>
                <w:lang w:val="sr-Cyrl-CS"/>
              </w:rPr>
              <w:t xml:space="preserve"> </w:t>
            </w:r>
            <w:r w:rsidRPr="002F4D35">
              <w:rPr>
                <w:rFonts w:ascii="Times New Roman" w:hAnsi="Times New Roman" w:cs="Times New Roman"/>
                <w:b/>
                <w:sz w:val="20"/>
                <w:szCs w:val="20"/>
                <w:lang w:val="sr-Cyrl-CS"/>
              </w:rPr>
              <w:t>2</w:t>
            </w:r>
          </w:p>
        </w:tc>
      </w:tr>
      <w:tr w:rsidR="007D5192" w:rsidRPr="002F4D35" w14:paraId="065E7FBA" w14:textId="77777777" w:rsidTr="002F4D35">
        <w:trPr>
          <w:trHeight w:val="227"/>
          <w:jc w:val="center"/>
        </w:trPr>
        <w:tc>
          <w:tcPr>
            <w:tcW w:w="5000" w:type="pct"/>
            <w:gridSpan w:val="5"/>
            <w:vAlign w:val="center"/>
          </w:tcPr>
          <w:p w14:paraId="1A1E0B50"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наставе</w:t>
            </w:r>
          </w:p>
          <w:p w14:paraId="0DA4CD23" w14:textId="77777777" w:rsidR="007D5192" w:rsidRPr="002F4D35" w:rsidRDefault="00E16C6F" w:rsidP="00E16C6F">
            <w:pPr>
              <w:tabs>
                <w:tab w:val="left" w:pos="567"/>
              </w:tabs>
              <w:spacing w:after="60"/>
              <w:jc w:val="both"/>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Предавања, вежбе, освежавање градива (краћи епетиторијум), консултације, разматрање конкретних проблема из области предузетништва, као и резентације пројеката и семинарских радова.</w:t>
            </w:r>
          </w:p>
        </w:tc>
      </w:tr>
      <w:tr w:rsidR="007D5192" w:rsidRPr="002F4D35" w14:paraId="01063964" w14:textId="77777777" w:rsidTr="002F4D35">
        <w:trPr>
          <w:trHeight w:val="227"/>
          <w:jc w:val="center"/>
        </w:trPr>
        <w:tc>
          <w:tcPr>
            <w:tcW w:w="5000" w:type="pct"/>
            <w:gridSpan w:val="5"/>
            <w:vAlign w:val="center"/>
          </w:tcPr>
          <w:p w14:paraId="7256A509"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7D5192" w:rsidRPr="002F4D35" w14:paraId="7DE380B4" w14:textId="77777777" w:rsidTr="002F4D35">
        <w:trPr>
          <w:trHeight w:val="227"/>
          <w:jc w:val="center"/>
        </w:trPr>
        <w:tc>
          <w:tcPr>
            <w:tcW w:w="1643" w:type="pct"/>
            <w:vAlign w:val="center"/>
          </w:tcPr>
          <w:p w14:paraId="66D47330" w14:textId="77777777" w:rsidR="007D5192" w:rsidRPr="002F4D35" w:rsidRDefault="007D5192" w:rsidP="007D5192">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4" w:type="pct"/>
            <w:vAlign w:val="center"/>
          </w:tcPr>
          <w:p w14:paraId="7F53EBAD"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51853F16"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p>
        </w:tc>
        <w:tc>
          <w:tcPr>
            <w:tcW w:w="1683" w:type="pct"/>
            <w:gridSpan w:val="2"/>
            <w:shd w:val="clear" w:color="auto" w:fill="auto"/>
            <w:vAlign w:val="center"/>
          </w:tcPr>
          <w:p w14:paraId="7FD216EA"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0" w:type="pct"/>
            <w:shd w:val="clear" w:color="auto" w:fill="auto"/>
            <w:vAlign w:val="center"/>
          </w:tcPr>
          <w:p w14:paraId="39C60CBD"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7D5192" w:rsidRPr="002F4D35" w14:paraId="654CC5A3" w14:textId="77777777" w:rsidTr="002F4D35">
        <w:trPr>
          <w:trHeight w:val="227"/>
          <w:jc w:val="center"/>
        </w:trPr>
        <w:tc>
          <w:tcPr>
            <w:tcW w:w="1643" w:type="pct"/>
            <w:vAlign w:val="center"/>
          </w:tcPr>
          <w:p w14:paraId="1BCD75A0"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активност у току предавања</w:t>
            </w:r>
          </w:p>
        </w:tc>
        <w:tc>
          <w:tcPr>
            <w:tcW w:w="1024" w:type="pct"/>
            <w:vAlign w:val="center"/>
          </w:tcPr>
          <w:p w14:paraId="342634E5" w14:textId="77777777" w:rsidR="007D5192" w:rsidRPr="002F4D35" w:rsidRDefault="00E16C6F"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20</w:t>
            </w:r>
          </w:p>
        </w:tc>
        <w:tc>
          <w:tcPr>
            <w:tcW w:w="1683" w:type="pct"/>
            <w:gridSpan w:val="2"/>
            <w:shd w:val="clear" w:color="auto" w:fill="auto"/>
            <w:vAlign w:val="center"/>
          </w:tcPr>
          <w:p w14:paraId="38C810C1"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0" w:type="pct"/>
            <w:shd w:val="clear" w:color="auto" w:fill="auto"/>
            <w:vAlign w:val="center"/>
          </w:tcPr>
          <w:p w14:paraId="6E37949A"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p>
        </w:tc>
      </w:tr>
      <w:tr w:rsidR="007D5192" w:rsidRPr="002F4D35" w14:paraId="49656A4B" w14:textId="77777777" w:rsidTr="002F4D35">
        <w:trPr>
          <w:trHeight w:val="227"/>
          <w:jc w:val="center"/>
        </w:trPr>
        <w:tc>
          <w:tcPr>
            <w:tcW w:w="1643" w:type="pct"/>
            <w:vAlign w:val="center"/>
          </w:tcPr>
          <w:p w14:paraId="4D46FB6B"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практична настава</w:t>
            </w:r>
          </w:p>
        </w:tc>
        <w:tc>
          <w:tcPr>
            <w:tcW w:w="1024" w:type="pct"/>
            <w:vAlign w:val="center"/>
          </w:tcPr>
          <w:p w14:paraId="372825B8" w14:textId="77777777" w:rsidR="007D5192" w:rsidRPr="002F4D35" w:rsidRDefault="007D5192" w:rsidP="007D5192">
            <w:pPr>
              <w:tabs>
                <w:tab w:val="left" w:pos="567"/>
              </w:tabs>
              <w:spacing w:after="60"/>
              <w:rPr>
                <w:rFonts w:ascii="Times New Roman" w:hAnsi="Times New Roman" w:cs="Times New Roman"/>
                <w:bCs/>
                <w:sz w:val="20"/>
                <w:szCs w:val="20"/>
                <w:lang w:val="sr-Cyrl-CS"/>
              </w:rPr>
            </w:pPr>
          </w:p>
        </w:tc>
        <w:tc>
          <w:tcPr>
            <w:tcW w:w="1683" w:type="pct"/>
            <w:gridSpan w:val="2"/>
            <w:shd w:val="clear" w:color="auto" w:fill="auto"/>
            <w:vAlign w:val="center"/>
          </w:tcPr>
          <w:p w14:paraId="1A3BC243"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0" w:type="pct"/>
            <w:shd w:val="clear" w:color="auto" w:fill="auto"/>
            <w:vAlign w:val="center"/>
          </w:tcPr>
          <w:p w14:paraId="01984395" w14:textId="77777777" w:rsidR="007D5192" w:rsidRPr="002F4D35" w:rsidRDefault="00E16C6F" w:rsidP="007D5192">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40</w:t>
            </w:r>
          </w:p>
        </w:tc>
      </w:tr>
      <w:tr w:rsidR="007D5192" w:rsidRPr="002F4D35" w14:paraId="00F512EF" w14:textId="77777777" w:rsidTr="002F4D35">
        <w:trPr>
          <w:trHeight w:val="227"/>
          <w:jc w:val="center"/>
        </w:trPr>
        <w:tc>
          <w:tcPr>
            <w:tcW w:w="1643" w:type="pct"/>
            <w:vAlign w:val="center"/>
          </w:tcPr>
          <w:p w14:paraId="52AB9DCE"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колоквијум-и</w:t>
            </w:r>
          </w:p>
        </w:tc>
        <w:tc>
          <w:tcPr>
            <w:tcW w:w="1024" w:type="pct"/>
            <w:vAlign w:val="center"/>
          </w:tcPr>
          <w:p w14:paraId="1CD1D5FC" w14:textId="77777777" w:rsidR="007D5192" w:rsidRPr="002F4D35" w:rsidRDefault="00E16C6F" w:rsidP="007D519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40</w:t>
            </w:r>
          </w:p>
        </w:tc>
        <w:tc>
          <w:tcPr>
            <w:tcW w:w="1683" w:type="pct"/>
            <w:gridSpan w:val="2"/>
            <w:shd w:val="clear" w:color="auto" w:fill="auto"/>
            <w:vAlign w:val="center"/>
          </w:tcPr>
          <w:p w14:paraId="390AD879"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i/>
                <w:iCs/>
                <w:sz w:val="20"/>
                <w:szCs w:val="20"/>
                <w:lang w:val="sr-Cyrl-CS"/>
              </w:rPr>
              <w:t>..........</w:t>
            </w:r>
          </w:p>
        </w:tc>
        <w:tc>
          <w:tcPr>
            <w:tcW w:w="650" w:type="pct"/>
            <w:shd w:val="clear" w:color="auto" w:fill="auto"/>
            <w:vAlign w:val="center"/>
          </w:tcPr>
          <w:p w14:paraId="701F6F13"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p>
        </w:tc>
      </w:tr>
      <w:tr w:rsidR="007D5192" w:rsidRPr="002F4D35" w14:paraId="0A91EE15" w14:textId="77777777" w:rsidTr="002F4D35">
        <w:trPr>
          <w:trHeight w:val="227"/>
          <w:jc w:val="center"/>
        </w:trPr>
        <w:tc>
          <w:tcPr>
            <w:tcW w:w="1643" w:type="pct"/>
            <w:vAlign w:val="center"/>
          </w:tcPr>
          <w:p w14:paraId="54E40502"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семинар-и</w:t>
            </w:r>
          </w:p>
        </w:tc>
        <w:tc>
          <w:tcPr>
            <w:tcW w:w="1024" w:type="pct"/>
            <w:vAlign w:val="center"/>
          </w:tcPr>
          <w:p w14:paraId="4AA101AF" w14:textId="77777777" w:rsidR="007D5192" w:rsidRPr="002F4D35" w:rsidRDefault="007D5192" w:rsidP="007D5192">
            <w:pPr>
              <w:tabs>
                <w:tab w:val="left" w:pos="567"/>
              </w:tabs>
              <w:spacing w:after="60"/>
              <w:rPr>
                <w:rFonts w:ascii="Times New Roman" w:hAnsi="Times New Roman" w:cs="Times New Roman"/>
                <w:bCs/>
                <w:sz w:val="20"/>
                <w:szCs w:val="20"/>
                <w:lang w:val="sr-Cyrl-CS"/>
              </w:rPr>
            </w:pPr>
          </w:p>
        </w:tc>
        <w:tc>
          <w:tcPr>
            <w:tcW w:w="1683" w:type="pct"/>
            <w:gridSpan w:val="2"/>
            <w:shd w:val="clear" w:color="auto" w:fill="auto"/>
            <w:vAlign w:val="center"/>
          </w:tcPr>
          <w:p w14:paraId="1DCA615B"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p>
        </w:tc>
        <w:tc>
          <w:tcPr>
            <w:tcW w:w="650" w:type="pct"/>
            <w:shd w:val="clear" w:color="auto" w:fill="auto"/>
            <w:vAlign w:val="center"/>
          </w:tcPr>
          <w:p w14:paraId="78059E2C" w14:textId="77777777" w:rsidR="007D5192" w:rsidRPr="002F4D35" w:rsidRDefault="007D5192" w:rsidP="007D5192">
            <w:pPr>
              <w:tabs>
                <w:tab w:val="left" w:pos="567"/>
              </w:tabs>
              <w:spacing w:after="60"/>
              <w:rPr>
                <w:rFonts w:ascii="Times New Roman" w:hAnsi="Times New Roman" w:cs="Times New Roman"/>
                <w:i/>
                <w:iCs/>
                <w:sz w:val="20"/>
                <w:szCs w:val="20"/>
                <w:lang w:val="sr-Cyrl-CS"/>
              </w:rPr>
            </w:pPr>
          </w:p>
        </w:tc>
      </w:tr>
      <w:tr w:rsidR="007D5192" w:rsidRPr="002F4D35" w14:paraId="63CBA211" w14:textId="77777777" w:rsidTr="002F4D35">
        <w:trPr>
          <w:trHeight w:val="227"/>
          <w:jc w:val="center"/>
        </w:trPr>
        <w:tc>
          <w:tcPr>
            <w:tcW w:w="5000" w:type="pct"/>
            <w:gridSpan w:val="5"/>
            <w:vAlign w:val="center"/>
          </w:tcPr>
          <w:p w14:paraId="1B6744EB" w14:textId="77777777" w:rsidR="007D5192" w:rsidRPr="002F4D35" w:rsidRDefault="007D5192" w:rsidP="007D519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7D5192" w:rsidRPr="002F4D35" w14:paraId="4BB5438D" w14:textId="77777777" w:rsidTr="002F4D35">
        <w:trPr>
          <w:trHeight w:val="227"/>
          <w:jc w:val="center"/>
        </w:trPr>
        <w:tc>
          <w:tcPr>
            <w:tcW w:w="5000" w:type="pct"/>
            <w:gridSpan w:val="5"/>
            <w:vAlign w:val="center"/>
          </w:tcPr>
          <w:p w14:paraId="161556F2" w14:textId="77777777" w:rsidR="007D5192" w:rsidRPr="002F4D35" w:rsidRDefault="007D5192" w:rsidP="007D519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03ED5690" w14:textId="77777777" w:rsidR="007D5192" w:rsidRPr="002F4D35" w:rsidRDefault="007D5192">
      <w:pPr>
        <w:rPr>
          <w:rFonts w:ascii="Times New Roman" w:hAnsi="Times New Roman" w:cs="Times New Roman"/>
          <w:sz w:val="20"/>
          <w:szCs w:val="20"/>
        </w:rPr>
      </w:pPr>
    </w:p>
    <w:p w14:paraId="431E79BA" w14:textId="77777777" w:rsidR="00E16C6F" w:rsidRPr="002F4D35" w:rsidRDefault="00E16C6F">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148"/>
        <w:gridCol w:w="1276"/>
        <w:gridCol w:w="2223"/>
        <w:gridCol w:w="1376"/>
      </w:tblGrid>
      <w:tr w:rsidR="00E16C6F" w:rsidRPr="002F4D35" w14:paraId="7AFF2213" w14:textId="77777777" w:rsidTr="002F4D35">
        <w:trPr>
          <w:trHeight w:val="227"/>
          <w:jc w:val="center"/>
        </w:trPr>
        <w:tc>
          <w:tcPr>
            <w:tcW w:w="5000" w:type="pct"/>
            <w:gridSpan w:val="5"/>
            <w:vAlign w:val="center"/>
          </w:tcPr>
          <w:p w14:paraId="03309CE1"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rPr>
              <w:lastRenderedPageBreak/>
              <w:br w:type="page"/>
            </w:r>
            <w:r w:rsidRPr="002F4D35">
              <w:rPr>
                <w:rFonts w:ascii="Times New Roman" w:hAnsi="Times New Roman" w:cs="Times New Roman"/>
                <w:b/>
                <w:bCs/>
                <w:sz w:val="20"/>
                <w:szCs w:val="20"/>
                <w:lang w:val="sr-Cyrl-CS"/>
              </w:rPr>
              <w:t>Студијски програм : Пословна економија - МАС</w:t>
            </w:r>
          </w:p>
        </w:tc>
      </w:tr>
      <w:tr w:rsidR="00E16C6F" w:rsidRPr="002F4D35" w14:paraId="172C7336" w14:textId="77777777" w:rsidTr="002F4D35">
        <w:trPr>
          <w:trHeight w:val="227"/>
          <w:jc w:val="center"/>
        </w:trPr>
        <w:tc>
          <w:tcPr>
            <w:tcW w:w="5000" w:type="pct"/>
            <w:gridSpan w:val="5"/>
            <w:vAlign w:val="center"/>
          </w:tcPr>
          <w:p w14:paraId="28CB37E7" w14:textId="77777777" w:rsidR="00E16C6F" w:rsidRPr="002F4D35" w:rsidRDefault="00E16C6F" w:rsidP="00E16C6F">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Стручна пракса</w:t>
            </w:r>
          </w:p>
        </w:tc>
      </w:tr>
      <w:tr w:rsidR="00E16C6F" w:rsidRPr="002F4D35" w14:paraId="56D85C89" w14:textId="77777777" w:rsidTr="002F4D35">
        <w:trPr>
          <w:trHeight w:val="227"/>
          <w:jc w:val="center"/>
        </w:trPr>
        <w:tc>
          <w:tcPr>
            <w:tcW w:w="5000" w:type="pct"/>
            <w:gridSpan w:val="5"/>
            <w:vAlign w:val="center"/>
          </w:tcPr>
          <w:p w14:paraId="1F4C8D60" w14:textId="77777777" w:rsidR="00E16C6F" w:rsidRPr="002F4D35" w:rsidRDefault="00E16C6F" w:rsidP="00E16C6F">
            <w:pPr>
              <w:tabs>
                <w:tab w:val="left" w:pos="567"/>
              </w:tabs>
              <w:spacing w:after="60"/>
              <w:rPr>
                <w:rFonts w:ascii="Times New Roman" w:hAnsi="Times New Roman" w:cs="Times New Roman"/>
                <w:b/>
                <w:bCs/>
                <w:sz w:val="20"/>
                <w:szCs w:val="20"/>
                <w:lang w:val="sr-Cyrl-R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задужени за организацију стручне праксе: </w:t>
            </w:r>
            <w:r w:rsidRPr="002F4D35">
              <w:rPr>
                <w:rFonts w:ascii="Times New Roman" w:hAnsi="Times New Roman" w:cs="Times New Roman"/>
                <w:bCs/>
                <w:sz w:val="20"/>
                <w:szCs w:val="20"/>
                <w:lang w:val="sr-Cyrl-CS"/>
              </w:rPr>
              <w:t>Јелена Јешић</w:t>
            </w:r>
          </w:p>
        </w:tc>
      </w:tr>
      <w:tr w:rsidR="00E16C6F" w:rsidRPr="002F4D35" w14:paraId="7ECF194B" w14:textId="77777777" w:rsidTr="002F4D35">
        <w:trPr>
          <w:trHeight w:val="227"/>
          <w:jc w:val="center"/>
        </w:trPr>
        <w:tc>
          <w:tcPr>
            <w:tcW w:w="5000" w:type="pct"/>
            <w:gridSpan w:val="5"/>
            <w:vAlign w:val="center"/>
          </w:tcPr>
          <w:p w14:paraId="4562EA9B" w14:textId="77777777" w:rsidR="00E16C6F" w:rsidRPr="002F4D35" w:rsidRDefault="00E16C6F" w:rsidP="00E16C6F">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обавезан, други семестар</w:t>
            </w:r>
          </w:p>
        </w:tc>
      </w:tr>
      <w:tr w:rsidR="00E16C6F" w:rsidRPr="002F4D35" w14:paraId="25AE5E1F" w14:textId="77777777" w:rsidTr="002F4D35">
        <w:trPr>
          <w:trHeight w:val="227"/>
          <w:jc w:val="center"/>
        </w:trPr>
        <w:tc>
          <w:tcPr>
            <w:tcW w:w="5000" w:type="pct"/>
            <w:gridSpan w:val="5"/>
            <w:vAlign w:val="center"/>
          </w:tcPr>
          <w:p w14:paraId="6A0A3C0B" w14:textId="77777777" w:rsidR="00E16C6F" w:rsidRPr="002F4D35" w:rsidRDefault="00E16C6F" w:rsidP="00E16C6F">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3</w:t>
            </w:r>
          </w:p>
        </w:tc>
      </w:tr>
      <w:tr w:rsidR="00E16C6F" w:rsidRPr="002F4D35" w14:paraId="77720337" w14:textId="77777777" w:rsidTr="002F4D35">
        <w:trPr>
          <w:trHeight w:val="227"/>
          <w:jc w:val="center"/>
        </w:trPr>
        <w:tc>
          <w:tcPr>
            <w:tcW w:w="5000" w:type="pct"/>
            <w:gridSpan w:val="5"/>
            <w:vAlign w:val="center"/>
          </w:tcPr>
          <w:p w14:paraId="2D5D82DC" w14:textId="77777777" w:rsidR="00E16C6F" w:rsidRPr="002F4D35" w:rsidRDefault="00E16C6F" w:rsidP="00E16C6F">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p>
        </w:tc>
      </w:tr>
      <w:tr w:rsidR="00E16C6F" w:rsidRPr="002F4D35" w14:paraId="2255175F" w14:textId="77777777" w:rsidTr="002F4D35">
        <w:trPr>
          <w:trHeight w:val="227"/>
          <w:jc w:val="center"/>
        </w:trPr>
        <w:tc>
          <w:tcPr>
            <w:tcW w:w="5000" w:type="pct"/>
            <w:gridSpan w:val="5"/>
            <w:vAlign w:val="center"/>
          </w:tcPr>
          <w:p w14:paraId="6BF25841"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стручне праксе</w:t>
            </w:r>
          </w:p>
          <w:p w14:paraId="4B309871" w14:textId="77777777" w:rsidR="00E16C6F" w:rsidRPr="002F4D35" w:rsidRDefault="00E16C6F" w:rsidP="00E16C6F">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1. Упознавање са практичним аспектима организовања и управљања у организацији у којој се обавља пракса 2. Овладавање са начином примене одређене области пословне економије за коју је студе</w:t>
            </w:r>
            <w:r w:rsidR="00030BFC" w:rsidRPr="002F4D35">
              <w:rPr>
                <w:rFonts w:ascii="Times New Roman" w:hAnsi="Times New Roman" w:cs="Times New Roman"/>
                <w:bCs/>
                <w:sz w:val="20"/>
                <w:szCs w:val="20"/>
                <w:lang w:val="sr-Cyrl-CS"/>
              </w:rPr>
              <w:t xml:space="preserve">нт заинтересован </w:t>
            </w:r>
            <w:r w:rsidRPr="002F4D35">
              <w:rPr>
                <w:rFonts w:ascii="Times New Roman" w:hAnsi="Times New Roman" w:cs="Times New Roman"/>
                <w:bCs/>
                <w:sz w:val="20"/>
                <w:szCs w:val="20"/>
                <w:lang w:val="sr-Cyrl-CS"/>
              </w:rPr>
              <w:t>у организацији у којој обавља стручну праксу. 3. Стицање знања о</w:t>
            </w:r>
            <w:r w:rsidR="00030BFC" w:rsidRPr="002F4D35">
              <w:rPr>
                <w:rFonts w:ascii="Times New Roman" w:hAnsi="Times New Roman" w:cs="Times New Roman"/>
                <w:bCs/>
                <w:sz w:val="20"/>
                <w:szCs w:val="20"/>
                <w:lang w:val="sr-Cyrl-CS"/>
              </w:rPr>
              <w:t xml:space="preserve"> функционисању одабране области.</w:t>
            </w:r>
          </w:p>
        </w:tc>
      </w:tr>
      <w:tr w:rsidR="00E16C6F" w:rsidRPr="002F4D35" w14:paraId="33E25CE2" w14:textId="77777777" w:rsidTr="002F4D35">
        <w:trPr>
          <w:trHeight w:val="227"/>
          <w:jc w:val="center"/>
        </w:trPr>
        <w:tc>
          <w:tcPr>
            <w:tcW w:w="5000" w:type="pct"/>
            <w:gridSpan w:val="5"/>
            <w:vAlign w:val="center"/>
          </w:tcPr>
          <w:p w14:paraId="356E55B4"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Исход стручне праксе</w:t>
            </w:r>
          </w:p>
          <w:p w14:paraId="64DAAB16" w14:textId="77777777" w:rsidR="00E16C6F" w:rsidRPr="002F4D35" w:rsidRDefault="00E16C6F" w:rsidP="00E16C6F">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Студент који успешно заврши стру</w:t>
            </w:r>
            <w:r w:rsidR="00030BFC" w:rsidRPr="002F4D35">
              <w:rPr>
                <w:rFonts w:ascii="Times New Roman" w:hAnsi="Times New Roman" w:cs="Times New Roman"/>
                <w:bCs/>
                <w:sz w:val="20"/>
                <w:szCs w:val="20"/>
                <w:lang w:val="sr-Cyrl-CS"/>
              </w:rPr>
              <w:t xml:space="preserve">чну праксу оспособљен је да: </w:t>
            </w:r>
            <w:r w:rsidRPr="002F4D35">
              <w:rPr>
                <w:rFonts w:ascii="Times New Roman" w:hAnsi="Times New Roman" w:cs="Times New Roman"/>
                <w:bCs/>
                <w:sz w:val="20"/>
                <w:szCs w:val="20"/>
                <w:lang w:val="sr-Cyrl-CS"/>
              </w:rPr>
              <w:t>Разуме основне облике организовања и управљања у организац</w:t>
            </w:r>
            <w:r w:rsidR="00030BFC" w:rsidRPr="002F4D35">
              <w:rPr>
                <w:rFonts w:ascii="Times New Roman" w:hAnsi="Times New Roman" w:cs="Times New Roman"/>
                <w:bCs/>
                <w:sz w:val="20"/>
                <w:szCs w:val="20"/>
                <w:lang w:val="sr-Cyrl-CS"/>
              </w:rPr>
              <w:t xml:space="preserve">ији у којој се обавља пракса </w:t>
            </w:r>
            <w:r w:rsidRPr="002F4D35">
              <w:rPr>
                <w:rFonts w:ascii="Times New Roman" w:hAnsi="Times New Roman" w:cs="Times New Roman"/>
                <w:bCs/>
                <w:sz w:val="20"/>
                <w:szCs w:val="20"/>
                <w:lang w:val="sr-Cyrl-CS"/>
              </w:rPr>
              <w:t>Идентификује основне концепте и методологије примене одређене области пословне економије за коју је студент заинтересован за истраживање у организацији у којој обавља стручну праксу 3. Успешно при</w:t>
            </w:r>
            <w:r w:rsidR="00030BFC" w:rsidRPr="002F4D35">
              <w:rPr>
                <w:rFonts w:ascii="Times New Roman" w:hAnsi="Times New Roman" w:cs="Times New Roman"/>
                <w:bCs/>
                <w:sz w:val="20"/>
                <w:szCs w:val="20"/>
                <w:lang w:val="sr-Cyrl-CS"/>
              </w:rPr>
              <w:t>мени вештине и начине деловања одабране области пословне економије.</w:t>
            </w:r>
          </w:p>
        </w:tc>
      </w:tr>
      <w:tr w:rsidR="00E16C6F" w:rsidRPr="002F4D35" w14:paraId="799E8CD8" w14:textId="77777777" w:rsidTr="002F4D35">
        <w:trPr>
          <w:trHeight w:val="227"/>
          <w:jc w:val="center"/>
        </w:trPr>
        <w:tc>
          <w:tcPr>
            <w:tcW w:w="5000" w:type="pct"/>
            <w:gridSpan w:val="5"/>
            <w:vAlign w:val="center"/>
          </w:tcPr>
          <w:p w14:paraId="0E12278A"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 стручне праксе</w:t>
            </w:r>
          </w:p>
          <w:p w14:paraId="6983A003" w14:textId="77777777" w:rsidR="00E16C6F" w:rsidRPr="002F4D35" w:rsidRDefault="00E16C6F" w:rsidP="00030BFC">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Теоријско-методолошка припрема стручне праксе</w:t>
            </w:r>
            <w:r w:rsidR="00030BFC" w:rsidRPr="002F4D35">
              <w:rPr>
                <w:rFonts w:ascii="Times New Roman" w:hAnsi="Times New Roman" w:cs="Times New Roman"/>
                <w:bCs/>
                <w:sz w:val="20"/>
                <w:szCs w:val="20"/>
                <w:lang w:val="sr-Cyrl-CS"/>
              </w:rPr>
              <w:t>.</w:t>
            </w:r>
            <w:r w:rsidRPr="002F4D35">
              <w:rPr>
                <w:rFonts w:ascii="Times New Roman" w:hAnsi="Times New Roman" w:cs="Times New Roman"/>
                <w:bCs/>
                <w:sz w:val="20"/>
                <w:szCs w:val="20"/>
                <w:lang w:val="sr-Cyrl-CS"/>
              </w:rPr>
              <w:t xml:space="preserve"> Договор са наставником о програму и начину извођења стручне праксе</w:t>
            </w:r>
            <w:r w:rsidR="00030BFC" w:rsidRPr="002F4D35">
              <w:rPr>
                <w:rFonts w:ascii="Times New Roman" w:hAnsi="Times New Roman" w:cs="Times New Roman"/>
                <w:bCs/>
                <w:sz w:val="20"/>
                <w:szCs w:val="20"/>
                <w:lang w:val="sr-Cyrl-CS"/>
              </w:rPr>
              <w:t>.</w:t>
            </w:r>
            <w:r w:rsidRPr="002F4D35">
              <w:rPr>
                <w:rFonts w:ascii="Times New Roman" w:hAnsi="Times New Roman" w:cs="Times New Roman"/>
                <w:bCs/>
                <w:sz w:val="20"/>
                <w:szCs w:val="20"/>
                <w:lang w:val="sr-Cyrl-CS"/>
              </w:rPr>
              <w:t xml:space="preserve"> Договор са ментором у организацији о програму и начину извођења стручне праксе. Дефинисање активности које ће бити реализоване на стручној пракси. Реализација активности. Израда дневника стручне праксе.</w:t>
            </w:r>
          </w:p>
        </w:tc>
      </w:tr>
      <w:tr w:rsidR="00E16C6F" w:rsidRPr="002F4D35" w14:paraId="14E56233" w14:textId="77777777" w:rsidTr="002F4D35">
        <w:trPr>
          <w:trHeight w:val="227"/>
          <w:jc w:val="center"/>
        </w:trPr>
        <w:tc>
          <w:tcPr>
            <w:tcW w:w="1642" w:type="pct"/>
            <w:vAlign w:val="center"/>
          </w:tcPr>
          <w:p w14:paraId="528E410A"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37" w:type="pct"/>
            <w:gridSpan w:val="2"/>
            <w:vAlign w:val="center"/>
          </w:tcPr>
          <w:p w14:paraId="3661FF2A" w14:textId="77777777" w:rsidR="00E16C6F" w:rsidRPr="002F4D35" w:rsidRDefault="00030BFC"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sz w:val="20"/>
                <w:szCs w:val="20"/>
                <w:lang w:val="sr-Cyrl-CS"/>
              </w:rPr>
              <w:t>Остали часови - 6</w:t>
            </w:r>
          </w:p>
        </w:tc>
        <w:tc>
          <w:tcPr>
            <w:tcW w:w="1721" w:type="pct"/>
            <w:gridSpan w:val="2"/>
            <w:vAlign w:val="center"/>
          </w:tcPr>
          <w:p w14:paraId="6886C2A0"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p>
        </w:tc>
      </w:tr>
      <w:tr w:rsidR="00E16C6F" w:rsidRPr="002F4D35" w14:paraId="34A2502C" w14:textId="77777777" w:rsidTr="002F4D35">
        <w:trPr>
          <w:trHeight w:val="227"/>
          <w:jc w:val="center"/>
        </w:trPr>
        <w:tc>
          <w:tcPr>
            <w:tcW w:w="5000" w:type="pct"/>
            <w:gridSpan w:val="5"/>
            <w:vAlign w:val="center"/>
          </w:tcPr>
          <w:p w14:paraId="3EF4EB7C"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Методе извођења стручне праксе</w:t>
            </w:r>
          </w:p>
          <w:p w14:paraId="54FACD49" w14:textId="77777777" w:rsidR="00E16C6F" w:rsidRPr="002F4D35" w:rsidRDefault="00E16C6F" w:rsidP="00E16C6F">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Стручна пракса се обавља у изабраној организацији у трајању од месец дана. Студент обилази све организационе јединице у организацији и упознаје се са начином организовања и функционисања органи</w:t>
            </w:r>
            <w:r w:rsidR="00030BFC" w:rsidRPr="002F4D35">
              <w:rPr>
                <w:rFonts w:ascii="Times New Roman" w:hAnsi="Times New Roman" w:cs="Times New Roman"/>
                <w:bCs/>
                <w:sz w:val="20"/>
                <w:szCs w:val="20"/>
                <w:lang w:val="sr-Cyrl-CS"/>
              </w:rPr>
              <w:t xml:space="preserve">зације. </w:t>
            </w:r>
          </w:p>
        </w:tc>
      </w:tr>
      <w:tr w:rsidR="00E16C6F" w:rsidRPr="002F4D35" w14:paraId="2BA3176A" w14:textId="77777777" w:rsidTr="002F4D35">
        <w:trPr>
          <w:trHeight w:val="227"/>
          <w:jc w:val="center"/>
        </w:trPr>
        <w:tc>
          <w:tcPr>
            <w:tcW w:w="5000" w:type="pct"/>
            <w:gridSpan w:val="5"/>
            <w:vAlign w:val="center"/>
          </w:tcPr>
          <w:p w14:paraId="51EA7BFA"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E16C6F" w:rsidRPr="002F4D35" w14:paraId="45F640B6" w14:textId="77777777" w:rsidTr="002F4D35">
        <w:trPr>
          <w:trHeight w:val="227"/>
          <w:jc w:val="center"/>
        </w:trPr>
        <w:tc>
          <w:tcPr>
            <w:tcW w:w="1642" w:type="pct"/>
            <w:vAlign w:val="center"/>
          </w:tcPr>
          <w:p w14:paraId="2AC5FF12" w14:textId="77777777" w:rsidR="00E16C6F" w:rsidRPr="002F4D35" w:rsidRDefault="00E16C6F" w:rsidP="00E16C6F">
            <w:pPr>
              <w:tabs>
                <w:tab w:val="left" w:pos="567"/>
              </w:tabs>
              <w:spacing w:after="60"/>
              <w:rPr>
                <w:rFonts w:ascii="Times New Roman" w:hAnsi="Times New Roman" w:cs="Times New Roman"/>
                <w:b/>
                <w:iCs/>
                <w:sz w:val="20"/>
                <w:szCs w:val="20"/>
                <w:lang w:val="sr-Cyrl-CS"/>
              </w:rPr>
            </w:pPr>
            <w:r w:rsidRPr="002F4D35">
              <w:rPr>
                <w:rFonts w:ascii="Times New Roman" w:hAnsi="Times New Roman" w:cs="Times New Roman"/>
                <w:b/>
                <w:iCs/>
                <w:sz w:val="20"/>
                <w:szCs w:val="20"/>
                <w:lang w:val="sr-Cyrl-CS"/>
              </w:rPr>
              <w:t>Предиспитне обавезе</w:t>
            </w:r>
          </w:p>
        </w:tc>
        <w:tc>
          <w:tcPr>
            <w:tcW w:w="1027" w:type="pct"/>
            <w:vAlign w:val="center"/>
          </w:tcPr>
          <w:p w14:paraId="08D72CE9" w14:textId="77777777" w:rsidR="00E16C6F" w:rsidRPr="002F4D35" w:rsidRDefault="00E16C6F" w:rsidP="00E16C6F">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поена</w:t>
            </w:r>
          </w:p>
          <w:p w14:paraId="41E2922E"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p>
        </w:tc>
        <w:tc>
          <w:tcPr>
            <w:tcW w:w="1673" w:type="pct"/>
            <w:gridSpan w:val="2"/>
            <w:shd w:val="clear" w:color="auto" w:fill="auto"/>
            <w:vAlign w:val="center"/>
          </w:tcPr>
          <w:p w14:paraId="2C0EB6A5"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iCs/>
                <w:sz w:val="20"/>
                <w:szCs w:val="20"/>
                <w:lang w:val="sr-Cyrl-CS"/>
              </w:rPr>
              <w:t xml:space="preserve">Завршни испит </w:t>
            </w:r>
          </w:p>
        </w:tc>
        <w:tc>
          <w:tcPr>
            <w:tcW w:w="657" w:type="pct"/>
            <w:shd w:val="clear" w:color="auto" w:fill="auto"/>
            <w:vAlign w:val="center"/>
          </w:tcPr>
          <w:p w14:paraId="4B8199CE"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поена</w:t>
            </w:r>
          </w:p>
        </w:tc>
      </w:tr>
      <w:tr w:rsidR="00E16C6F" w:rsidRPr="002F4D35" w14:paraId="4EEA9338" w14:textId="77777777" w:rsidTr="002F4D35">
        <w:trPr>
          <w:trHeight w:val="227"/>
          <w:jc w:val="center"/>
        </w:trPr>
        <w:tc>
          <w:tcPr>
            <w:tcW w:w="1642" w:type="pct"/>
            <w:vAlign w:val="center"/>
          </w:tcPr>
          <w:p w14:paraId="131D6DE5" w14:textId="77777777" w:rsidR="00E16C6F" w:rsidRPr="002F4D35" w:rsidRDefault="00E16C6F" w:rsidP="00E16C6F">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Припрема за реализацију стручне праксе</w:t>
            </w:r>
          </w:p>
        </w:tc>
        <w:tc>
          <w:tcPr>
            <w:tcW w:w="1027" w:type="pct"/>
            <w:vAlign w:val="center"/>
          </w:tcPr>
          <w:p w14:paraId="6B0DB39E" w14:textId="77777777" w:rsidR="00E16C6F" w:rsidRPr="002F4D35" w:rsidRDefault="00E16C6F" w:rsidP="00E16C6F">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25</w:t>
            </w:r>
          </w:p>
        </w:tc>
        <w:tc>
          <w:tcPr>
            <w:tcW w:w="1673" w:type="pct"/>
            <w:gridSpan w:val="2"/>
            <w:shd w:val="clear" w:color="auto" w:fill="auto"/>
            <w:vAlign w:val="center"/>
          </w:tcPr>
          <w:p w14:paraId="07B0B4E7" w14:textId="77777777" w:rsidR="00E16C6F" w:rsidRPr="002F4D35" w:rsidRDefault="00E16C6F" w:rsidP="00E16C6F">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писмени испит</w:t>
            </w:r>
          </w:p>
        </w:tc>
        <w:tc>
          <w:tcPr>
            <w:tcW w:w="657" w:type="pct"/>
            <w:shd w:val="clear" w:color="auto" w:fill="auto"/>
            <w:vAlign w:val="center"/>
          </w:tcPr>
          <w:p w14:paraId="2118C92D" w14:textId="77777777" w:rsidR="00E16C6F" w:rsidRPr="002F4D35" w:rsidRDefault="00E16C6F" w:rsidP="00E16C6F">
            <w:pPr>
              <w:tabs>
                <w:tab w:val="left" w:pos="567"/>
              </w:tabs>
              <w:spacing w:after="60"/>
              <w:rPr>
                <w:rFonts w:ascii="Times New Roman" w:hAnsi="Times New Roman" w:cs="Times New Roman"/>
                <w:i/>
                <w:iCs/>
                <w:sz w:val="20"/>
                <w:szCs w:val="20"/>
                <w:lang w:val="sr-Cyrl-CS"/>
              </w:rPr>
            </w:pPr>
          </w:p>
        </w:tc>
      </w:tr>
      <w:tr w:rsidR="00E16C6F" w:rsidRPr="002F4D35" w14:paraId="2180D7C2" w14:textId="77777777" w:rsidTr="002F4D35">
        <w:trPr>
          <w:trHeight w:val="227"/>
          <w:jc w:val="center"/>
        </w:trPr>
        <w:tc>
          <w:tcPr>
            <w:tcW w:w="1642" w:type="pct"/>
            <w:vAlign w:val="center"/>
          </w:tcPr>
          <w:p w14:paraId="181EBD50" w14:textId="77777777" w:rsidR="00E16C6F" w:rsidRPr="002F4D35" w:rsidRDefault="00E16C6F" w:rsidP="00E16C6F">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Реализација и вођење дневника стручне праксе</w:t>
            </w:r>
          </w:p>
        </w:tc>
        <w:tc>
          <w:tcPr>
            <w:tcW w:w="1027" w:type="pct"/>
            <w:vAlign w:val="center"/>
          </w:tcPr>
          <w:p w14:paraId="6E51641A" w14:textId="77777777" w:rsidR="00E16C6F" w:rsidRPr="002F4D35" w:rsidRDefault="00E16C6F" w:rsidP="00E16C6F">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25</w:t>
            </w:r>
          </w:p>
        </w:tc>
        <w:tc>
          <w:tcPr>
            <w:tcW w:w="1673" w:type="pct"/>
            <w:gridSpan w:val="2"/>
            <w:shd w:val="clear" w:color="auto" w:fill="auto"/>
            <w:vAlign w:val="center"/>
          </w:tcPr>
          <w:p w14:paraId="437A2292" w14:textId="77777777" w:rsidR="00E16C6F" w:rsidRPr="002F4D35" w:rsidRDefault="00E16C6F" w:rsidP="00E16C6F">
            <w:pPr>
              <w:tabs>
                <w:tab w:val="left" w:pos="567"/>
              </w:tabs>
              <w:spacing w:after="60"/>
              <w:rPr>
                <w:rFonts w:ascii="Times New Roman" w:hAnsi="Times New Roman" w:cs="Times New Roman"/>
                <w:i/>
                <w:iCs/>
                <w:sz w:val="20"/>
                <w:szCs w:val="20"/>
                <w:lang w:val="sr-Cyrl-CS"/>
              </w:rPr>
            </w:pPr>
            <w:r w:rsidRPr="002F4D35">
              <w:rPr>
                <w:rFonts w:ascii="Times New Roman" w:hAnsi="Times New Roman" w:cs="Times New Roman"/>
                <w:sz w:val="20"/>
                <w:szCs w:val="20"/>
                <w:lang w:val="sr-Cyrl-CS"/>
              </w:rPr>
              <w:t>усмени испт</w:t>
            </w:r>
          </w:p>
        </w:tc>
        <w:tc>
          <w:tcPr>
            <w:tcW w:w="657" w:type="pct"/>
            <w:shd w:val="clear" w:color="auto" w:fill="auto"/>
            <w:vAlign w:val="center"/>
          </w:tcPr>
          <w:p w14:paraId="3F8D0EE2" w14:textId="77777777" w:rsidR="00E16C6F" w:rsidRPr="002F4D35" w:rsidRDefault="00E16C6F" w:rsidP="00E16C6F">
            <w:pPr>
              <w:tabs>
                <w:tab w:val="left" w:pos="567"/>
              </w:tabs>
              <w:spacing w:after="60"/>
              <w:rPr>
                <w:rFonts w:ascii="Times New Roman" w:hAnsi="Times New Roman" w:cs="Times New Roman"/>
                <w:iCs/>
                <w:sz w:val="20"/>
                <w:szCs w:val="20"/>
                <w:lang w:val="sr-Cyrl-CS"/>
              </w:rPr>
            </w:pPr>
            <w:r w:rsidRPr="002F4D35">
              <w:rPr>
                <w:rFonts w:ascii="Times New Roman" w:hAnsi="Times New Roman" w:cs="Times New Roman"/>
                <w:iCs/>
                <w:sz w:val="20"/>
                <w:szCs w:val="20"/>
                <w:lang w:val="sr-Cyrl-CS"/>
              </w:rPr>
              <w:t>50</w:t>
            </w:r>
          </w:p>
        </w:tc>
      </w:tr>
      <w:tr w:rsidR="00E16C6F" w:rsidRPr="002F4D35" w14:paraId="05D85BC7" w14:textId="77777777" w:rsidTr="002F4D35">
        <w:trPr>
          <w:trHeight w:val="227"/>
          <w:jc w:val="center"/>
        </w:trPr>
        <w:tc>
          <w:tcPr>
            <w:tcW w:w="5000" w:type="pct"/>
            <w:gridSpan w:val="5"/>
            <w:vAlign w:val="center"/>
          </w:tcPr>
          <w:p w14:paraId="66E1F747" w14:textId="77777777" w:rsidR="00E16C6F" w:rsidRPr="002F4D35" w:rsidRDefault="00E16C6F" w:rsidP="00E16C6F">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E16C6F" w:rsidRPr="002F4D35" w14:paraId="00469CCB" w14:textId="77777777" w:rsidTr="002F4D35">
        <w:trPr>
          <w:trHeight w:val="227"/>
          <w:jc w:val="center"/>
        </w:trPr>
        <w:tc>
          <w:tcPr>
            <w:tcW w:w="5000" w:type="pct"/>
            <w:gridSpan w:val="5"/>
            <w:vAlign w:val="center"/>
          </w:tcPr>
          <w:p w14:paraId="584593DE" w14:textId="77777777" w:rsidR="00E16C6F" w:rsidRPr="002F4D35" w:rsidRDefault="00E16C6F" w:rsidP="00E16C6F">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2FF9D5DD" w14:textId="77777777" w:rsidR="00E16C6F" w:rsidRPr="002F4D35" w:rsidRDefault="00E16C6F">
      <w:pPr>
        <w:rPr>
          <w:rFonts w:ascii="Times New Roman" w:hAnsi="Times New Roman" w:cs="Times New Roman"/>
          <w:sz w:val="20"/>
          <w:szCs w:val="20"/>
        </w:rPr>
      </w:pPr>
    </w:p>
    <w:p w14:paraId="1E8E4905" w14:textId="77777777" w:rsidR="00E16C6F" w:rsidRPr="002F4D35" w:rsidRDefault="00E16C6F">
      <w:pPr>
        <w:rPr>
          <w:rFonts w:ascii="Times New Roman" w:hAnsi="Times New Roman" w:cs="Times New Roman"/>
          <w:sz w:val="20"/>
          <w:szCs w:val="20"/>
        </w:rPr>
      </w:pPr>
    </w:p>
    <w:p w14:paraId="5393FC7D" w14:textId="77777777" w:rsidR="00E16C6F" w:rsidRPr="002F4D35" w:rsidRDefault="00E16C6F">
      <w:pPr>
        <w:rPr>
          <w:rFonts w:ascii="Times New Roman" w:hAnsi="Times New Roman" w:cs="Times New Roman"/>
          <w:sz w:val="20"/>
          <w:szCs w:val="20"/>
        </w:rPr>
      </w:pPr>
      <w:r w:rsidRPr="002F4D35">
        <w:rPr>
          <w:rFonts w:ascii="Times New Roman" w:hAnsi="Times New Roman" w:cs="Times New Roman"/>
          <w:sz w:val="20"/>
          <w:szCs w:val="20"/>
        </w:rPr>
        <w:br w:type="page"/>
      </w:r>
    </w:p>
    <w:p w14:paraId="6F4A1FAC" w14:textId="77777777" w:rsidR="00E16C6F" w:rsidRPr="002F4D35" w:rsidRDefault="00E16C6F">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183B1A" w:rsidRPr="002F4D35" w14:paraId="748E387E" w14:textId="77777777" w:rsidTr="002F4D35">
        <w:trPr>
          <w:trHeight w:val="227"/>
          <w:jc w:val="center"/>
        </w:trPr>
        <w:tc>
          <w:tcPr>
            <w:tcW w:w="5000" w:type="pct"/>
            <w:gridSpan w:val="2"/>
            <w:vAlign w:val="center"/>
          </w:tcPr>
          <w:p w14:paraId="09AE08A4"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Студијски програм : Пословна економија – МАС</w:t>
            </w:r>
          </w:p>
        </w:tc>
      </w:tr>
      <w:tr w:rsidR="00183B1A" w:rsidRPr="002F4D35" w14:paraId="7A4EF316" w14:textId="77777777" w:rsidTr="002F4D35">
        <w:trPr>
          <w:trHeight w:val="227"/>
          <w:jc w:val="center"/>
        </w:trPr>
        <w:tc>
          <w:tcPr>
            <w:tcW w:w="5000" w:type="pct"/>
            <w:gridSpan w:val="2"/>
            <w:vAlign w:val="center"/>
          </w:tcPr>
          <w:p w14:paraId="0F1A2D77"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Завршни мастер рад – истраживачки рад</w:t>
            </w:r>
          </w:p>
        </w:tc>
      </w:tr>
      <w:tr w:rsidR="00183B1A" w:rsidRPr="002F4D35" w14:paraId="79415BC5" w14:textId="77777777" w:rsidTr="002F4D35">
        <w:trPr>
          <w:trHeight w:val="227"/>
          <w:jc w:val="center"/>
        </w:trPr>
        <w:tc>
          <w:tcPr>
            <w:tcW w:w="5000" w:type="pct"/>
            <w:gridSpan w:val="2"/>
            <w:vAlign w:val="center"/>
          </w:tcPr>
          <w:p w14:paraId="41D0906C" w14:textId="77777777" w:rsidR="00183B1A" w:rsidRPr="002F4D35" w:rsidRDefault="00183B1A" w:rsidP="0039162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Изабрани ментор</w:t>
            </w:r>
          </w:p>
        </w:tc>
      </w:tr>
      <w:tr w:rsidR="00183B1A" w:rsidRPr="002F4D35" w14:paraId="1EFA6802" w14:textId="77777777" w:rsidTr="002F4D35">
        <w:trPr>
          <w:trHeight w:val="227"/>
          <w:jc w:val="center"/>
        </w:trPr>
        <w:tc>
          <w:tcPr>
            <w:tcW w:w="5000" w:type="pct"/>
            <w:gridSpan w:val="2"/>
            <w:vAlign w:val="center"/>
          </w:tcPr>
          <w:p w14:paraId="5B6A7AEB"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обавезан, други семестар</w:t>
            </w:r>
          </w:p>
        </w:tc>
      </w:tr>
      <w:tr w:rsidR="00183B1A" w:rsidRPr="002F4D35" w14:paraId="288FC947" w14:textId="77777777" w:rsidTr="002F4D35">
        <w:trPr>
          <w:trHeight w:val="227"/>
          <w:jc w:val="center"/>
        </w:trPr>
        <w:tc>
          <w:tcPr>
            <w:tcW w:w="5000" w:type="pct"/>
            <w:gridSpan w:val="2"/>
            <w:vAlign w:val="center"/>
          </w:tcPr>
          <w:p w14:paraId="0774D804"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Pr="002F4D35">
              <w:rPr>
                <w:rFonts w:ascii="Times New Roman" w:hAnsi="Times New Roman" w:cs="Times New Roman"/>
                <w:bCs/>
                <w:sz w:val="20"/>
                <w:szCs w:val="20"/>
                <w:lang w:val="sr-Cyrl-CS"/>
              </w:rPr>
              <w:t>1</w:t>
            </w:r>
          </w:p>
        </w:tc>
      </w:tr>
      <w:tr w:rsidR="00183B1A" w:rsidRPr="002F4D35" w14:paraId="629FDF66" w14:textId="77777777" w:rsidTr="002F4D35">
        <w:trPr>
          <w:trHeight w:val="227"/>
          <w:jc w:val="center"/>
        </w:trPr>
        <w:tc>
          <w:tcPr>
            <w:tcW w:w="5000" w:type="pct"/>
            <w:gridSpan w:val="2"/>
            <w:vAlign w:val="center"/>
          </w:tcPr>
          <w:p w14:paraId="2F2968A2"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положени сви испити предвиђени курикулумом студијског мастер програма</w:t>
            </w:r>
          </w:p>
        </w:tc>
      </w:tr>
      <w:tr w:rsidR="00183B1A" w:rsidRPr="002F4D35" w14:paraId="2E0335EA" w14:textId="77777777" w:rsidTr="002F4D35">
        <w:trPr>
          <w:trHeight w:val="227"/>
          <w:jc w:val="center"/>
        </w:trPr>
        <w:tc>
          <w:tcPr>
            <w:tcW w:w="5000" w:type="pct"/>
            <w:gridSpan w:val="2"/>
            <w:vAlign w:val="center"/>
          </w:tcPr>
          <w:p w14:paraId="2A4A3003"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истраживачког рада</w:t>
            </w:r>
          </w:p>
          <w:p w14:paraId="7B20A267" w14:textId="77777777" w:rsidR="00183B1A" w:rsidRPr="002F4D35" w:rsidRDefault="00183B1A" w:rsidP="00391622">
            <w:pPr>
              <w:tabs>
                <w:tab w:val="left" w:pos="567"/>
              </w:tabs>
              <w:spacing w:after="60"/>
              <w:jc w:val="both"/>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Циљ предмета је оспособљавање студента за писање мастер рада, односно примену теоријско</w:t>
            </w:r>
            <w:r w:rsidRPr="002F4D35">
              <w:rPr>
                <w:rFonts w:ascii="Times New Roman" w:hAnsi="Times New Roman" w:cs="Times New Roman"/>
                <w:bCs/>
                <w:sz w:val="20"/>
                <w:szCs w:val="20"/>
                <w:lang w:val="sr-Cyrl-CS"/>
              </w:rPr>
              <w:softHyphen/>
              <w:t>методолошког, научно</w:t>
            </w:r>
            <w:r w:rsidRPr="002F4D35">
              <w:rPr>
                <w:rFonts w:ascii="Times New Roman" w:hAnsi="Times New Roman" w:cs="Times New Roman"/>
                <w:bCs/>
                <w:sz w:val="20"/>
                <w:szCs w:val="20"/>
                <w:lang w:val="sr-Cyrl-CS"/>
              </w:rPr>
              <w:softHyphen/>
              <w:t>стручног и стручно</w:t>
            </w:r>
            <w:r w:rsidRPr="002F4D35">
              <w:rPr>
                <w:rFonts w:ascii="Times New Roman" w:hAnsi="Times New Roman" w:cs="Times New Roman"/>
                <w:bCs/>
                <w:sz w:val="20"/>
                <w:szCs w:val="20"/>
                <w:lang w:val="sr-Cyrl-CS"/>
              </w:rPr>
              <w:softHyphen/>
              <w:t>апликативног приступа у спровођењу истраживања, самостални научноистраживачки рад и ефективно решавање комплексних проблема у области економских наука, на основу претходно стечених теоријских и практичних знања и вештина.</w:t>
            </w:r>
            <w:r w:rsidRPr="002F4D35">
              <w:rPr>
                <w:rFonts w:ascii="Times New Roman" w:hAnsi="Times New Roman" w:cs="Times New Roman"/>
                <w:sz w:val="20"/>
                <w:szCs w:val="20"/>
              </w:rPr>
              <w:t xml:space="preserve"> </w:t>
            </w:r>
          </w:p>
        </w:tc>
      </w:tr>
      <w:tr w:rsidR="00183B1A" w:rsidRPr="002F4D35" w14:paraId="0C687E62" w14:textId="77777777" w:rsidTr="002F4D35">
        <w:trPr>
          <w:trHeight w:val="227"/>
          <w:jc w:val="center"/>
        </w:trPr>
        <w:tc>
          <w:tcPr>
            <w:tcW w:w="5000" w:type="pct"/>
            <w:gridSpan w:val="2"/>
            <w:vAlign w:val="center"/>
          </w:tcPr>
          <w:p w14:paraId="4C382C72"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Исход истраживачког рада</w:t>
            </w:r>
          </w:p>
          <w:p w14:paraId="220DF479"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Студент је оспособљен да користи релевантну научну и стручну литературу, односно примену теоријско</w:t>
            </w:r>
            <w:r w:rsidRPr="002F4D35">
              <w:rPr>
                <w:rFonts w:ascii="Times New Roman" w:hAnsi="Times New Roman" w:cs="Times New Roman"/>
                <w:bCs/>
                <w:sz w:val="20"/>
                <w:szCs w:val="20"/>
                <w:lang w:val="sr-Cyrl-CS"/>
              </w:rPr>
              <w:softHyphen/>
              <w:t>методолошког, научно</w:t>
            </w:r>
            <w:r w:rsidRPr="002F4D35">
              <w:rPr>
                <w:rFonts w:ascii="Times New Roman" w:hAnsi="Times New Roman" w:cs="Times New Roman"/>
                <w:bCs/>
                <w:sz w:val="20"/>
                <w:szCs w:val="20"/>
                <w:lang w:val="sr-Cyrl-CS"/>
              </w:rPr>
              <w:softHyphen/>
              <w:t>стручног и стручно</w:t>
            </w:r>
            <w:r w:rsidRPr="002F4D35">
              <w:rPr>
                <w:rFonts w:ascii="Times New Roman" w:hAnsi="Times New Roman" w:cs="Times New Roman"/>
                <w:bCs/>
                <w:sz w:val="20"/>
                <w:szCs w:val="20"/>
                <w:lang w:val="sr-Cyrl-CS"/>
              </w:rPr>
              <w:softHyphen/>
              <w:t>апликативног приступа у спровођењу истраживања, самостални научноистраживачки рад и ефективно решавање комплексних проблема у области економских наука, на основу претходно стечених теоријских и практичних знања и вештина.</w:t>
            </w:r>
            <w:r w:rsidRPr="002F4D35">
              <w:rPr>
                <w:rFonts w:ascii="Times New Roman" w:hAnsi="Times New Roman" w:cs="Times New Roman"/>
                <w:sz w:val="20"/>
                <w:szCs w:val="20"/>
              </w:rPr>
              <w:t xml:space="preserve"> </w:t>
            </w:r>
          </w:p>
        </w:tc>
      </w:tr>
      <w:tr w:rsidR="00183B1A" w:rsidRPr="002F4D35" w14:paraId="76112497" w14:textId="77777777" w:rsidTr="002F4D35">
        <w:trPr>
          <w:trHeight w:val="227"/>
          <w:jc w:val="center"/>
        </w:trPr>
        <w:tc>
          <w:tcPr>
            <w:tcW w:w="5000" w:type="pct"/>
            <w:gridSpan w:val="2"/>
            <w:vAlign w:val="center"/>
          </w:tcPr>
          <w:p w14:paraId="1FC52076"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Садржај</w:t>
            </w:r>
          </w:p>
          <w:p w14:paraId="687B24CF" w14:textId="77777777" w:rsidR="00183B1A" w:rsidRPr="002F4D35" w:rsidRDefault="00183B1A" w:rsidP="00391622">
            <w:pPr>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Истраживачки рад</w:t>
            </w:r>
          </w:p>
          <w:p w14:paraId="57400026" w14:textId="77777777" w:rsidR="00183B1A" w:rsidRPr="002F4D35" w:rsidRDefault="00183B1A" w:rsidP="00391622">
            <w:pPr>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Писање мастер рада </w:t>
            </w:r>
            <w:r w:rsidRPr="002F4D35">
              <w:rPr>
                <w:rFonts w:ascii="Times New Roman" w:hAnsi="Times New Roman" w:cs="Times New Roman"/>
                <w:bCs/>
                <w:sz w:val="20"/>
                <w:szCs w:val="20"/>
                <w:lang w:val="sr-Cyrl-CS"/>
              </w:rPr>
              <w:softHyphen/>
              <w:t xml:space="preserve"> </w:t>
            </w:r>
          </w:p>
          <w:p w14:paraId="4D52A1AC" w14:textId="77777777" w:rsidR="00183B1A" w:rsidRPr="002F4D35" w:rsidRDefault="00183B1A" w:rsidP="00391622">
            <w:pPr>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Консултације са ментором око квалитета рада</w:t>
            </w:r>
          </w:p>
        </w:tc>
      </w:tr>
      <w:tr w:rsidR="00183B1A" w:rsidRPr="002F4D35" w14:paraId="52C1E9C2" w14:textId="77777777" w:rsidTr="002F4D35">
        <w:trPr>
          <w:trHeight w:val="227"/>
          <w:jc w:val="center"/>
        </w:trPr>
        <w:tc>
          <w:tcPr>
            <w:tcW w:w="5000" w:type="pct"/>
            <w:gridSpan w:val="2"/>
            <w:vAlign w:val="center"/>
          </w:tcPr>
          <w:p w14:paraId="0AB59E48" w14:textId="77777777" w:rsidR="00183B1A" w:rsidRPr="002F4D35" w:rsidRDefault="00183B1A" w:rsidP="00391622">
            <w:pPr>
              <w:spacing w:after="0"/>
              <w:jc w:val="both"/>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Препоручена литература </w:t>
            </w:r>
          </w:p>
          <w:p w14:paraId="7485F982"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Сва научно</w:t>
            </w:r>
            <w:r w:rsidRPr="002F4D35">
              <w:rPr>
                <w:rFonts w:ascii="Times New Roman" w:hAnsi="Times New Roman" w:cs="Times New Roman"/>
                <w:bCs/>
                <w:sz w:val="20"/>
                <w:szCs w:val="20"/>
                <w:lang w:val="sr-Cyrl-CS"/>
              </w:rPr>
              <w:softHyphen/>
              <w:t>истраживачка литература из области теме писања мастер рада</w:t>
            </w:r>
          </w:p>
        </w:tc>
      </w:tr>
      <w:tr w:rsidR="00183B1A" w:rsidRPr="002F4D35" w14:paraId="017BCFA3" w14:textId="77777777" w:rsidTr="002F4D35">
        <w:trPr>
          <w:trHeight w:val="227"/>
          <w:jc w:val="center"/>
        </w:trPr>
        <w:tc>
          <w:tcPr>
            <w:tcW w:w="5000" w:type="pct"/>
            <w:gridSpan w:val="2"/>
            <w:vAlign w:val="center"/>
          </w:tcPr>
          <w:p w14:paraId="7431A94A"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Методе извођења </w:t>
            </w:r>
          </w:p>
          <w:p w14:paraId="303878B7"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Cs/>
                <w:sz w:val="20"/>
                <w:szCs w:val="20"/>
                <w:lang w:val="sr-Cyrl-CS"/>
              </w:rPr>
              <w:t>Kонсултације, самостални и групни рад, дијалошка метода</w:t>
            </w:r>
          </w:p>
        </w:tc>
      </w:tr>
      <w:tr w:rsidR="00030BFC" w:rsidRPr="002F4D35" w14:paraId="327146F5" w14:textId="77777777" w:rsidTr="002F4D35">
        <w:trPr>
          <w:trHeight w:val="227"/>
          <w:jc w:val="center"/>
        </w:trPr>
        <w:tc>
          <w:tcPr>
            <w:tcW w:w="2500" w:type="pct"/>
            <w:vAlign w:val="center"/>
          </w:tcPr>
          <w:p w14:paraId="05D95AD0" w14:textId="77777777" w:rsidR="00030BFC" w:rsidRPr="00901665" w:rsidRDefault="00030BFC" w:rsidP="00391622">
            <w:pPr>
              <w:tabs>
                <w:tab w:val="left" w:pos="567"/>
              </w:tabs>
              <w:spacing w:after="60"/>
              <w:rPr>
                <w:rFonts w:ascii="Times New Roman" w:hAnsi="Times New Roman" w:cs="Times New Roman"/>
                <w:b/>
                <w:bCs/>
                <w:sz w:val="20"/>
                <w:szCs w:val="20"/>
                <w:lang w:val="en-US"/>
              </w:rPr>
            </w:pPr>
            <w:r w:rsidRPr="002F4D35">
              <w:rPr>
                <w:rFonts w:ascii="Times New Roman" w:hAnsi="Times New Roman" w:cs="Times New Roman"/>
                <w:b/>
                <w:bCs/>
                <w:sz w:val="20"/>
                <w:szCs w:val="20"/>
                <w:lang w:val="sr-Cyrl-CS"/>
              </w:rPr>
              <w:t xml:space="preserve">Број часова </w:t>
            </w:r>
            <w:r w:rsidR="00901665">
              <w:rPr>
                <w:rFonts w:ascii="Times New Roman" w:hAnsi="Times New Roman" w:cs="Times New Roman"/>
                <w:b/>
                <w:sz w:val="20"/>
                <w:szCs w:val="20"/>
                <w:lang w:val="sr-Cyrl-CS"/>
              </w:rPr>
              <w:t xml:space="preserve"> активне наставе </w:t>
            </w:r>
            <w:r w:rsidR="00901665" w:rsidRPr="00C64A45">
              <w:rPr>
                <w:rFonts w:ascii="Times New Roman" w:hAnsi="Times New Roman" w:cs="Times New Roman"/>
                <w:b/>
                <w:color w:val="000000" w:themeColor="text1"/>
                <w:sz w:val="20"/>
                <w:szCs w:val="20"/>
                <w:lang w:val="sr-Cyrl-CS"/>
              </w:rPr>
              <w:t>СИР:</w:t>
            </w:r>
            <w:r w:rsidR="00C64A45" w:rsidRPr="00C64A45">
              <w:rPr>
                <w:rFonts w:ascii="Times New Roman" w:hAnsi="Times New Roman" w:cs="Times New Roman"/>
                <w:b/>
                <w:color w:val="000000" w:themeColor="text1"/>
                <w:sz w:val="20"/>
                <w:szCs w:val="20"/>
                <w:lang w:val="en-US"/>
              </w:rPr>
              <w:t>1</w:t>
            </w:r>
          </w:p>
        </w:tc>
        <w:tc>
          <w:tcPr>
            <w:tcW w:w="2500" w:type="pct"/>
            <w:vAlign w:val="center"/>
          </w:tcPr>
          <w:p w14:paraId="7E7D92AF" w14:textId="77777777" w:rsidR="00030BFC" w:rsidRPr="002F4D35" w:rsidRDefault="00C64A45" w:rsidP="00391622">
            <w:pPr>
              <w:tabs>
                <w:tab w:val="left" w:pos="567"/>
              </w:tabs>
              <w:spacing w:after="60"/>
              <w:rPr>
                <w:rFonts w:ascii="Times New Roman" w:hAnsi="Times New Roman" w:cs="Times New Roman"/>
                <w:b/>
                <w:bCs/>
                <w:sz w:val="20"/>
                <w:szCs w:val="20"/>
                <w:lang w:val="sr-Cyrl-CS"/>
              </w:rPr>
            </w:pPr>
            <w:r>
              <w:rPr>
                <w:rFonts w:ascii="Times New Roman" w:hAnsi="Times New Roman" w:cs="Times New Roman"/>
                <w:b/>
                <w:bCs/>
                <w:sz w:val="20"/>
                <w:szCs w:val="20"/>
                <w:lang w:val="sr-Cyrl-CS"/>
              </w:rPr>
              <w:t>Остали часови 0</w:t>
            </w:r>
          </w:p>
        </w:tc>
      </w:tr>
      <w:tr w:rsidR="00183B1A" w:rsidRPr="002F4D35" w14:paraId="4C12C2D0" w14:textId="77777777" w:rsidTr="002F4D35">
        <w:trPr>
          <w:trHeight w:val="227"/>
          <w:jc w:val="center"/>
        </w:trPr>
        <w:tc>
          <w:tcPr>
            <w:tcW w:w="5000" w:type="pct"/>
            <w:gridSpan w:val="2"/>
            <w:vAlign w:val="center"/>
          </w:tcPr>
          <w:p w14:paraId="3EBBF780" w14:textId="77777777" w:rsidR="00183B1A" w:rsidRPr="002F4D35" w:rsidRDefault="00183B1A" w:rsidP="00391622">
            <w:pPr>
              <w:tabs>
                <w:tab w:val="left" w:pos="567"/>
              </w:tabs>
              <w:spacing w:after="60"/>
              <w:jc w:val="center"/>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Оцена  знања (максимални број поена 100)</w:t>
            </w:r>
          </w:p>
        </w:tc>
      </w:tr>
      <w:tr w:rsidR="00183B1A" w:rsidRPr="002F4D35" w14:paraId="57C341F2" w14:textId="77777777" w:rsidTr="002F4D35">
        <w:trPr>
          <w:trHeight w:val="227"/>
          <w:jc w:val="center"/>
        </w:trPr>
        <w:tc>
          <w:tcPr>
            <w:tcW w:w="5000" w:type="pct"/>
            <w:gridSpan w:val="2"/>
            <w:vAlign w:val="center"/>
          </w:tcPr>
          <w:p w14:paraId="06C89330" w14:textId="77777777" w:rsidR="00183B1A" w:rsidRPr="002F4D35" w:rsidRDefault="00183B1A" w:rsidP="0039162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Истраживачки рад</w:t>
            </w:r>
            <w:r w:rsidRPr="002F4D35">
              <w:rPr>
                <w:rFonts w:ascii="Times New Roman" w:hAnsi="Times New Roman" w:cs="Times New Roman"/>
                <w:bCs/>
                <w:sz w:val="20"/>
                <w:szCs w:val="20"/>
                <w:lang w:val="sr-Cyrl-CS"/>
              </w:rPr>
              <w:tab/>
              <w:t>100</w:t>
            </w:r>
          </w:p>
        </w:tc>
      </w:tr>
      <w:tr w:rsidR="00183B1A" w:rsidRPr="002F4D35" w14:paraId="5837E624" w14:textId="77777777" w:rsidTr="002F4D35">
        <w:trPr>
          <w:trHeight w:val="227"/>
          <w:jc w:val="center"/>
        </w:trPr>
        <w:tc>
          <w:tcPr>
            <w:tcW w:w="5000" w:type="pct"/>
            <w:gridSpan w:val="2"/>
            <w:vAlign w:val="center"/>
          </w:tcPr>
          <w:p w14:paraId="78C5D2E0"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183B1A" w:rsidRPr="002F4D35" w14:paraId="4B008AA9" w14:textId="77777777" w:rsidTr="002F4D35">
        <w:trPr>
          <w:trHeight w:val="227"/>
          <w:jc w:val="center"/>
        </w:trPr>
        <w:tc>
          <w:tcPr>
            <w:tcW w:w="5000" w:type="pct"/>
            <w:gridSpan w:val="2"/>
            <w:vAlign w:val="center"/>
          </w:tcPr>
          <w:p w14:paraId="7384DC33"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6ED4523A" w14:textId="77777777" w:rsidR="00183B1A" w:rsidRPr="002F4D35" w:rsidRDefault="00183B1A">
      <w:pPr>
        <w:rPr>
          <w:rFonts w:ascii="Times New Roman" w:hAnsi="Times New Roman" w:cs="Times New Roman"/>
          <w:sz w:val="20"/>
          <w:szCs w:val="20"/>
        </w:rPr>
      </w:pPr>
    </w:p>
    <w:p w14:paraId="62637D4B" w14:textId="77777777" w:rsidR="00183B1A" w:rsidRPr="002F4D35" w:rsidRDefault="00183B1A">
      <w:pPr>
        <w:rPr>
          <w:rFonts w:ascii="Times New Roman" w:hAnsi="Times New Roman" w:cs="Times New Roman"/>
          <w:sz w:val="20"/>
          <w:szCs w:val="20"/>
        </w:rPr>
      </w:pPr>
    </w:p>
    <w:p w14:paraId="1DCA9AC3" w14:textId="77777777" w:rsidR="00183B1A" w:rsidRPr="002F4D35" w:rsidRDefault="00183B1A">
      <w:pPr>
        <w:rPr>
          <w:rFonts w:ascii="Times New Roman" w:hAnsi="Times New Roman" w:cs="Times New Roman"/>
          <w:sz w:val="20"/>
          <w:szCs w:val="20"/>
        </w:rPr>
      </w:pPr>
      <w:r w:rsidRPr="002F4D35">
        <w:rPr>
          <w:rFonts w:ascii="Times New Roman" w:hAnsi="Times New Roman" w:cs="Times New Roman"/>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744"/>
        <w:gridCol w:w="1742"/>
        <w:gridCol w:w="3486"/>
      </w:tblGrid>
      <w:tr w:rsidR="00183B1A" w:rsidRPr="002F4D35" w14:paraId="12B89D3A" w14:textId="77777777" w:rsidTr="002F4D35">
        <w:trPr>
          <w:trHeight w:val="227"/>
          <w:jc w:val="center"/>
        </w:trPr>
        <w:tc>
          <w:tcPr>
            <w:tcW w:w="5000" w:type="pct"/>
            <w:gridSpan w:val="4"/>
            <w:vAlign w:val="center"/>
          </w:tcPr>
          <w:p w14:paraId="009FEFA1"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lastRenderedPageBreak/>
              <w:t>Студијски програм : Пословна економија – МАС</w:t>
            </w:r>
          </w:p>
        </w:tc>
      </w:tr>
      <w:tr w:rsidR="00183B1A" w:rsidRPr="002F4D35" w14:paraId="419B4586" w14:textId="77777777" w:rsidTr="002F4D35">
        <w:trPr>
          <w:trHeight w:val="227"/>
          <w:jc w:val="center"/>
        </w:trPr>
        <w:tc>
          <w:tcPr>
            <w:tcW w:w="5000" w:type="pct"/>
            <w:gridSpan w:val="4"/>
            <w:vAlign w:val="center"/>
          </w:tcPr>
          <w:p w14:paraId="4F747437" w14:textId="77777777" w:rsidR="00183B1A" w:rsidRPr="00A309BB" w:rsidRDefault="00183B1A" w:rsidP="00391622">
            <w:pPr>
              <w:tabs>
                <w:tab w:val="left" w:pos="567"/>
              </w:tabs>
              <w:spacing w:after="60"/>
              <w:rPr>
                <w:rFonts w:ascii="Times New Roman" w:hAnsi="Times New Roman" w:cs="Times New Roman"/>
                <w:sz w:val="20"/>
                <w:szCs w:val="20"/>
              </w:rPr>
            </w:pPr>
            <w:r w:rsidRPr="002F4D35">
              <w:rPr>
                <w:rFonts w:ascii="Times New Roman" w:hAnsi="Times New Roman" w:cs="Times New Roman"/>
                <w:b/>
                <w:bCs/>
                <w:sz w:val="20"/>
                <w:szCs w:val="20"/>
                <w:lang w:val="sr-Cyrl-CS"/>
              </w:rPr>
              <w:t xml:space="preserve">Назив предмета: </w:t>
            </w:r>
            <w:r w:rsidRPr="002F4D35">
              <w:rPr>
                <w:rFonts w:ascii="Times New Roman" w:hAnsi="Times New Roman" w:cs="Times New Roman"/>
                <w:bCs/>
                <w:sz w:val="20"/>
                <w:szCs w:val="20"/>
                <w:lang w:val="sr-Cyrl-CS"/>
              </w:rPr>
              <w:t>Завршни мастер рад</w:t>
            </w:r>
            <w:r w:rsidR="00A309BB">
              <w:rPr>
                <w:rFonts w:ascii="Times New Roman" w:hAnsi="Times New Roman" w:cs="Times New Roman"/>
                <w:bCs/>
                <w:sz w:val="20"/>
                <w:szCs w:val="20"/>
              </w:rPr>
              <w:t xml:space="preserve"> - </w:t>
            </w:r>
            <w:r w:rsidR="00A309BB" w:rsidRPr="00A309BB">
              <w:rPr>
                <w:rFonts w:ascii="Times New Roman" w:hAnsi="Times New Roman" w:cs="Times New Roman"/>
                <w:bCs/>
                <w:sz w:val="20"/>
                <w:szCs w:val="20"/>
              </w:rPr>
              <w:t>израда и одбрана</w:t>
            </w:r>
          </w:p>
        </w:tc>
      </w:tr>
      <w:tr w:rsidR="00183B1A" w:rsidRPr="002F4D35" w14:paraId="782E8F88" w14:textId="77777777" w:rsidTr="002F4D35">
        <w:trPr>
          <w:trHeight w:val="227"/>
          <w:jc w:val="center"/>
        </w:trPr>
        <w:tc>
          <w:tcPr>
            <w:tcW w:w="5000" w:type="pct"/>
            <w:gridSpan w:val="4"/>
            <w:vAlign w:val="center"/>
          </w:tcPr>
          <w:p w14:paraId="7CC6F83F" w14:textId="77777777" w:rsidR="00183B1A" w:rsidRPr="002F4D35" w:rsidRDefault="00183B1A" w:rsidP="00391622">
            <w:pPr>
              <w:tabs>
                <w:tab w:val="left" w:pos="567"/>
              </w:tabs>
              <w:spacing w:after="60"/>
              <w:rPr>
                <w:rFonts w:ascii="Times New Roman" w:hAnsi="Times New Roman" w:cs="Times New Roman"/>
                <w:bCs/>
                <w:sz w:val="20"/>
                <w:szCs w:val="20"/>
                <w:lang w:val="sr-Cyrl-CS"/>
              </w:rPr>
            </w:pPr>
            <w:r w:rsidRPr="002F4D35">
              <w:rPr>
                <w:rFonts w:ascii="Times New Roman" w:hAnsi="Times New Roman" w:cs="Times New Roman"/>
                <w:b/>
                <w:bCs/>
                <w:sz w:val="20"/>
                <w:szCs w:val="20"/>
                <w:lang w:val="sr-Cyrl-CS"/>
              </w:rPr>
              <w:t>Наставник</w:t>
            </w:r>
            <w:r w:rsidRPr="002F4D35">
              <w:rPr>
                <w:rFonts w:ascii="Times New Roman" w:hAnsi="Times New Roman" w:cs="Times New Roman"/>
                <w:b/>
                <w:bCs/>
                <w:sz w:val="20"/>
                <w:szCs w:val="20"/>
                <w:lang w:val="en-US"/>
              </w:rPr>
              <w:t>/наставници</w:t>
            </w:r>
            <w:r w:rsidRPr="002F4D35">
              <w:rPr>
                <w:rFonts w:ascii="Times New Roman" w:hAnsi="Times New Roman" w:cs="Times New Roman"/>
                <w:b/>
                <w:bCs/>
                <w:sz w:val="20"/>
                <w:szCs w:val="20"/>
                <w:lang w:val="sr-Cyrl-CS"/>
              </w:rPr>
              <w:t xml:space="preserve">: </w:t>
            </w:r>
            <w:r w:rsidRPr="002F4D35">
              <w:rPr>
                <w:rFonts w:ascii="Times New Roman" w:hAnsi="Times New Roman" w:cs="Times New Roman"/>
                <w:bCs/>
                <w:sz w:val="20"/>
                <w:szCs w:val="20"/>
                <w:lang w:val="sr-Cyrl-CS"/>
              </w:rPr>
              <w:t>Изабрани ментор</w:t>
            </w:r>
          </w:p>
        </w:tc>
      </w:tr>
      <w:tr w:rsidR="00183B1A" w:rsidRPr="002F4D35" w14:paraId="54679D79" w14:textId="77777777" w:rsidTr="002F4D35">
        <w:trPr>
          <w:trHeight w:val="227"/>
          <w:jc w:val="center"/>
        </w:trPr>
        <w:tc>
          <w:tcPr>
            <w:tcW w:w="5000" w:type="pct"/>
            <w:gridSpan w:val="4"/>
            <w:vAlign w:val="center"/>
          </w:tcPr>
          <w:p w14:paraId="2D453DFB"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Статус предмета: </w:t>
            </w:r>
            <w:r w:rsidRPr="002F4D35">
              <w:rPr>
                <w:rFonts w:ascii="Times New Roman" w:hAnsi="Times New Roman" w:cs="Times New Roman"/>
                <w:bCs/>
                <w:sz w:val="20"/>
                <w:szCs w:val="20"/>
                <w:lang w:val="sr-Cyrl-CS"/>
              </w:rPr>
              <w:t>обавезан, други семестар</w:t>
            </w:r>
          </w:p>
        </w:tc>
      </w:tr>
      <w:tr w:rsidR="00183B1A" w:rsidRPr="002F4D35" w14:paraId="79758F4D" w14:textId="77777777" w:rsidTr="002F4D35">
        <w:trPr>
          <w:trHeight w:val="227"/>
          <w:jc w:val="center"/>
        </w:trPr>
        <w:tc>
          <w:tcPr>
            <w:tcW w:w="5000" w:type="pct"/>
            <w:gridSpan w:val="4"/>
            <w:vAlign w:val="center"/>
          </w:tcPr>
          <w:p w14:paraId="26111C40"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Број ЕСПБ: </w:t>
            </w:r>
            <w:r w:rsidR="00030BFC" w:rsidRPr="002F4D35">
              <w:rPr>
                <w:rFonts w:ascii="Times New Roman" w:hAnsi="Times New Roman" w:cs="Times New Roman"/>
                <w:bCs/>
                <w:sz w:val="20"/>
                <w:szCs w:val="20"/>
                <w:lang w:val="sr-Cyrl-CS"/>
              </w:rPr>
              <w:t>4</w:t>
            </w:r>
          </w:p>
        </w:tc>
      </w:tr>
      <w:tr w:rsidR="00183B1A" w:rsidRPr="002F4D35" w14:paraId="6CB3C333" w14:textId="77777777" w:rsidTr="002F4D35">
        <w:trPr>
          <w:trHeight w:val="227"/>
          <w:jc w:val="center"/>
        </w:trPr>
        <w:tc>
          <w:tcPr>
            <w:tcW w:w="5000" w:type="pct"/>
            <w:gridSpan w:val="4"/>
            <w:vAlign w:val="center"/>
          </w:tcPr>
          <w:p w14:paraId="2E0764D3"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b/>
                <w:bCs/>
                <w:sz w:val="20"/>
                <w:szCs w:val="20"/>
                <w:lang w:val="sr-Cyrl-CS"/>
              </w:rPr>
              <w:t xml:space="preserve">Услов: </w:t>
            </w:r>
            <w:r w:rsidRPr="002F4D35">
              <w:rPr>
                <w:rFonts w:ascii="Times New Roman" w:hAnsi="Times New Roman" w:cs="Times New Roman"/>
                <w:bCs/>
                <w:sz w:val="20"/>
                <w:szCs w:val="20"/>
                <w:lang w:val="sr-Cyrl-CS"/>
              </w:rPr>
              <w:t>положени сви испити предвиђени курикулумом студијског мастер програма</w:t>
            </w:r>
          </w:p>
        </w:tc>
      </w:tr>
      <w:tr w:rsidR="00183B1A" w:rsidRPr="002F4D35" w14:paraId="485B90A9" w14:textId="77777777" w:rsidTr="002F4D35">
        <w:trPr>
          <w:trHeight w:val="227"/>
          <w:jc w:val="center"/>
        </w:trPr>
        <w:tc>
          <w:tcPr>
            <w:tcW w:w="5000" w:type="pct"/>
            <w:gridSpan w:val="4"/>
            <w:vAlign w:val="center"/>
          </w:tcPr>
          <w:p w14:paraId="47545F7B"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Циљ завршног мастер рада</w:t>
            </w:r>
          </w:p>
          <w:p w14:paraId="0ADFD784"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Циљеви завршног мастер рада су: (а) доказ да је студент овладао знањима и стекао компетенције потребне за самосталан рад у одређеној научној или стручној области и дисциплини, (б) упознавање студента са одређеном облашћу научне или стручне дисциплине кроз детаљнију разраду једне теме из те области, (в) оспособљавање студента за самосталан истраживачки и практичан рад у одређеној области.</w:t>
            </w:r>
          </w:p>
        </w:tc>
      </w:tr>
      <w:tr w:rsidR="00183B1A" w:rsidRPr="002F4D35" w14:paraId="7432FC22" w14:textId="77777777" w:rsidTr="002F4D35">
        <w:trPr>
          <w:trHeight w:val="227"/>
          <w:jc w:val="center"/>
        </w:trPr>
        <w:tc>
          <w:tcPr>
            <w:tcW w:w="5000" w:type="pct"/>
            <w:gridSpan w:val="4"/>
            <w:vAlign w:val="center"/>
          </w:tcPr>
          <w:p w14:paraId="7BC97596"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Исход завршног мастер рада</w:t>
            </w:r>
          </w:p>
          <w:p w14:paraId="7AB105A8"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Оспособљеност студента за практичну примену теоријских сазнања стечених приликом израде завршног мастер рада, односно за креативно решавање практичних проблема.</w:t>
            </w:r>
          </w:p>
        </w:tc>
      </w:tr>
      <w:tr w:rsidR="00183B1A" w:rsidRPr="002F4D35" w14:paraId="3FBB2D72" w14:textId="77777777" w:rsidTr="002F4D35">
        <w:trPr>
          <w:trHeight w:val="227"/>
          <w:jc w:val="center"/>
        </w:trPr>
        <w:tc>
          <w:tcPr>
            <w:tcW w:w="5000" w:type="pct"/>
            <w:gridSpan w:val="4"/>
            <w:vAlign w:val="center"/>
          </w:tcPr>
          <w:p w14:paraId="62FF992A"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Садржај </w:t>
            </w:r>
          </w:p>
          <w:p w14:paraId="02A3C0FF" w14:textId="77777777" w:rsidR="00183B1A" w:rsidRPr="002F4D35" w:rsidRDefault="00183B1A" w:rsidP="00391622">
            <w:pPr>
              <w:spacing w:after="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Консултације са ментором и договор око писања и одбране мастер рада</w:t>
            </w:r>
          </w:p>
          <w:p w14:paraId="5F2F96DB" w14:textId="77777777" w:rsidR="00183B1A" w:rsidRPr="002F4D35" w:rsidRDefault="00183B1A" w:rsidP="00391622">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 xml:space="preserve"> Одбрана (јавно презентовање) мастер рада</w:t>
            </w:r>
          </w:p>
        </w:tc>
      </w:tr>
      <w:tr w:rsidR="00183B1A" w:rsidRPr="002F4D35" w14:paraId="24C8A1FA" w14:textId="77777777" w:rsidTr="002F4D35">
        <w:trPr>
          <w:trHeight w:val="227"/>
          <w:jc w:val="center"/>
        </w:trPr>
        <w:tc>
          <w:tcPr>
            <w:tcW w:w="5000" w:type="pct"/>
            <w:gridSpan w:val="4"/>
            <w:vAlign w:val="center"/>
          </w:tcPr>
          <w:p w14:paraId="0ACB4FC0" w14:textId="77777777" w:rsidR="00183B1A" w:rsidRPr="002F4D35" w:rsidRDefault="00183B1A" w:rsidP="00391622">
            <w:pPr>
              <w:spacing w:after="0"/>
              <w:jc w:val="both"/>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Препоручена литература </w:t>
            </w:r>
          </w:p>
          <w:p w14:paraId="34BF2A5B"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Cs/>
                <w:sz w:val="20"/>
                <w:szCs w:val="20"/>
                <w:lang w:val="sr-Cyrl-CS"/>
              </w:rPr>
              <w:t>Сва научно</w:t>
            </w:r>
            <w:r w:rsidRPr="002F4D35">
              <w:rPr>
                <w:rFonts w:ascii="Times New Roman" w:hAnsi="Times New Roman" w:cs="Times New Roman"/>
                <w:bCs/>
                <w:sz w:val="20"/>
                <w:szCs w:val="20"/>
                <w:lang w:val="sr-Cyrl-CS"/>
              </w:rPr>
              <w:softHyphen/>
              <w:t>истраживачка литература из области теме писања мастер рада</w:t>
            </w:r>
          </w:p>
        </w:tc>
      </w:tr>
      <w:tr w:rsidR="00183B1A" w:rsidRPr="002F4D35" w14:paraId="09BDB7D4" w14:textId="77777777" w:rsidTr="002F4D35">
        <w:trPr>
          <w:trHeight w:val="227"/>
          <w:jc w:val="center"/>
        </w:trPr>
        <w:tc>
          <w:tcPr>
            <w:tcW w:w="5000" w:type="pct"/>
            <w:gridSpan w:val="4"/>
            <w:vAlign w:val="center"/>
          </w:tcPr>
          <w:p w14:paraId="3FFAC126"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Методе извођења </w:t>
            </w:r>
          </w:p>
          <w:p w14:paraId="11D093AB" w14:textId="77777777" w:rsidR="00183B1A" w:rsidRPr="002F4D35" w:rsidRDefault="00183B1A" w:rsidP="00391622">
            <w:pPr>
              <w:tabs>
                <w:tab w:val="left" w:pos="567"/>
              </w:tabs>
              <w:spacing w:after="60"/>
              <w:jc w:val="both"/>
              <w:rPr>
                <w:rFonts w:ascii="Times New Roman" w:hAnsi="Times New Roman" w:cs="Times New Roman"/>
                <w:bCs/>
                <w:sz w:val="20"/>
                <w:szCs w:val="20"/>
                <w:lang w:val="sr-Cyrl-CS"/>
              </w:rPr>
            </w:pPr>
            <w:r w:rsidRPr="002F4D35">
              <w:rPr>
                <w:rFonts w:ascii="Times New Roman" w:hAnsi="Times New Roman" w:cs="Times New Roman"/>
                <w:bCs/>
                <w:sz w:val="20"/>
                <w:szCs w:val="20"/>
                <w:lang w:val="sr-Cyrl-CS"/>
              </w:rPr>
              <w:t>Kонсултације, самостални и групни рад, дијалошка метода</w:t>
            </w:r>
          </w:p>
        </w:tc>
      </w:tr>
      <w:tr w:rsidR="00030BFC" w:rsidRPr="002F4D35" w14:paraId="6CAE13F4" w14:textId="77777777" w:rsidTr="002F4D35">
        <w:trPr>
          <w:trHeight w:val="227"/>
          <w:jc w:val="center"/>
        </w:trPr>
        <w:tc>
          <w:tcPr>
            <w:tcW w:w="1666" w:type="pct"/>
            <w:vAlign w:val="center"/>
          </w:tcPr>
          <w:p w14:paraId="4E41F60A" w14:textId="77777777" w:rsidR="00030BFC" w:rsidRPr="002F4D35" w:rsidRDefault="00030BFC"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 xml:space="preserve">Број часова </w:t>
            </w:r>
            <w:r w:rsidRPr="002F4D35">
              <w:rPr>
                <w:rFonts w:ascii="Times New Roman" w:hAnsi="Times New Roman" w:cs="Times New Roman"/>
                <w:b/>
                <w:sz w:val="20"/>
                <w:szCs w:val="20"/>
                <w:lang w:val="sr-Cyrl-CS"/>
              </w:rPr>
              <w:t xml:space="preserve"> активне наставе</w:t>
            </w:r>
          </w:p>
        </w:tc>
        <w:tc>
          <w:tcPr>
            <w:tcW w:w="1667" w:type="pct"/>
            <w:gridSpan w:val="2"/>
            <w:vAlign w:val="center"/>
          </w:tcPr>
          <w:p w14:paraId="5388B60C" w14:textId="77777777" w:rsidR="00030BFC" w:rsidRPr="002F4D35" w:rsidRDefault="00901665" w:rsidP="00391622">
            <w:pPr>
              <w:tabs>
                <w:tab w:val="left" w:pos="567"/>
              </w:tabs>
              <w:spacing w:after="60"/>
              <w:rPr>
                <w:rFonts w:ascii="Times New Roman" w:hAnsi="Times New Roman" w:cs="Times New Roman"/>
                <w:b/>
                <w:bCs/>
                <w:sz w:val="20"/>
                <w:szCs w:val="20"/>
                <w:lang w:val="sr-Cyrl-CS"/>
              </w:rPr>
            </w:pPr>
            <w:r w:rsidRPr="00C64A45">
              <w:rPr>
                <w:rFonts w:ascii="Times New Roman" w:hAnsi="Times New Roman" w:cs="Times New Roman"/>
                <w:b/>
                <w:bCs/>
                <w:color w:val="000000" w:themeColor="text1"/>
                <w:sz w:val="20"/>
                <w:szCs w:val="20"/>
                <w:lang w:val="sr-Cyrl-CS"/>
              </w:rPr>
              <w:t>СИР:0</w:t>
            </w:r>
          </w:p>
        </w:tc>
        <w:tc>
          <w:tcPr>
            <w:tcW w:w="1667" w:type="pct"/>
            <w:vAlign w:val="center"/>
          </w:tcPr>
          <w:p w14:paraId="3EBCD116" w14:textId="77777777" w:rsidR="00030BFC" w:rsidRPr="002F4D35" w:rsidRDefault="00030BFC"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Остали часови:1</w:t>
            </w:r>
          </w:p>
        </w:tc>
      </w:tr>
      <w:tr w:rsidR="00183B1A" w:rsidRPr="002F4D35" w14:paraId="5A73CB8C" w14:textId="77777777" w:rsidTr="002F4D35">
        <w:trPr>
          <w:trHeight w:val="227"/>
          <w:jc w:val="center"/>
        </w:trPr>
        <w:tc>
          <w:tcPr>
            <w:tcW w:w="5000" w:type="pct"/>
            <w:gridSpan w:val="4"/>
            <w:vAlign w:val="center"/>
          </w:tcPr>
          <w:p w14:paraId="6D40651C" w14:textId="77777777" w:rsidR="00183B1A" w:rsidRPr="002F4D35" w:rsidRDefault="00183B1A" w:rsidP="00391622">
            <w:pPr>
              <w:tabs>
                <w:tab w:val="left" w:pos="567"/>
              </w:tabs>
              <w:spacing w:after="60"/>
              <w:jc w:val="center"/>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Оцењивање завршног рада (максимални број поена 100)</w:t>
            </w:r>
          </w:p>
        </w:tc>
      </w:tr>
      <w:tr w:rsidR="00183B1A" w:rsidRPr="002F4D35" w14:paraId="61AE75E2" w14:textId="77777777" w:rsidTr="002F4D35">
        <w:trPr>
          <w:trHeight w:val="227"/>
          <w:jc w:val="center"/>
        </w:trPr>
        <w:tc>
          <w:tcPr>
            <w:tcW w:w="2500" w:type="pct"/>
            <w:gridSpan w:val="2"/>
            <w:vAlign w:val="center"/>
          </w:tcPr>
          <w:p w14:paraId="275494C0"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Писмени рад</w:t>
            </w:r>
          </w:p>
        </w:tc>
        <w:tc>
          <w:tcPr>
            <w:tcW w:w="2500" w:type="pct"/>
            <w:gridSpan w:val="2"/>
            <w:vAlign w:val="center"/>
          </w:tcPr>
          <w:p w14:paraId="72DB49E3"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50</w:t>
            </w:r>
          </w:p>
        </w:tc>
      </w:tr>
      <w:tr w:rsidR="00183B1A" w:rsidRPr="002F4D35" w14:paraId="1DA83874" w14:textId="77777777" w:rsidTr="002F4D35">
        <w:trPr>
          <w:trHeight w:val="227"/>
          <w:jc w:val="center"/>
        </w:trPr>
        <w:tc>
          <w:tcPr>
            <w:tcW w:w="2500" w:type="pct"/>
            <w:gridSpan w:val="2"/>
            <w:vAlign w:val="center"/>
          </w:tcPr>
          <w:p w14:paraId="7CED5902"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Одбрана рада</w:t>
            </w:r>
          </w:p>
        </w:tc>
        <w:tc>
          <w:tcPr>
            <w:tcW w:w="2500" w:type="pct"/>
            <w:gridSpan w:val="2"/>
            <w:vAlign w:val="center"/>
          </w:tcPr>
          <w:p w14:paraId="387C8FDF"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b/>
                <w:bCs/>
                <w:sz w:val="20"/>
                <w:szCs w:val="20"/>
                <w:lang w:val="sr-Cyrl-CS"/>
              </w:rPr>
              <w:t>50</w:t>
            </w:r>
          </w:p>
        </w:tc>
      </w:tr>
      <w:tr w:rsidR="00183B1A" w:rsidRPr="002F4D35" w14:paraId="2FFDA82A" w14:textId="77777777" w:rsidTr="002F4D35">
        <w:trPr>
          <w:trHeight w:val="227"/>
          <w:jc w:val="center"/>
        </w:trPr>
        <w:tc>
          <w:tcPr>
            <w:tcW w:w="5000" w:type="pct"/>
            <w:gridSpan w:val="4"/>
            <w:vAlign w:val="center"/>
          </w:tcPr>
          <w:p w14:paraId="598A76D5" w14:textId="77777777" w:rsidR="00183B1A" w:rsidRPr="002F4D35" w:rsidRDefault="00183B1A" w:rsidP="00391622">
            <w:pPr>
              <w:tabs>
                <w:tab w:val="left" w:pos="567"/>
              </w:tabs>
              <w:spacing w:after="60"/>
              <w:rPr>
                <w:rFonts w:ascii="Times New Roman" w:hAnsi="Times New Roman" w:cs="Times New Roman"/>
                <w:sz w:val="20"/>
                <w:szCs w:val="20"/>
                <w:lang w:val="sr-Cyrl-CS"/>
              </w:rPr>
            </w:pPr>
            <w:r w:rsidRPr="002F4D35">
              <w:rPr>
                <w:rFonts w:ascii="Times New Roman" w:hAnsi="Times New Roman" w:cs="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183B1A" w:rsidRPr="002F4D35" w14:paraId="126958A1" w14:textId="77777777" w:rsidTr="002F4D35">
        <w:trPr>
          <w:trHeight w:val="227"/>
          <w:jc w:val="center"/>
        </w:trPr>
        <w:tc>
          <w:tcPr>
            <w:tcW w:w="5000" w:type="pct"/>
            <w:gridSpan w:val="4"/>
            <w:vAlign w:val="center"/>
          </w:tcPr>
          <w:p w14:paraId="3129247B" w14:textId="77777777" w:rsidR="00183B1A" w:rsidRPr="002F4D35" w:rsidRDefault="00183B1A" w:rsidP="00391622">
            <w:pPr>
              <w:tabs>
                <w:tab w:val="left" w:pos="567"/>
              </w:tabs>
              <w:spacing w:after="60"/>
              <w:rPr>
                <w:rFonts w:ascii="Times New Roman" w:hAnsi="Times New Roman" w:cs="Times New Roman"/>
                <w:b/>
                <w:bCs/>
                <w:sz w:val="20"/>
                <w:szCs w:val="20"/>
                <w:lang w:val="sr-Cyrl-CS"/>
              </w:rPr>
            </w:pPr>
            <w:r w:rsidRPr="002F4D35">
              <w:rPr>
                <w:rFonts w:ascii="Times New Roman" w:hAnsi="Times New Roman" w:cs="Times New Roman"/>
                <w:sz w:val="20"/>
                <w:szCs w:val="20"/>
                <w:lang w:val="sr-Cyrl-CS"/>
              </w:rPr>
              <w:t xml:space="preserve">*максимална дужна </w:t>
            </w:r>
            <w:r w:rsidRPr="002F4D35">
              <w:rPr>
                <w:rFonts w:ascii="Times New Roman" w:hAnsi="Times New Roman" w:cs="Times New Roman"/>
                <w:sz w:val="20"/>
                <w:szCs w:val="20"/>
              </w:rPr>
              <w:t>2</w:t>
            </w:r>
            <w:r w:rsidRPr="002F4D35">
              <w:rPr>
                <w:rFonts w:ascii="Times New Roman" w:hAnsi="Times New Roman" w:cs="Times New Roman"/>
                <w:sz w:val="20"/>
                <w:szCs w:val="20"/>
                <w:lang w:val="sr-Cyrl-CS"/>
              </w:rPr>
              <w:t xml:space="preserve"> страниц</w:t>
            </w:r>
            <w:r w:rsidRPr="002F4D35">
              <w:rPr>
                <w:rFonts w:ascii="Times New Roman" w:hAnsi="Times New Roman" w:cs="Times New Roman"/>
                <w:sz w:val="20"/>
                <w:szCs w:val="20"/>
              </w:rPr>
              <w:t>е</w:t>
            </w:r>
            <w:r w:rsidRPr="002F4D35">
              <w:rPr>
                <w:rFonts w:ascii="Times New Roman" w:hAnsi="Times New Roman" w:cs="Times New Roman"/>
                <w:sz w:val="20"/>
                <w:szCs w:val="20"/>
                <w:lang w:val="sr-Cyrl-CS"/>
              </w:rPr>
              <w:t xml:space="preserve"> А4 формата</w:t>
            </w:r>
          </w:p>
        </w:tc>
      </w:tr>
    </w:tbl>
    <w:p w14:paraId="6E79D913" w14:textId="3612A851" w:rsidR="00E16C6F" w:rsidRDefault="00E16C6F">
      <w:pPr>
        <w:rPr>
          <w:rFonts w:ascii="Times New Roman" w:hAnsi="Times New Roman" w:cs="Times New Roman"/>
          <w:sz w:val="20"/>
          <w:szCs w:val="20"/>
        </w:rPr>
      </w:pPr>
    </w:p>
    <w:p w14:paraId="04CFE92C" w14:textId="3730E3DF" w:rsidR="00282F6D" w:rsidRDefault="00282F6D">
      <w:pPr>
        <w:rPr>
          <w:rFonts w:ascii="Times New Roman" w:hAnsi="Times New Roman" w:cs="Times New Roman"/>
          <w:sz w:val="20"/>
          <w:szCs w:val="20"/>
        </w:rPr>
      </w:pPr>
      <w:r>
        <w:rPr>
          <w:rFonts w:ascii="Times New Roman" w:hAnsi="Times New Roman" w:cs="Times New Roman"/>
          <w:sz w:val="20"/>
          <w:szCs w:val="20"/>
        </w:rPr>
        <w:br w:type="page"/>
      </w:r>
    </w:p>
    <w:p w14:paraId="69A2C643" w14:textId="77777777" w:rsidR="00282F6D" w:rsidRPr="002F4D35" w:rsidRDefault="00282F6D">
      <w:pPr>
        <w:rPr>
          <w:rFonts w:ascii="Times New Roman" w:hAnsi="Times New Roman" w:cs="Times New Roman"/>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058"/>
        <w:gridCol w:w="678"/>
        <w:gridCol w:w="1590"/>
        <w:gridCol w:w="1160"/>
        <w:gridCol w:w="2979"/>
      </w:tblGrid>
      <w:tr w:rsidR="00B14FFE" w:rsidRPr="00B14FFE" w14:paraId="070D53A7" w14:textId="77777777" w:rsidTr="00B14FFE">
        <w:trPr>
          <w:trHeight w:val="227"/>
        </w:trPr>
        <w:tc>
          <w:tcPr>
            <w:tcW w:w="10235" w:type="dxa"/>
            <w:gridSpan w:val="6"/>
            <w:vAlign w:val="center"/>
          </w:tcPr>
          <w:p w14:paraId="37F68306" w14:textId="77777777" w:rsidR="00B14FFE" w:rsidRPr="00B14FFE" w:rsidRDefault="00B14FFE" w:rsidP="00314B4C">
            <w:pPr>
              <w:tabs>
                <w:tab w:val="left" w:pos="567"/>
              </w:tabs>
              <w:spacing w:after="60"/>
              <w:rPr>
                <w:rFonts w:ascii="Times New Roman" w:hAnsi="Times New Roman" w:cs="Times New Roman"/>
                <w:bCs/>
                <w:sz w:val="20"/>
                <w:szCs w:val="20"/>
              </w:rPr>
            </w:pPr>
            <w:r w:rsidRPr="00B14FFE">
              <w:rPr>
                <w:rFonts w:ascii="Times New Roman" w:hAnsi="Times New Roman" w:cs="Times New Roman"/>
                <w:b/>
                <w:bCs/>
                <w:sz w:val="20"/>
                <w:szCs w:val="20"/>
                <w:lang w:val="sr-Cyrl-CS"/>
              </w:rPr>
              <w:t>Студијски програм:</w:t>
            </w:r>
            <w:r w:rsidRPr="00B14FFE">
              <w:rPr>
                <w:rFonts w:ascii="Times New Roman" w:eastAsia="ArialMT" w:hAnsi="Times New Roman" w:cs="Times New Roman"/>
                <w:sz w:val="20"/>
                <w:szCs w:val="20"/>
              </w:rPr>
              <w:t>Пословна економија - МАС</w:t>
            </w:r>
          </w:p>
        </w:tc>
      </w:tr>
      <w:tr w:rsidR="00B14FFE" w:rsidRPr="00B14FFE" w14:paraId="5BE6F3B8" w14:textId="77777777" w:rsidTr="00B14FFE">
        <w:trPr>
          <w:trHeight w:val="227"/>
        </w:trPr>
        <w:tc>
          <w:tcPr>
            <w:tcW w:w="10235" w:type="dxa"/>
            <w:gridSpan w:val="6"/>
            <w:vAlign w:val="center"/>
          </w:tcPr>
          <w:p w14:paraId="254ED24F"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b/>
                <w:bCs/>
                <w:sz w:val="20"/>
                <w:szCs w:val="20"/>
                <w:lang w:val="sr-Cyrl-CS"/>
              </w:rPr>
              <w:t>Назив предмета: Спортска рекреација у туризму</w:t>
            </w:r>
          </w:p>
        </w:tc>
      </w:tr>
      <w:tr w:rsidR="00B14FFE" w:rsidRPr="00B14FFE" w14:paraId="7115812C" w14:textId="77777777" w:rsidTr="00B14FFE">
        <w:trPr>
          <w:trHeight w:val="227"/>
        </w:trPr>
        <w:tc>
          <w:tcPr>
            <w:tcW w:w="10235" w:type="dxa"/>
            <w:gridSpan w:val="6"/>
            <w:vAlign w:val="center"/>
          </w:tcPr>
          <w:p w14:paraId="4620BD93" w14:textId="77777777" w:rsidR="00B14FFE" w:rsidRPr="00B14FFE" w:rsidRDefault="00B14FFE" w:rsidP="00314B4C">
            <w:pPr>
              <w:tabs>
                <w:tab w:val="left" w:pos="567"/>
              </w:tabs>
              <w:spacing w:after="60"/>
              <w:rPr>
                <w:rFonts w:ascii="Times New Roman" w:hAnsi="Times New Roman" w:cs="Times New Roman"/>
                <w:bCs/>
                <w:sz w:val="20"/>
                <w:szCs w:val="20"/>
              </w:rPr>
            </w:pPr>
            <w:r w:rsidRPr="00B14FFE">
              <w:rPr>
                <w:rFonts w:ascii="Times New Roman" w:hAnsi="Times New Roman" w:cs="Times New Roman"/>
                <w:b/>
                <w:bCs/>
                <w:sz w:val="20"/>
                <w:szCs w:val="20"/>
                <w:lang w:val="sr-Cyrl-CS"/>
              </w:rPr>
              <w:t>Наставник: др Ивица Николић</w:t>
            </w:r>
          </w:p>
        </w:tc>
      </w:tr>
      <w:tr w:rsidR="00B14FFE" w:rsidRPr="00B14FFE" w14:paraId="41C7D0DC" w14:textId="77777777" w:rsidTr="00B14FFE">
        <w:trPr>
          <w:trHeight w:val="227"/>
        </w:trPr>
        <w:tc>
          <w:tcPr>
            <w:tcW w:w="10235" w:type="dxa"/>
            <w:gridSpan w:val="6"/>
            <w:vAlign w:val="center"/>
          </w:tcPr>
          <w:p w14:paraId="61096DD8" w14:textId="77777777" w:rsidR="00B14FFE" w:rsidRPr="00B14FFE" w:rsidRDefault="00B14FFE" w:rsidP="00314B4C">
            <w:pPr>
              <w:tabs>
                <w:tab w:val="left" w:pos="567"/>
              </w:tabs>
              <w:spacing w:after="60"/>
              <w:rPr>
                <w:rFonts w:ascii="Times New Roman" w:hAnsi="Times New Roman" w:cs="Times New Roman"/>
                <w:sz w:val="20"/>
                <w:szCs w:val="20"/>
              </w:rPr>
            </w:pPr>
            <w:r w:rsidRPr="00B14FFE">
              <w:rPr>
                <w:rFonts w:ascii="Times New Roman" w:hAnsi="Times New Roman" w:cs="Times New Roman"/>
                <w:b/>
                <w:bCs/>
                <w:sz w:val="20"/>
                <w:szCs w:val="20"/>
                <w:lang w:val="sr-Cyrl-CS"/>
              </w:rPr>
              <w:t xml:space="preserve">Статус предмета: </w:t>
            </w:r>
            <w:r w:rsidRPr="00B14FFE">
              <w:rPr>
                <w:rFonts w:ascii="Times New Roman" w:hAnsi="Times New Roman" w:cs="Times New Roman"/>
                <w:bCs/>
                <w:sz w:val="20"/>
                <w:szCs w:val="20"/>
                <w:lang w:val="sr-Cyrl-CS"/>
              </w:rPr>
              <w:t>Изборни, 2 семестар</w:t>
            </w:r>
          </w:p>
        </w:tc>
      </w:tr>
      <w:tr w:rsidR="00B14FFE" w:rsidRPr="00B14FFE" w14:paraId="2089BB8F" w14:textId="77777777" w:rsidTr="00B14FFE">
        <w:trPr>
          <w:trHeight w:val="227"/>
        </w:trPr>
        <w:tc>
          <w:tcPr>
            <w:tcW w:w="10235" w:type="dxa"/>
            <w:gridSpan w:val="6"/>
            <w:vAlign w:val="center"/>
          </w:tcPr>
          <w:p w14:paraId="29A45626" w14:textId="77777777" w:rsidR="00B14FFE" w:rsidRPr="00B14FFE" w:rsidRDefault="00B14FFE" w:rsidP="00314B4C">
            <w:pPr>
              <w:tabs>
                <w:tab w:val="left" w:pos="567"/>
              </w:tabs>
              <w:spacing w:after="60"/>
              <w:rPr>
                <w:rFonts w:ascii="Times New Roman" w:hAnsi="Times New Roman" w:cs="Times New Roman"/>
                <w:sz w:val="20"/>
                <w:szCs w:val="20"/>
              </w:rPr>
            </w:pPr>
            <w:r w:rsidRPr="00B14FFE">
              <w:rPr>
                <w:rFonts w:ascii="Times New Roman" w:hAnsi="Times New Roman" w:cs="Times New Roman"/>
                <w:b/>
                <w:bCs/>
                <w:sz w:val="20"/>
                <w:szCs w:val="20"/>
                <w:lang w:val="sr-Cyrl-CS"/>
              </w:rPr>
              <w:t>Број ЕСПБ: 4</w:t>
            </w:r>
          </w:p>
        </w:tc>
      </w:tr>
      <w:tr w:rsidR="00B14FFE" w:rsidRPr="00B14FFE" w14:paraId="4B47ECFB" w14:textId="77777777" w:rsidTr="00B14FFE">
        <w:trPr>
          <w:trHeight w:val="227"/>
        </w:trPr>
        <w:tc>
          <w:tcPr>
            <w:tcW w:w="10235" w:type="dxa"/>
            <w:gridSpan w:val="6"/>
            <w:vAlign w:val="center"/>
          </w:tcPr>
          <w:p w14:paraId="5EED28ED"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b/>
                <w:bCs/>
                <w:sz w:val="20"/>
                <w:szCs w:val="20"/>
                <w:lang w:val="sr-Cyrl-CS"/>
              </w:rPr>
              <w:t xml:space="preserve">Услов: </w:t>
            </w:r>
            <w:r w:rsidRPr="00B14FFE">
              <w:rPr>
                <w:rFonts w:ascii="Times New Roman" w:hAnsi="Times New Roman" w:cs="Times New Roman"/>
                <w:bCs/>
                <w:sz w:val="20"/>
                <w:szCs w:val="20"/>
                <w:lang w:val="sr-Cyrl-CS"/>
              </w:rPr>
              <w:t>Нема</w:t>
            </w:r>
          </w:p>
        </w:tc>
      </w:tr>
      <w:tr w:rsidR="00B14FFE" w:rsidRPr="00B14FFE" w14:paraId="2899AC53" w14:textId="77777777" w:rsidTr="00B14FFE">
        <w:trPr>
          <w:trHeight w:val="227"/>
        </w:trPr>
        <w:tc>
          <w:tcPr>
            <w:tcW w:w="10235" w:type="dxa"/>
            <w:gridSpan w:val="6"/>
            <w:vAlign w:val="center"/>
          </w:tcPr>
          <w:p w14:paraId="215B2DB4" w14:textId="77777777" w:rsidR="00B14FFE" w:rsidRPr="00B14FFE" w:rsidRDefault="00B14FFE" w:rsidP="00B14FFE">
            <w:pPr>
              <w:tabs>
                <w:tab w:val="left" w:pos="567"/>
              </w:tabs>
              <w:spacing w:after="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Циљ предмета</w:t>
            </w:r>
          </w:p>
          <w:p w14:paraId="41F52809" w14:textId="77777777" w:rsidR="00B14FFE" w:rsidRPr="00B14FFE" w:rsidRDefault="00B14FFE" w:rsidP="00B14FFE">
            <w:pPr>
              <w:spacing w:after="0"/>
              <w:jc w:val="both"/>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У савременом свету последњих деценија се променио начин живота, узрокован глобалним  променама које човеку намећу нову филозофију провођења слободног времена и физичко-психичке адаптације организма, како би одговорио захтевима посла и индустријализације која мења карактер рада и живота запосленог. Са циљем одрживости физичке и менталне способности, јавља се потреба свакодневног физичког вежбања кроз различите видове спортске рекреације и активног провођења слободног времена. Тако створене навике представљају императив туристичким дестинацијама да у своју понуду уврсте различите програме спортске рекреације и на тај начин задоволје потребе корисника својих услуга. Ванпансионска потрошња је битан сегмент туристичког потенцијала, а програми спортске рекреације су њен базични део понуде.</w:t>
            </w:r>
          </w:p>
          <w:p w14:paraId="750DAC58" w14:textId="77777777" w:rsidR="00B14FFE" w:rsidRPr="00B14FFE" w:rsidRDefault="00B14FFE" w:rsidP="00B14FFE">
            <w:pPr>
              <w:spacing w:after="0"/>
              <w:jc w:val="both"/>
              <w:rPr>
                <w:rFonts w:ascii="Times New Roman" w:hAnsi="Times New Roman" w:cs="Times New Roman"/>
                <w:bCs/>
                <w:sz w:val="20"/>
                <w:szCs w:val="20"/>
                <w:lang w:val="sl-SI"/>
              </w:rPr>
            </w:pPr>
            <w:r w:rsidRPr="00B14FFE">
              <w:rPr>
                <w:rFonts w:ascii="Times New Roman" w:hAnsi="Times New Roman" w:cs="Times New Roman"/>
                <w:bCs/>
                <w:sz w:val="20"/>
                <w:szCs w:val="20"/>
                <w:lang w:val="sr-Cyrl-CS"/>
              </w:rPr>
              <w:t>Кроз овај предмет, студенти се упознају са основним садржајима спортско-рекреативних програма и њихову имплементацију у корпус туристичке понуде. Усвојиће знања о појму, дефиницији, функцијама и програмским садржајима спортске рекреације као науке, уз прецизна упутства и начине примене програмираних активних одмора који се реализују у оквиру туристичког кретања. Као крајњи циљ, ствара се навика о упражњавању физичких активности и профилактичком деловању спортске рекреације на здравље корисника.</w:t>
            </w:r>
          </w:p>
        </w:tc>
      </w:tr>
      <w:tr w:rsidR="00B14FFE" w:rsidRPr="00B14FFE" w14:paraId="725A04E8" w14:textId="77777777" w:rsidTr="00B14FFE">
        <w:trPr>
          <w:trHeight w:val="227"/>
        </w:trPr>
        <w:tc>
          <w:tcPr>
            <w:tcW w:w="10235" w:type="dxa"/>
            <w:gridSpan w:val="6"/>
            <w:vAlign w:val="center"/>
          </w:tcPr>
          <w:p w14:paraId="2A74A579" w14:textId="77777777" w:rsidR="00B14FFE" w:rsidRPr="00B14FFE" w:rsidRDefault="00B14FFE" w:rsidP="00B14FFE">
            <w:pPr>
              <w:tabs>
                <w:tab w:val="left" w:pos="567"/>
              </w:tabs>
              <w:spacing w:after="0"/>
              <w:jc w:val="both"/>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 xml:space="preserve">Исход предмета </w:t>
            </w:r>
          </w:p>
          <w:p w14:paraId="57FCEB12"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xml:space="preserve">По успешном завршетку овог курса студенти су у стању да : </w:t>
            </w:r>
          </w:p>
          <w:p w14:paraId="1CD302C2"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владају терминологијом спортско-рекреативног туризма;</w:t>
            </w:r>
          </w:p>
          <w:p w14:paraId="661D918F"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организују и руководе различитим спортско-рекреативним програмима у туризму;</w:t>
            </w:r>
          </w:p>
          <w:p w14:paraId="176606EC"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прате, програмирају, мере и оцењују исходе и ефекте примењених програма спортске рекреације на здравље корисника туристичких услуга;</w:t>
            </w:r>
          </w:p>
          <w:p w14:paraId="40245BC2"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препознају стање замора и стреса корисника и адекватно примене одговарајуће програме спортско-рекреативних активности са циљем отклањања таквих стања корисника туристичких услуга;</w:t>
            </w:r>
          </w:p>
          <w:p w14:paraId="4B0AA49D" w14:textId="0C2E2CD2" w:rsidR="00B14FFE" w:rsidRPr="00B14FFE" w:rsidRDefault="00B14FFE" w:rsidP="00B14FFE">
            <w:pPr>
              <w:spacing w:after="0"/>
              <w:jc w:val="both"/>
              <w:rPr>
                <w:rFonts w:ascii="Times New Roman" w:hAnsi="Times New Roman" w:cs="Times New Roman"/>
                <w:sz w:val="20"/>
                <w:szCs w:val="20"/>
              </w:rPr>
            </w:pPr>
            <w:r w:rsidRPr="00B14FFE">
              <w:rPr>
                <w:rFonts w:ascii="Times New Roman" w:eastAsia="ArialMT" w:hAnsi="Times New Roman" w:cs="Times New Roman"/>
                <w:sz w:val="20"/>
                <w:szCs w:val="20"/>
              </w:rPr>
              <w:t>- износе и презентују коначне оцене и закључке о степену утицаја спортско-рекреативних програма из корпуса сопствене туристичке понуде, на здравлје сваког корисника понаособ.</w:t>
            </w:r>
          </w:p>
        </w:tc>
      </w:tr>
      <w:tr w:rsidR="00B14FFE" w:rsidRPr="00B14FFE" w14:paraId="47BB8F9C" w14:textId="77777777" w:rsidTr="00B14FFE">
        <w:trPr>
          <w:trHeight w:val="227"/>
        </w:trPr>
        <w:tc>
          <w:tcPr>
            <w:tcW w:w="10235" w:type="dxa"/>
            <w:gridSpan w:val="6"/>
            <w:vAlign w:val="center"/>
          </w:tcPr>
          <w:p w14:paraId="027B2B60" w14:textId="77777777" w:rsidR="00B14FFE" w:rsidRPr="00B14FFE" w:rsidRDefault="00B14FFE" w:rsidP="00B14FFE">
            <w:pPr>
              <w:tabs>
                <w:tab w:val="left" w:pos="567"/>
              </w:tabs>
              <w:spacing w:after="0"/>
              <w:jc w:val="both"/>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Садржај предмета</w:t>
            </w:r>
          </w:p>
          <w:p w14:paraId="4A3BB55A" w14:textId="77777777" w:rsidR="00B14FFE" w:rsidRPr="00B14FFE" w:rsidRDefault="00B14FFE" w:rsidP="00B14FFE">
            <w:pPr>
              <w:tabs>
                <w:tab w:val="left" w:pos="567"/>
              </w:tabs>
              <w:spacing w:after="0"/>
              <w:jc w:val="both"/>
              <w:rPr>
                <w:rFonts w:ascii="Times New Roman" w:hAnsi="Times New Roman" w:cs="Times New Roman"/>
                <w:i/>
                <w:iCs/>
                <w:sz w:val="20"/>
                <w:szCs w:val="20"/>
                <w:lang w:val="sr-Cyrl-CS"/>
              </w:rPr>
            </w:pPr>
            <w:r w:rsidRPr="00B14FFE">
              <w:rPr>
                <w:rFonts w:ascii="Times New Roman" w:hAnsi="Times New Roman" w:cs="Times New Roman"/>
                <w:i/>
                <w:iCs/>
                <w:sz w:val="20"/>
                <w:szCs w:val="20"/>
                <w:lang w:val="sr-Cyrl-CS"/>
              </w:rPr>
              <w:t>Теоријска настава</w:t>
            </w:r>
          </w:p>
          <w:p w14:paraId="6FA90F5E" w14:textId="77777777" w:rsidR="00B14FFE" w:rsidRPr="00B14FFE" w:rsidRDefault="00B14FFE" w:rsidP="00B14FFE">
            <w:pPr>
              <w:tabs>
                <w:tab w:val="left" w:pos="567"/>
              </w:tabs>
              <w:spacing w:after="0"/>
              <w:jc w:val="both"/>
              <w:rPr>
                <w:rFonts w:ascii="Times New Roman" w:hAnsi="Times New Roman" w:cs="Times New Roman"/>
                <w:sz w:val="20"/>
                <w:szCs w:val="20"/>
              </w:rPr>
            </w:pPr>
            <w:r w:rsidRPr="00B14FFE">
              <w:rPr>
                <w:rFonts w:ascii="Times New Roman" w:hAnsi="Times New Roman" w:cs="Times New Roman"/>
                <w:sz w:val="20"/>
                <w:szCs w:val="20"/>
              </w:rPr>
              <w:t>Појам, задаци и функције спортске рекреације. Научно-теоријске основе спортске рекреације. Спортско-рекреативне активности у туризму. Економски аспекти спортске рекреације у туризму. Програмирање, опремање и руковођење спортско-рекреативним програмима и садржајима у туризму. Облици спортско-рекреативних садржаја у туристичкој понуди, Физио-профилактичке процедуре као садржај туристичке понуде. Модели програма културно-забавних и спортско-рекреативних игара у туризму. Категорије активних одмора у туризму: облици, програмирање, реализација, контрола и валоризација ефеката.</w:t>
            </w:r>
          </w:p>
          <w:p w14:paraId="43BF798A" w14:textId="77777777" w:rsidR="00B14FFE" w:rsidRPr="00B14FFE" w:rsidRDefault="00B14FFE" w:rsidP="00B14FFE">
            <w:pPr>
              <w:tabs>
                <w:tab w:val="left" w:pos="567"/>
              </w:tabs>
              <w:spacing w:after="0"/>
              <w:jc w:val="both"/>
              <w:rPr>
                <w:rFonts w:ascii="Times New Roman" w:hAnsi="Times New Roman" w:cs="Times New Roman"/>
                <w:i/>
                <w:iCs/>
                <w:sz w:val="20"/>
                <w:szCs w:val="20"/>
                <w:lang w:val="sr-Cyrl-CS"/>
              </w:rPr>
            </w:pPr>
            <w:r w:rsidRPr="00B14FFE">
              <w:rPr>
                <w:rFonts w:ascii="Times New Roman" w:hAnsi="Times New Roman" w:cs="Times New Roman"/>
                <w:i/>
                <w:iCs/>
                <w:sz w:val="20"/>
                <w:szCs w:val="20"/>
                <w:lang w:val="sr-Cyrl-CS"/>
              </w:rPr>
              <w:t xml:space="preserve">Практична настава </w:t>
            </w:r>
          </w:p>
          <w:p w14:paraId="23A68EA8" w14:textId="77777777" w:rsidR="00B14FFE" w:rsidRPr="00B14FFE" w:rsidRDefault="00B14FFE" w:rsidP="00B14FFE">
            <w:pPr>
              <w:tabs>
                <w:tab w:val="left" w:pos="567"/>
              </w:tabs>
              <w:spacing w:after="0"/>
              <w:jc w:val="both"/>
              <w:rPr>
                <w:rFonts w:ascii="Times New Roman" w:hAnsi="Times New Roman" w:cs="Times New Roman"/>
                <w:i/>
                <w:iCs/>
                <w:sz w:val="20"/>
                <w:szCs w:val="20"/>
              </w:rPr>
            </w:pPr>
            <w:r w:rsidRPr="00B14FFE">
              <w:rPr>
                <w:rFonts w:ascii="Times New Roman" w:hAnsi="Times New Roman" w:cs="Times New Roman"/>
                <w:sz w:val="20"/>
                <w:szCs w:val="20"/>
              </w:rPr>
              <w:t xml:space="preserve">Посета спортско-рекреативним центрима као сегменту туристичке понуде. Учешће у реализацији медицинско-програмираних здравствено превентивних активних одмора у бањским центрима у АП Војводини и упознавање са савременим облицима туристичке понуде. </w:t>
            </w:r>
          </w:p>
        </w:tc>
      </w:tr>
      <w:tr w:rsidR="00B14FFE" w:rsidRPr="00B14FFE" w14:paraId="1F31F7F5" w14:textId="77777777" w:rsidTr="00B14FFE">
        <w:trPr>
          <w:trHeight w:val="227"/>
        </w:trPr>
        <w:tc>
          <w:tcPr>
            <w:tcW w:w="10235" w:type="dxa"/>
            <w:gridSpan w:val="6"/>
            <w:vAlign w:val="center"/>
          </w:tcPr>
          <w:p w14:paraId="01811F94" w14:textId="77777777" w:rsidR="00B14FFE" w:rsidRPr="00B14FFE" w:rsidRDefault="00B14FFE" w:rsidP="00B14FFE">
            <w:pPr>
              <w:tabs>
                <w:tab w:val="left" w:pos="567"/>
              </w:tabs>
              <w:spacing w:after="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 xml:space="preserve">Литература </w:t>
            </w:r>
          </w:p>
          <w:p w14:paraId="51A52451" w14:textId="77777777" w:rsidR="00B14FFE" w:rsidRPr="00B14FFE" w:rsidRDefault="00B14FFE" w:rsidP="00B14FFE">
            <w:pPr>
              <w:spacing w:after="0"/>
              <w:rPr>
                <w:rFonts w:ascii="Times New Roman" w:hAnsi="Times New Roman" w:cs="Times New Roman"/>
                <w:bCs/>
                <w:sz w:val="20"/>
                <w:szCs w:val="20"/>
              </w:rPr>
            </w:pPr>
            <w:r w:rsidRPr="00B14FFE">
              <w:rPr>
                <w:rFonts w:ascii="Times New Roman" w:hAnsi="Times New Roman" w:cs="Times New Roman"/>
                <w:bCs/>
                <w:sz w:val="20"/>
                <w:szCs w:val="20"/>
              </w:rPr>
              <w:t xml:space="preserve">Nikolić, I. </w:t>
            </w:r>
            <w:r w:rsidRPr="00B14FFE">
              <w:rPr>
                <w:rFonts w:ascii="Times New Roman" w:hAnsi="Times New Roman" w:cs="Times New Roman"/>
                <w:bCs/>
                <w:sz w:val="20"/>
                <w:szCs w:val="20"/>
                <w:lang w:val="sr-Cyrl-CS"/>
              </w:rPr>
              <w:t>Sportska rekreacija u turizmu, (2006)</w:t>
            </w:r>
            <w:r w:rsidRPr="00B14FFE">
              <w:rPr>
                <w:rFonts w:ascii="Times New Roman" w:hAnsi="Times New Roman" w:cs="Times New Roman"/>
                <w:bCs/>
                <w:sz w:val="20"/>
                <w:szCs w:val="20"/>
              </w:rPr>
              <w:t>, Beograd.</w:t>
            </w:r>
          </w:p>
          <w:p w14:paraId="476F1011" w14:textId="77777777" w:rsidR="00B14FFE" w:rsidRPr="00B14FFE" w:rsidRDefault="00B14FFE" w:rsidP="00B14FFE">
            <w:pPr>
              <w:spacing w:after="0"/>
              <w:rPr>
                <w:rFonts w:ascii="Times New Roman" w:hAnsi="Times New Roman" w:cs="Times New Roman"/>
                <w:bCs/>
                <w:sz w:val="20"/>
                <w:szCs w:val="20"/>
              </w:rPr>
            </w:pPr>
            <w:r w:rsidRPr="00B14FFE">
              <w:rPr>
                <w:rFonts w:ascii="Times New Roman" w:hAnsi="Times New Roman" w:cs="Times New Roman"/>
                <w:bCs/>
                <w:sz w:val="20"/>
                <w:szCs w:val="20"/>
              </w:rPr>
              <w:t>Nikolić,I. Sportska rekreacija menadžera, (2009), Beograd.</w:t>
            </w:r>
          </w:p>
          <w:p w14:paraId="0AC83CE9" w14:textId="77777777" w:rsidR="00B14FFE" w:rsidRPr="00B14FFE" w:rsidRDefault="00B14FFE" w:rsidP="00B14FFE">
            <w:pPr>
              <w:spacing w:after="0"/>
              <w:rPr>
                <w:rFonts w:ascii="Times New Roman" w:hAnsi="Times New Roman" w:cs="Times New Roman"/>
                <w:bCs/>
                <w:sz w:val="20"/>
                <w:szCs w:val="20"/>
              </w:rPr>
            </w:pPr>
            <w:r w:rsidRPr="00B14FFE">
              <w:rPr>
                <w:rFonts w:ascii="Times New Roman" w:hAnsi="Times New Roman" w:cs="Times New Roman"/>
                <w:bCs/>
                <w:sz w:val="20"/>
                <w:szCs w:val="20"/>
              </w:rPr>
              <w:t>Blagajac,M.(1992), Programiran aktivan odmor, Novi Sad.</w:t>
            </w:r>
          </w:p>
          <w:p w14:paraId="3ED57D3A" w14:textId="77777777" w:rsidR="00B14FFE" w:rsidRPr="00B14FFE" w:rsidRDefault="00B14FFE" w:rsidP="00B14FFE">
            <w:pPr>
              <w:spacing w:after="0"/>
              <w:rPr>
                <w:rFonts w:ascii="Times New Roman" w:hAnsi="Times New Roman" w:cs="Times New Roman"/>
                <w:color w:val="000000"/>
                <w:sz w:val="20"/>
                <w:szCs w:val="20"/>
                <w:lang w:val="sr-Cyrl-CS"/>
              </w:rPr>
            </w:pPr>
            <w:r w:rsidRPr="00B14FFE">
              <w:rPr>
                <w:rFonts w:ascii="Times New Roman" w:hAnsi="Times New Roman" w:cs="Times New Roman"/>
                <w:color w:val="000000"/>
                <w:sz w:val="20"/>
                <w:szCs w:val="20"/>
              </w:rPr>
              <w:t>Weaver</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D.</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Lawton</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L. (</w:t>
            </w:r>
            <w:r w:rsidRPr="00B14FFE">
              <w:rPr>
                <w:rFonts w:ascii="Times New Roman" w:hAnsi="Times New Roman" w:cs="Times New Roman"/>
                <w:color w:val="000000"/>
                <w:sz w:val="20"/>
                <w:szCs w:val="20"/>
                <w:lang w:val="en-GB"/>
              </w:rPr>
              <w:t>2006).</w:t>
            </w:r>
            <w:r w:rsidRPr="00B14FFE">
              <w:rPr>
                <w:rFonts w:ascii="Times New Roman" w:hAnsi="Times New Roman" w:cs="Times New Roman"/>
                <w:i/>
                <w:color w:val="000000"/>
                <w:sz w:val="20"/>
                <w:szCs w:val="20"/>
                <w:lang w:val="en-GB"/>
              </w:rPr>
              <w:t>Tourism Management</w:t>
            </w:r>
            <w:r w:rsidRPr="00B14FFE">
              <w:rPr>
                <w:rFonts w:ascii="Times New Roman" w:hAnsi="Times New Roman" w:cs="Times New Roman"/>
                <w:color w:val="000000"/>
                <w:sz w:val="20"/>
                <w:szCs w:val="20"/>
                <w:lang w:val="en-GB"/>
              </w:rPr>
              <w:t>, 3</w:t>
            </w:r>
            <w:r w:rsidRPr="00B14FFE">
              <w:rPr>
                <w:rFonts w:ascii="Times New Roman" w:hAnsi="Times New Roman" w:cs="Times New Roman"/>
                <w:color w:val="000000"/>
                <w:sz w:val="20"/>
                <w:szCs w:val="20"/>
                <w:vertAlign w:val="superscript"/>
                <w:lang w:val="en-GB"/>
              </w:rPr>
              <w:t>rd</w:t>
            </w:r>
            <w:r w:rsidRPr="00B14FFE">
              <w:rPr>
                <w:rFonts w:ascii="Times New Roman" w:hAnsi="Times New Roman" w:cs="Times New Roman"/>
                <w:noProof/>
                <w:color w:val="000000"/>
                <w:sz w:val="20"/>
                <w:szCs w:val="20"/>
                <w:lang w:val="en-GB"/>
              </w:rPr>
              <w:t>edition.Australia:John</w:t>
            </w:r>
            <w:r w:rsidRPr="00B14FFE">
              <w:rPr>
                <w:rFonts w:ascii="Times New Roman" w:hAnsi="Times New Roman" w:cs="Times New Roman"/>
                <w:color w:val="000000"/>
                <w:sz w:val="20"/>
                <w:szCs w:val="20"/>
                <w:lang w:val="en-GB"/>
              </w:rPr>
              <w:t xml:space="preserve"> Wiley &amp; Sons.</w:t>
            </w:r>
          </w:p>
        </w:tc>
      </w:tr>
      <w:tr w:rsidR="00B14FFE" w:rsidRPr="00B14FFE" w14:paraId="60CC9CFF" w14:textId="77777777" w:rsidTr="00B14FFE">
        <w:trPr>
          <w:trHeight w:val="227"/>
        </w:trPr>
        <w:tc>
          <w:tcPr>
            <w:tcW w:w="3828" w:type="dxa"/>
            <w:gridSpan w:val="2"/>
            <w:vAlign w:val="center"/>
          </w:tcPr>
          <w:p w14:paraId="5B023C55" w14:textId="77777777" w:rsidR="00B14FFE" w:rsidRPr="00B14FFE" w:rsidRDefault="00B14FFE" w:rsidP="00314B4C">
            <w:pPr>
              <w:spacing w:after="6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 xml:space="preserve">Број часова </w:t>
            </w:r>
            <w:r w:rsidRPr="00B14FFE">
              <w:rPr>
                <w:rFonts w:ascii="Times New Roman" w:hAnsi="Times New Roman" w:cs="Times New Roman"/>
                <w:b/>
                <w:sz w:val="20"/>
                <w:szCs w:val="20"/>
                <w:lang w:val="sr-Cyrl-CS"/>
              </w:rPr>
              <w:t xml:space="preserve"> активне наставе недељно</w:t>
            </w:r>
          </w:p>
        </w:tc>
        <w:tc>
          <w:tcPr>
            <w:tcW w:w="2268" w:type="dxa"/>
            <w:gridSpan w:val="2"/>
            <w:vAlign w:val="center"/>
          </w:tcPr>
          <w:p w14:paraId="7FD169E8" w14:textId="77777777" w:rsidR="00B14FFE" w:rsidRPr="00B14FFE" w:rsidRDefault="00B14FFE" w:rsidP="00314B4C">
            <w:pPr>
              <w:spacing w:after="60"/>
              <w:rPr>
                <w:rFonts w:ascii="Times New Roman" w:hAnsi="Times New Roman" w:cs="Times New Roman"/>
                <w:b/>
                <w:bCs/>
                <w:sz w:val="20"/>
                <w:szCs w:val="20"/>
                <w:lang w:val="sr-Cyrl-CS"/>
              </w:rPr>
            </w:pPr>
            <w:r w:rsidRPr="00B14FFE">
              <w:rPr>
                <w:rFonts w:ascii="Times New Roman" w:hAnsi="Times New Roman" w:cs="Times New Roman"/>
                <w:sz w:val="20"/>
                <w:szCs w:val="20"/>
                <w:lang w:val="sr-Cyrl-CS"/>
              </w:rPr>
              <w:t>Теоријска настава:2</w:t>
            </w:r>
          </w:p>
        </w:tc>
        <w:tc>
          <w:tcPr>
            <w:tcW w:w="4139" w:type="dxa"/>
            <w:gridSpan w:val="2"/>
            <w:vAlign w:val="center"/>
          </w:tcPr>
          <w:p w14:paraId="1FD8F21A" w14:textId="77777777" w:rsidR="00B14FFE" w:rsidRPr="00B14FFE" w:rsidRDefault="00B14FFE" w:rsidP="00314B4C">
            <w:pPr>
              <w:tabs>
                <w:tab w:val="left" w:pos="567"/>
              </w:tabs>
              <w:spacing w:after="60"/>
              <w:rPr>
                <w:rFonts w:ascii="Times New Roman" w:hAnsi="Times New Roman" w:cs="Times New Roman"/>
                <w:bCs/>
                <w:sz w:val="20"/>
                <w:szCs w:val="20"/>
                <w:lang w:val="sr-Cyrl-CS"/>
              </w:rPr>
            </w:pPr>
            <w:r w:rsidRPr="00B14FFE">
              <w:rPr>
                <w:rFonts w:ascii="Times New Roman" w:hAnsi="Times New Roman" w:cs="Times New Roman"/>
                <w:sz w:val="20"/>
                <w:szCs w:val="20"/>
                <w:lang w:val="sr-Cyrl-CS"/>
              </w:rPr>
              <w:t>Практична настава: 1</w:t>
            </w:r>
          </w:p>
        </w:tc>
      </w:tr>
      <w:tr w:rsidR="00B14FFE" w:rsidRPr="00B14FFE" w14:paraId="74B530C5" w14:textId="77777777" w:rsidTr="00B14FFE">
        <w:trPr>
          <w:trHeight w:val="227"/>
        </w:trPr>
        <w:tc>
          <w:tcPr>
            <w:tcW w:w="10235" w:type="dxa"/>
            <w:gridSpan w:val="6"/>
            <w:vAlign w:val="center"/>
          </w:tcPr>
          <w:p w14:paraId="24AFBC67"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b/>
                <w:bCs/>
                <w:sz w:val="20"/>
                <w:szCs w:val="20"/>
                <w:lang w:val="sr-Cyrl-CS"/>
              </w:rPr>
              <w:t>Методе извођења наставе</w:t>
            </w:r>
          </w:p>
          <w:p w14:paraId="04DB8620"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sz w:val="20"/>
                <w:szCs w:val="20"/>
                <w:lang w:val="sr-Cyrl-CS"/>
              </w:rPr>
              <w:t>И</w:t>
            </w:r>
            <w:r w:rsidRPr="00B14FFE">
              <w:rPr>
                <w:rFonts w:ascii="Times New Roman" w:hAnsi="Times New Roman" w:cs="Times New Roman"/>
                <w:sz w:val="20"/>
                <w:szCs w:val="20"/>
              </w:rPr>
              <w:t>нтерактивна  настава,семинарски  радови, студије</w:t>
            </w:r>
            <w:r w:rsidRPr="00B14FFE">
              <w:rPr>
                <w:rFonts w:ascii="Times New Roman" w:hAnsi="Times New Roman" w:cs="Times New Roman"/>
                <w:iCs/>
                <w:sz w:val="20"/>
                <w:szCs w:val="20"/>
                <w:lang w:val="sr-Cyrl-CS"/>
              </w:rPr>
              <w:t xml:space="preserve"> случаја</w:t>
            </w:r>
            <w:r w:rsidRPr="00B14FFE">
              <w:rPr>
                <w:rFonts w:ascii="Times New Roman" w:hAnsi="Times New Roman" w:cs="Times New Roman"/>
                <w:sz w:val="20"/>
                <w:szCs w:val="20"/>
                <w:lang w:val="sr-Cyrl-CS"/>
              </w:rPr>
              <w:t>.</w:t>
            </w:r>
          </w:p>
        </w:tc>
      </w:tr>
      <w:tr w:rsidR="00B14FFE" w:rsidRPr="00B14FFE" w14:paraId="7E416D00" w14:textId="77777777" w:rsidTr="00B14FFE">
        <w:trPr>
          <w:trHeight w:val="227"/>
        </w:trPr>
        <w:tc>
          <w:tcPr>
            <w:tcW w:w="10235" w:type="dxa"/>
            <w:gridSpan w:val="6"/>
            <w:vAlign w:val="center"/>
          </w:tcPr>
          <w:p w14:paraId="661CE9C7"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Оцена  знања (максимални број поена 100)</w:t>
            </w:r>
          </w:p>
        </w:tc>
      </w:tr>
      <w:tr w:rsidR="00B14FFE" w:rsidRPr="00B14FFE" w14:paraId="39B6E315" w14:textId="77777777" w:rsidTr="00B14FFE">
        <w:trPr>
          <w:trHeight w:val="227"/>
        </w:trPr>
        <w:tc>
          <w:tcPr>
            <w:tcW w:w="2770" w:type="dxa"/>
            <w:vAlign w:val="center"/>
          </w:tcPr>
          <w:p w14:paraId="2EFFA6EA" w14:textId="77777777" w:rsidR="00B14FFE" w:rsidRPr="00B14FFE" w:rsidRDefault="00B14FFE" w:rsidP="00314B4C">
            <w:pPr>
              <w:tabs>
                <w:tab w:val="left" w:pos="567"/>
              </w:tabs>
              <w:spacing w:after="60"/>
              <w:rPr>
                <w:rFonts w:ascii="Times New Roman" w:hAnsi="Times New Roman" w:cs="Times New Roman"/>
                <w:b/>
                <w:iCs/>
                <w:sz w:val="20"/>
                <w:szCs w:val="20"/>
                <w:lang w:val="sr-Cyrl-CS"/>
              </w:rPr>
            </w:pPr>
            <w:r w:rsidRPr="00B14FFE">
              <w:rPr>
                <w:rFonts w:ascii="Times New Roman" w:hAnsi="Times New Roman" w:cs="Times New Roman"/>
                <w:b/>
                <w:iCs/>
                <w:sz w:val="20"/>
                <w:szCs w:val="20"/>
                <w:lang w:val="sr-Cyrl-CS"/>
              </w:rPr>
              <w:t>Предиспитне обавезе</w:t>
            </w:r>
          </w:p>
        </w:tc>
        <w:tc>
          <w:tcPr>
            <w:tcW w:w="1736" w:type="dxa"/>
            <w:gridSpan w:val="2"/>
            <w:vAlign w:val="center"/>
          </w:tcPr>
          <w:p w14:paraId="20B33A0C"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sz w:val="20"/>
                <w:szCs w:val="20"/>
                <w:lang w:val="sr-Cyrl-CS"/>
              </w:rPr>
              <w:t>поена</w:t>
            </w:r>
          </w:p>
        </w:tc>
        <w:tc>
          <w:tcPr>
            <w:tcW w:w="2750" w:type="dxa"/>
            <w:gridSpan w:val="2"/>
            <w:shd w:val="clear" w:color="auto" w:fill="auto"/>
            <w:vAlign w:val="center"/>
          </w:tcPr>
          <w:p w14:paraId="16C6AC70"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b/>
                <w:iCs/>
                <w:sz w:val="20"/>
                <w:szCs w:val="20"/>
                <w:lang w:val="sr-Cyrl-CS"/>
              </w:rPr>
              <w:t xml:space="preserve">Завршни испит </w:t>
            </w:r>
          </w:p>
        </w:tc>
        <w:tc>
          <w:tcPr>
            <w:tcW w:w="2979" w:type="dxa"/>
            <w:shd w:val="clear" w:color="auto" w:fill="auto"/>
            <w:vAlign w:val="center"/>
          </w:tcPr>
          <w:p w14:paraId="5ED20280"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sz w:val="20"/>
                <w:szCs w:val="20"/>
                <w:lang w:val="sr-Cyrl-CS"/>
              </w:rPr>
              <w:t>поена</w:t>
            </w:r>
          </w:p>
        </w:tc>
      </w:tr>
      <w:tr w:rsidR="00B14FFE" w:rsidRPr="00B14FFE" w14:paraId="46F7F9A9" w14:textId="77777777" w:rsidTr="00B14FFE">
        <w:trPr>
          <w:trHeight w:val="227"/>
        </w:trPr>
        <w:tc>
          <w:tcPr>
            <w:tcW w:w="2770" w:type="dxa"/>
            <w:vAlign w:val="center"/>
          </w:tcPr>
          <w:p w14:paraId="38327CC3"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активност у току предавања</w:t>
            </w:r>
          </w:p>
        </w:tc>
        <w:tc>
          <w:tcPr>
            <w:tcW w:w="1736" w:type="dxa"/>
            <w:gridSpan w:val="2"/>
            <w:vAlign w:val="center"/>
          </w:tcPr>
          <w:p w14:paraId="03E92068" w14:textId="77777777" w:rsidR="00B14FFE" w:rsidRPr="00B14FFE" w:rsidRDefault="00B14FFE" w:rsidP="00314B4C">
            <w:pPr>
              <w:tabs>
                <w:tab w:val="left" w:pos="567"/>
              </w:tabs>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10</w:t>
            </w:r>
          </w:p>
        </w:tc>
        <w:tc>
          <w:tcPr>
            <w:tcW w:w="2750" w:type="dxa"/>
            <w:gridSpan w:val="2"/>
            <w:shd w:val="clear" w:color="auto" w:fill="auto"/>
            <w:vAlign w:val="center"/>
          </w:tcPr>
          <w:p w14:paraId="218CE7E9"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писмени испит</w:t>
            </w:r>
          </w:p>
        </w:tc>
        <w:tc>
          <w:tcPr>
            <w:tcW w:w="2979" w:type="dxa"/>
            <w:shd w:val="clear" w:color="auto" w:fill="auto"/>
            <w:vAlign w:val="center"/>
          </w:tcPr>
          <w:p w14:paraId="35A99CFA" w14:textId="77777777" w:rsidR="00B14FFE" w:rsidRPr="00B14FFE" w:rsidRDefault="00B14FFE" w:rsidP="00314B4C">
            <w:pPr>
              <w:tabs>
                <w:tab w:val="left" w:pos="567"/>
              </w:tabs>
              <w:rPr>
                <w:rFonts w:ascii="Times New Roman" w:hAnsi="Times New Roman" w:cs="Times New Roman"/>
                <w:iCs/>
                <w:sz w:val="20"/>
                <w:szCs w:val="20"/>
                <w:lang w:val="sr-Cyrl-CS"/>
              </w:rPr>
            </w:pPr>
            <w:r w:rsidRPr="00B14FFE">
              <w:rPr>
                <w:rFonts w:ascii="Times New Roman" w:hAnsi="Times New Roman" w:cs="Times New Roman"/>
                <w:iCs/>
                <w:sz w:val="20"/>
                <w:szCs w:val="20"/>
                <w:lang w:val="sr-Cyrl-CS"/>
              </w:rPr>
              <w:t>30</w:t>
            </w:r>
          </w:p>
        </w:tc>
      </w:tr>
      <w:tr w:rsidR="00B14FFE" w:rsidRPr="00B14FFE" w14:paraId="02608535" w14:textId="77777777" w:rsidTr="00B14FFE">
        <w:trPr>
          <w:trHeight w:val="227"/>
        </w:trPr>
        <w:tc>
          <w:tcPr>
            <w:tcW w:w="2770" w:type="dxa"/>
            <w:vAlign w:val="center"/>
          </w:tcPr>
          <w:p w14:paraId="3231B63E"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колоквијум-и</w:t>
            </w:r>
          </w:p>
        </w:tc>
        <w:tc>
          <w:tcPr>
            <w:tcW w:w="1736" w:type="dxa"/>
            <w:gridSpan w:val="2"/>
            <w:vAlign w:val="center"/>
          </w:tcPr>
          <w:p w14:paraId="382926F1" w14:textId="77777777" w:rsidR="00B14FFE" w:rsidRPr="00B14FFE" w:rsidRDefault="00B14FFE" w:rsidP="00314B4C">
            <w:pPr>
              <w:tabs>
                <w:tab w:val="left" w:pos="567"/>
              </w:tabs>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20</w:t>
            </w:r>
          </w:p>
        </w:tc>
        <w:tc>
          <w:tcPr>
            <w:tcW w:w="2750" w:type="dxa"/>
            <w:gridSpan w:val="2"/>
            <w:shd w:val="clear" w:color="auto" w:fill="auto"/>
            <w:vAlign w:val="center"/>
          </w:tcPr>
          <w:p w14:paraId="1DC7AACB"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усмени испт</w:t>
            </w:r>
          </w:p>
        </w:tc>
        <w:tc>
          <w:tcPr>
            <w:tcW w:w="2979" w:type="dxa"/>
            <w:shd w:val="clear" w:color="auto" w:fill="auto"/>
            <w:vAlign w:val="center"/>
          </w:tcPr>
          <w:p w14:paraId="0FEFECEA"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iCs/>
                <w:sz w:val="20"/>
                <w:szCs w:val="20"/>
                <w:lang w:val="sr-Cyrl-CS"/>
              </w:rPr>
              <w:t>20</w:t>
            </w:r>
          </w:p>
        </w:tc>
      </w:tr>
      <w:tr w:rsidR="00B14FFE" w:rsidRPr="00B14FFE" w14:paraId="4EF16B57" w14:textId="77777777" w:rsidTr="00B14FFE">
        <w:trPr>
          <w:trHeight w:val="227"/>
        </w:trPr>
        <w:tc>
          <w:tcPr>
            <w:tcW w:w="2770" w:type="dxa"/>
            <w:vAlign w:val="center"/>
          </w:tcPr>
          <w:p w14:paraId="4BE2FE92" w14:textId="77777777" w:rsidR="00B14FFE" w:rsidRPr="00B14FFE" w:rsidRDefault="00B14FFE" w:rsidP="00314B4C">
            <w:pPr>
              <w:tabs>
                <w:tab w:val="left" w:pos="567"/>
              </w:tabs>
              <w:rPr>
                <w:rFonts w:ascii="Times New Roman" w:hAnsi="Times New Roman" w:cs="Times New Roman"/>
                <w:sz w:val="20"/>
                <w:szCs w:val="20"/>
                <w:lang w:val="sr-Cyrl-CS"/>
              </w:rPr>
            </w:pPr>
            <w:r w:rsidRPr="00B14FFE">
              <w:rPr>
                <w:rFonts w:ascii="Times New Roman" w:hAnsi="Times New Roman" w:cs="Times New Roman"/>
                <w:sz w:val="20"/>
                <w:szCs w:val="20"/>
                <w:lang w:val="sr-Cyrl-CS"/>
              </w:rPr>
              <w:t>семинар-и</w:t>
            </w:r>
          </w:p>
        </w:tc>
        <w:tc>
          <w:tcPr>
            <w:tcW w:w="1736" w:type="dxa"/>
            <w:gridSpan w:val="2"/>
            <w:vAlign w:val="center"/>
          </w:tcPr>
          <w:p w14:paraId="5E4D0959" w14:textId="77777777" w:rsidR="00B14FFE" w:rsidRPr="00B14FFE" w:rsidRDefault="00B14FFE" w:rsidP="00314B4C">
            <w:pPr>
              <w:tabs>
                <w:tab w:val="left" w:pos="567"/>
              </w:tabs>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20</w:t>
            </w:r>
          </w:p>
        </w:tc>
        <w:tc>
          <w:tcPr>
            <w:tcW w:w="2750" w:type="dxa"/>
            <w:gridSpan w:val="2"/>
            <w:shd w:val="clear" w:color="auto" w:fill="auto"/>
            <w:vAlign w:val="center"/>
          </w:tcPr>
          <w:p w14:paraId="4C6C71CD" w14:textId="77777777" w:rsidR="00B14FFE" w:rsidRPr="00B14FFE" w:rsidRDefault="00B14FFE" w:rsidP="00314B4C">
            <w:pPr>
              <w:tabs>
                <w:tab w:val="left" w:pos="567"/>
              </w:tabs>
              <w:rPr>
                <w:rFonts w:ascii="Times New Roman" w:hAnsi="Times New Roman" w:cs="Times New Roman"/>
                <w:i/>
                <w:iCs/>
                <w:sz w:val="20"/>
                <w:szCs w:val="20"/>
                <w:lang w:val="sr-Cyrl-CS"/>
              </w:rPr>
            </w:pPr>
          </w:p>
        </w:tc>
        <w:tc>
          <w:tcPr>
            <w:tcW w:w="2979" w:type="dxa"/>
            <w:shd w:val="clear" w:color="auto" w:fill="auto"/>
            <w:vAlign w:val="center"/>
          </w:tcPr>
          <w:p w14:paraId="77569079" w14:textId="77777777" w:rsidR="00B14FFE" w:rsidRPr="00B14FFE" w:rsidRDefault="00B14FFE" w:rsidP="00314B4C">
            <w:pPr>
              <w:tabs>
                <w:tab w:val="left" w:pos="567"/>
              </w:tabs>
              <w:rPr>
                <w:rFonts w:ascii="Times New Roman" w:hAnsi="Times New Roman" w:cs="Times New Roman"/>
                <w:i/>
                <w:iCs/>
                <w:sz w:val="20"/>
                <w:szCs w:val="20"/>
                <w:lang w:val="sr-Cyrl-CS"/>
              </w:rPr>
            </w:pPr>
          </w:p>
        </w:tc>
      </w:tr>
    </w:tbl>
    <w:p w14:paraId="53899DC5" w14:textId="066C71A9" w:rsidR="00E16C6F" w:rsidRDefault="00E16C6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770"/>
        <w:gridCol w:w="79"/>
        <w:gridCol w:w="165"/>
        <w:gridCol w:w="105"/>
        <w:gridCol w:w="709"/>
        <w:gridCol w:w="678"/>
        <w:gridCol w:w="204"/>
        <w:gridCol w:w="195"/>
        <w:gridCol w:w="893"/>
        <w:gridCol w:w="221"/>
        <w:gridCol w:w="77"/>
        <w:gridCol w:w="1160"/>
        <w:gridCol w:w="440"/>
        <w:gridCol w:w="266"/>
        <w:gridCol w:w="2273"/>
      </w:tblGrid>
      <w:tr w:rsidR="00B14FFE" w:rsidRPr="00B14FFE" w14:paraId="5371B71C" w14:textId="77777777" w:rsidTr="00422FEC">
        <w:trPr>
          <w:gridBefore w:val="1"/>
          <w:wBefore w:w="108" w:type="dxa"/>
          <w:trHeight w:val="227"/>
        </w:trPr>
        <w:tc>
          <w:tcPr>
            <w:tcW w:w="10235" w:type="dxa"/>
            <w:gridSpan w:val="15"/>
            <w:vAlign w:val="center"/>
          </w:tcPr>
          <w:p w14:paraId="39CB9DCE"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Студијски програм: Пословна економија</w:t>
            </w:r>
          </w:p>
        </w:tc>
      </w:tr>
      <w:tr w:rsidR="00B14FFE" w:rsidRPr="00B14FFE" w14:paraId="7A6D041E" w14:textId="77777777" w:rsidTr="00422FEC">
        <w:trPr>
          <w:gridBefore w:val="1"/>
          <w:wBefore w:w="108" w:type="dxa"/>
          <w:trHeight w:val="227"/>
        </w:trPr>
        <w:tc>
          <w:tcPr>
            <w:tcW w:w="10235" w:type="dxa"/>
            <w:gridSpan w:val="15"/>
            <w:vAlign w:val="center"/>
          </w:tcPr>
          <w:p w14:paraId="4C8A8DC1" w14:textId="77777777" w:rsidR="00B14FFE" w:rsidRPr="00B14FFE" w:rsidRDefault="00B14FFE" w:rsidP="00314B4C">
            <w:pPr>
              <w:tabs>
                <w:tab w:val="left" w:pos="567"/>
              </w:tabs>
              <w:autoSpaceDN w:val="0"/>
              <w:adjustRightInd w:val="0"/>
              <w:spacing w:after="60"/>
              <w:rPr>
                <w:rFonts w:ascii="Times New Roman" w:hAnsi="Times New Roman" w:cs="Times New Roman"/>
                <w:sz w:val="20"/>
                <w:szCs w:val="20"/>
                <w:lang w:eastAsia="sr-Latn-CS"/>
              </w:rPr>
            </w:pPr>
            <w:r w:rsidRPr="00B14FFE">
              <w:rPr>
                <w:rFonts w:ascii="Times New Roman" w:hAnsi="Times New Roman" w:cs="Times New Roman"/>
                <w:b/>
                <w:bCs/>
                <w:sz w:val="20"/>
                <w:szCs w:val="20"/>
                <w:lang w:val="sr-Cyrl-CS" w:eastAsia="sr-Latn-CS"/>
              </w:rPr>
              <w:t xml:space="preserve">Назив предмета: </w:t>
            </w:r>
            <w:r w:rsidRPr="00B14FFE">
              <w:rPr>
                <w:rFonts w:ascii="Times New Roman" w:hAnsi="Times New Roman" w:cs="Times New Roman"/>
                <w:b/>
                <w:bCs/>
                <w:sz w:val="20"/>
                <w:szCs w:val="20"/>
                <w:lang w:val="sr-Cyrl-RS" w:eastAsia="sr-Latn-CS"/>
              </w:rPr>
              <w:t>Маркетинг туристичк</w:t>
            </w:r>
            <w:r w:rsidRPr="00B14FFE">
              <w:rPr>
                <w:rFonts w:ascii="Times New Roman" w:hAnsi="Times New Roman" w:cs="Times New Roman"/>
                <w:b/>
                <w:bCs/>
                <w:sz w:val="20"/>
                <w:szCs w:val="20"/>
                <w:lang w:eastAsia="sr-Latn-CS"/>
              </w:rPr>
              <w:t>e</w:t>
            </w:r>
            <w:r w:rsidRPr="00B14FFE">
              <w:rPr>
                <w:rFonts w:ascii="Times New Roman" w:hAnsi="Times New Roman" w:cs="Times New Roman"/>
                <w:b/>
                <w:bCs/>
                <w:sz w:val="20"/>
                <w:szCs w:val="20"/>
                <w:lang w:val="sr-Cyrl-RS" w:eastAsia="sr-Latn-CS"/>
              </w:rPr>
              <w:t xml:space="preserve"> дестинациј</w:t>
            </w:r>
            <w:r w:rsidRPr="00B14FFE">
              <w:rPr>
                <w:rFonts w:ascii="Times New Roman" w:hAnsi="Times New Roman" w:cs="Times New Roman"/>
                <w:b/>
                <w:bCs/>
                <w:sz w:val="20"/>
                <w:szCs w:val="20"/>
                <w:lang w:eastAsia="sr-Latn-CS"/>
              </w:rPr>
              <w:t>e</w:t>
            </w:r>
          </w:p>
        </w:tc>
      </w:tr>
      <w:tr w:rsidR="00B14FFE" w:rsidRPr="00B14FFE" w14:paraId="22A968FC" w14:textId="77777777" w:rsidTr="00422FEC">
        <w:trPr>
          <w:gridBefore w:val="1"/>
          <w:wBefore w:w="108" w:type="dxa"/>
          <w:trHeight w:val="227"/>
        </w:trPr>
        <w:tc>
          <w:tcPr>
            <w:tcW w:w="10235" w:type="dxa"/>
            <w:gridSpan w:val="15"/>
            <w:vAlign w:val="center"/>
          </w:tcPr>
          <w:p w14:paraId="4343FF64"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Наставник: Бела Мухи</w:t>
            </w:r>
          </w:p>
        </w:tc>
      </w:tr>
      <w:tr w:rsidR="00B14FFE" w:rsidRPr="00B14FFE" w14:paraId="5E051640" w14:textId="77777777" w:rsidTr="00422FEC">
        <w:trPr>
          <w:gridBefore w:val="1"/>
          <w:wBefore w:w="108" w:type="dxa"/>
          <w:trHeight w:val="227"/>
        </w:trPr>
        <w:tc>
          <w:tcPr>
            <w:tcW w:w="10235" w:type="dxa"/>
            <w:gridSpan w:val="15"/>
            <w:vAlign w:val="center"/>
          </w:tcPr>
          <w:p w14:paraId="582D543A" w14:textId="77777777" w:rsidR="00B14FFE" w:rsidRPr="00B14FFE" w:rsidRDefault="00B14FFE" w:rsidP="00314B4C">
            <w:pPr>
              <w:tabs>
                <w:tab w:val="left" w:pos="567"/>
              </w:tabs>
              <w:autoSpaceDN w:val="0"/>
              <w:adjustRightInd w:val="0"/>
              <w:spacing w:after="60"/>
              <w:rPr>
                <w:rFonts w:ascii="Times New Roman" w:hAnsi="Times New Roman" w:cs="Times New Roman"/>
                <w:sz w:val="20"/>
                <w:szCs w:val="20"/>
                <w:lang w:val="sr-Cyrl-CS" w:eastAsia="sr-Latn-CS"/>
              </w:rPr>
            </w:pPr>
            <w:r w:rsidRPr="00B14FFE">
              <w:rPr>
                <w:rFonts w:ascii="Times New Roman" w:hAnsi="Times New Roman" w:cs="Times New Roman"/>
                <w:b/>
                <w:bCs/>
                <w:sz w:val="20"/>
                <w:szCs w:val="20"/>
                <w:lang w:val="sr-Cyrl-CS" w:eastAsia="sr-Latn-CS"/>
              </w:rPr>
              <w:t>Статус предмета: изборни, 2 семестар</w:t>
            </w:r>
          </w:p>
        </w:tc>
      </w:tr>
      <w:tr w:rsidR="00B14FFE" w:rsidRPr="00B14FFE" w14:paraId="479AD01A" w14:textId="77777777" w:rsidTr="00422FEC">
        <w:trPr>
          <w:gridBefore w:val="1"/>
          <w:wBefore w:w="108" w:type="dxa"/>
          <w:trHeight w:val="227"/>
        </w:trPr>
        <w:tc>
          <w:tcPr>
            <w:tcW w:w="10235" w:type="dxa"/>
            <w:gridSpan w:val="15"/>
            <w:vAlign w:val="center"/>
          </w:tcPr>
          <w:p w14:paraId="043385A5" w14:textId="77777777" w:rsidR="00B14FFE" w:rsidRPr="00B14FFE" w:rsidRDefault="00B14FFE" w:rsidP="00314B4C">
            <w:pPr>
              <w:tabs>
                <w:tab w:val="left" w:pos="567"/>
              </w:tabs>
              <w:autoSpaceDN w:val="0"/>
              <w:adjustRightInd w:val="0"/>
              <w:spacing w:after="60"/>
              <w:rPr>
                <w:rFonts w:ascii="Times New Roman" w:hAnsi="Times New Roman" w:cs="Times New Roman"/>
                <w:sz w:val="20"/>
                <w:szCs w:val="20"/>
                <w:lang w:val="sr-Cyrl-CS" w:eastAsia="sr-Latn-CS"/>
              </w:rPr>
            </w:pPr>
            <w:r w:rsidRPr="00B14FFE">
              <w:rPr>
                <w:rFonts w:ascii="Times New Roman" w:hAnsi="Times New Roman" w:cs="Times New Roman"/>
                <w:b/>
                <w:bCs/>
                <w:sz w:val="20"/>
                <w:szCs w:val="20"/>
                <w:lang w:val="sr-Cyrl-CS" w:eastAsia="sr-Latn-CS"/>
              </w:rPr>
              <w:t>Број ЕСПБ: 7</w:t>
            </w:r>
          </w:p>
        </w:tc>
      </w:tr>
      <w:tr w:rsidR="00B14FFE" w:rsidRPr="00B14FFE" w14:paraId="1EA7AC16" w14:textId="77777777" w:rsidTr="00422FEC">
        <w:trPr>
          <w:gridBefore w:val="1"/>
          <w:wBefore w:w="108" w:type="dxa"/>
          <w:trHeight w:val="227"/>
        </w:trPr>
        <w:tc>
          <w:tcPr>
            <w:tcW w:w="10235" w:type="dxa"/>
            <w:gridSpan w:val="15"/>
            <w:vAlign w:val="center"/>
          </w:tcPr>
          <w:p w14:paraId="192E4206" w14:textId="77777777" w:rsidR="00B14FFE" w:rsidRPr="00B14FFE" w:rsidRDefault="00B14FFE" w:rsidP="00314B4C">
            <w:pPr>
              <w:tabs>
                <w:tab w:val="left" w:pos="567"/>
              </w:tabs>
              <w:autoSpaceDN w:val="0"/>
              <w:adjustRightInd w:val="0"/>
              <w:spacing w:after="60"/>
              <w:rPr>
                <w:rFonts w:ascii="Times New Roman" w:hAnsi="Times New Roman" w:cs="Times New Roman"/>
                <w:sz w:val="20"/>
                <w:szCs w:val="20"/>
                <w:lang w:val="sr-Cyrl-CS" w:eastAsia="sr-Latn-CS"/>
              </w:rPr>
            </w:pPr>
            <w:r w:rsidRPr="00B14FFE">
              <w:rPr>
                <w:rFonts w:ascii="Times New Roman" w:hAnsi="Times New Roman" w:cs="Times New Roman"/>
                <w:b/>
                <w:bCs/>
                <w:sz w:val="20"/>
                <w:szCs w:val="20"/>
                <w:lang w:val="sr-Cyrl-CS" w:eastAsia="sr-Latn-CS"/>
              </w:rPr>
              <w:t>Услов: нема</w:t>
            </w:r>
          </w:p>
        </w:tc>
      </w:tr>
      <w:tr w:rsidR="00B14FFE" w:rsidRPr="00B14FFE" w14:paraId="21747FFC" w14:textId="77777777" w:rsidTr="00422FEC">
        <w:trPr>
          <w:gridBefore w:val="1"/>
          <w:wBefore w:w="108" w:type="dxa"/>
          <w:trHeight w:val="227"/>
        </w:trPr>
        <w:tc>
          <w:tcPr>
            <w:tcW w:w="10235" w:type="dxa"/>
            <w:gridSpan w:val="15"/>
            <w:vAlign w:val="center"/>
          </w:tcPr>
          <w:p w14:paraId="21817B8C" w14:textId="77777777" w:rsidR="00B14FFE" w:rsidRPr="00B14FFE" w:rsidRDefault="00B14FFE" w:rsidP="00B14FFE">
            <w:pPr>
              <w:tabs>
                <w:tab w:val="left" w:pos="567"/>
              </w:tabs>
              <w:autoSpaceDN w:val="0"/>
              <w:adjustRightInd w:val="0"/>
              <w:spacing w:after="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Циљ предмета</w:t>
            </w:r>
          </w:p>
          <w:p w14:paraId="7F6D5C22" w14:textId="77777777" w:rsidR="00B14FFE" w:rsidRPr="00B14FFE" w:rsidRDefault="00B14FFE" w:rsidP="00B14FFE">
            <w:pPr>
              <w:tabs>
                <w:tab w:val="left" w:pos="567"/>
              </w:tabs>
              <w:autoSpaceDN w:val="0"/>
              <w:adjustRightInd w:val="0"/>
              <w:spacing w:after="0"/>
              <w:rPr>
                <w:rFonts w:ascii="Times New Roman" w:eastAsia="Calibri" w:hAnsi="Times New Roman" w:cs="Times New Roman"/>
                <w:sz w:val="20"/>
                <w:szCs w:val="20"/>
              </w:rPr>
            </w:pPr>
            <w:r w:rsidRPr="00B14FFE">
              <w:rPr>
                <w:rFonts w:ascii="Times New Roman" w:hAnsi="Times New Roman" w:cs="Times New Roman"/>
                <w:sz w:val="20"/>
                <w:szCs w:val="20"/>
              </w:rPr>
              <w:t xml:space="preserve">Турбулентне промене и трендови </w:t>
            </w:r>
            <w:r w:rsidRPr="00B14FFE">
              <w:rPr>
                <w:rFonts w:ascii="Times New Roman" w:hAnsi="Times New Roman" w:cs="Times New Roman"/>
                <w:sz w:val="20"/>
                <w:szCs w:val="20"/>
                <w:lang w:val="sr-Cyrl-RS"/>
              </w:rPr>
              <w:t xml:space="preserve">на туристичком тржишту </w:t>
            </w:r>
            <w:r w:rsidRPr="00B14FFE">
              <w:rPr>
                <w:rFonts w:ascii="Times New Roman" w:hAnsi="Times New Roman" w:cs="Times New Roman"/>
                <w:sz w:val="20"/>
                <w:szCs w:val="20"/>
              </w:rPr>
              <w:t>значајно се одражавају на пословно понашање и реаговање туристичк</w:t>
            </w:r>
            <w:r w:rsidRPr="00B14FFE">
              <w:rPr>
                <w:rFonts w:ascii="Times New Roman" w:hAnsi="Times New Roman" w:cs="Times New Roman"/>
                <w:sz w:val="20"/>
                <w:szCs w:val="20"/>
                <w:lang w:val="sr-Cyrl-RS"/>
              </w:rPr>
              <w:t>их</w:t>
            </w:r>
            <w:r w:rsidRPr="00B14FFE">
              <w:rPr>
                <w:rFonts w:ascii="Times New Roman" w:hAnsi="Times New Roman" w:cs="Times New Roman"/>
                <w:sz w:val="20"/>
                <w:szCs w:val="20"/>
              </w:rPr>
              <w:t xml:space="preserve"> дестинација и самим тим захтевају </w:t>
            </w:r>
            <w:r w:rsidRPr="00B14FFE">
              <w:rPr>
                <w:rFonts w:ascii="Times New Roman" w:hAnsi="Times New Roman" w:cs="Times New Roman"/>
                <w:sz w:val="20"/>
                <w:szCs w:val="20"/>
                <w:lang w:val="sr-Cyrl-RS"/>
              </w:rPr>
              <w:t xml:space="preserve">координацију </w:t>
            </w:r>
            <w:r w:rsidRPr="00B14FFE">
              <w:rPr>
                <w:rFonts w:ascii="Times New Roman" w:hAnsi="Times New Roman" w:cs="Times New Roman"/>
                <w:sz w:val="20"/>
                <w:szCs w:val="20"/>
              </w:rPr>
              <w:t>маркетинг</w:t>
            </w:r>
            <w:r w:rsidRPr="00B14FFE">
              <w:rPr>
                <w:rFonts w:ascii="Times New Roman" w:hAnsi="Times New Roman" w:cs="Times New Roman"/>
                <w:sz w:val="20"/>
                <w:szCs w:val="20"/>
                <w:lang w:val="sr-Cyrl-RS"/>
              </w:rPr>
              <w:t xml:space="preserve"> активности управљачких структура на нивоу дестинације.</w:t>
            </w:r>
            <w:r w:rsidRPr="00B14FFE">
              <w:rPr>
                <w:rFonts w:ascii="Times New Roman" w:hAnsi="Times New Roman" w:cs="Times New Roman"/>
                <w:sz w:val="20"/>
                <w:szCs w:val="20"/>
              </w:rPr>
              <w:t xml:space="preserve"> На глобалном новоу, туризам је под утицајем бројних </w:t>
            </w:r>
            <w:r w:rsidRPr="00B14FFE">
              <w:rPr>
                <w:rFonts w:ascii="Times New Roman" w:hAnsi="Times New Roman" w:cs="Times New Roman"/>
                <w:sz w:val="20"/>
                <w:szCs w:val="20"/>
                <w:lang w:val="sr-Cyrl-RS"/>
              </w:rPr>
              <w:t>промена, такође промене се дашавају и у маркетинг активностима. Д</w:t>
            </w:r>
            <w:r w:rsidRPr="00B14FFE">
              <w:rPr>
                <w:rFonts w:ascii="Times New Roman" w:hAnsi="Times New Roman" w:cs="Times New Roman"/>
                <w:sz w:val="20"/>
                <w:szCs w:val="20"/>
              </w:rPr>
              <w:t>естинаци</w:t>
            </w:r>
            <w:r w:rsidRPr="00B14FFE">
              <w:rPr>
                <w:rFonts w:ascii="Times New Roman" w:hAnsi="Times New Roman" w:cs="Times New Roman"/>
                <w:sz w:val="20"/>
                <w:szCs w:val="20"/>
                <w:lang w:val="sr-Cyrl-RS"/>
              </w:rPr>
              <w:t>је</w:t>
            </w:r>
            <w:r w:rsidRPr="00B14FFE">
              <w:rPr>
                <w:rFonts w:ascii="Times New Roman" w:hAnsi="Times New Roman" w:cs="Times New Roman"/>
                <w:sz w:val="20"/>
                <w:szCs w:val="20"/>
              </w:rPr>
              <w:t xml:space="preserve"> треба</w:t>
            </w:r>
            <w:r w:rsidRPr="00B14FFE">
              <w:rPr>
                <w:rFonts w:ascii="Times New Roman" w:hAnsi="Times New Roman" w:cs="Times New Roman"/>
                <w:sz w:val="20"/>
                <w:szCs w:val="20"/>
                <w:lang w:val="sr-Cyrl-RS"/>
              </w:rPr>
              <w:t xml:space="preserve"> да</w:t>
            </w:r>
            <w:r w:rsidRPr="00B14FFE">
              <w:rPr>
                <w:rFonts w:ascii="Times New Roman" w:hAnsi="Times New Roman" w:cs="Times New Roman"/>
                <w:sz w:val="20"/>
                <w:szCs w:val="20"/>
              </w:rPr>
              <w:t xml:space="preserve"> </w:t>
            </w:r>
            <w:r w:rsidRPr="00B14FFE">
              <w:rPr>
                <w:rFonts w:ascii="Times New Roman" w:hAnsi="Times New Roman" w:cs="Times New Roman"/>
                <w:sz w:val="20"/>
                <w:szCs w:val="20"/>
                <w:lang w:val="sr-Cyrl-RS"/>
              </w:rPr>
              <w:t xml:space="preserve">прате трендове и на туристичком тржишту, као и на пољу маркетинга. </w:t>
            </w:r>
            <w:r w:rsidRPr="00B14FFE">
              <w:rPr>
                <w:rFonts w:ascii="Times New Roman" w:eastAsia="Calibri" w:hAnsi="Times New Roman" w:cs="Times New Roman"/>
                <w:sz w:val="20"/>
                <w:szCs w:val="20"/>
              </w:rPr>
              <w:t>Основни циљ предмета је да се студенти упознају са</w:t>
            </w:r>
            <w:r w:rsidRPr="00B14FFE">
              <w:rPr>
                <w:rFonts w:ascii="Times New Roman" w:eastAsia="Calibri" w:hAnsi="Times New Roman" w:cs="Times New Roman"/>
                <w:sz w:val="20"/>
                <w:szCs w:val="20"/>
                <w:lang w:val="sr-Cyrl-RS"/>
              </w:rPr>
              <w:t xml:space="preserve"> савременим алатима и техникама маркетинга као и са трендовима и тенденцијама на туристичком тржишту које утичу на пословање туристичких субјеката на нивоу дестинација. </w:t>
            </w:r>
            <w:r w:rsidRPr="00B14FFE">
              <w:rPr>
                <w:rFonts w:ascii="Times New Roman" w:eastAsia="Calibri" w:hAnsi="Times New Roman" w:cs="Times New Roman"/>
                <w:sz w:val="20"/>
                <w:szCs w:val="20"/>
              </w:rPr>
              <w:t xml:space="preserve"> </w:t>
            </w:r>
          </w:p>
        </w:tc>
      </w:tr>
      <w:tr w:rsidR="00B14FFE" w:rsidRPr="00B14FFE" w14:paraId="016A79CA" w14:textId="77777777" w:rsidTr="00422FEC">
        <w:trPr>
          <w:gridBefore w:val="1"/>
          <w:wBefore w:w="108" w:type="dxa"/>
          <w:trHeight w:val="227"/>
        </w:trPr>
        <w:tc>
          <w:tcPr>
            <w:tcW w:w="10235" w:type="dxa"/>
            <w:gridSpan w:val="15"/>
            <w:vAlign w:val="center"/>
          </w:tcPr>
          <w:p w14:paraId="0D5EB54D" w14:textId="77777777" w:rsidR="00B14FFE" w:rsidRPr="00B14FFE" w:rsidRDefault="00B14FFE" w:rsidP="00B14FFE">
            <w:pPr>
              <w:tabs>
                <w:tab w:val="left" w:pos="567"/>
              </w:tabs>
              <w:autoSpaceDN w:val="0"/>
              <w:adjustRightInd w:val="0"/>
              <w:spacing w:after="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 xml:space="preserve">Исход предмета </w:t>
            </w:r>
          </w:p>
          <w:p w14:paraId="055DFAC8" w14:textId="77777777" w:rsidR="00B14FFE" w:rsidRPr="00B14FFE" w:rsidRDefault="00B14FFE" w:rsidP="00B14FFE">
            <w:pPr>
              <w:autoSpaceDN w:val="0"/>
              <w:adjustRightInd w:val="0"/>
              <w:spacing w:after="0"/>
              <w:rPr>
                <w:rFonts w:ascii="Times New Roman" w:hAnsi="Times New Roman" w:cs="Times New Roman"/>
                <w:sz w:val="20"/>
                <w:szCs w:val="20"/>
                <w:lang w:val="sr-Cyrl-RS"/>
              </w:rPr>
            </w:pPr>
            <w:r w:rsidRPr="00B14FFE">
              <w:rPr>
                <w:rFonts w:ascii="Times New Roman" w:hAnsi="Times New Roman" w:cs="Times New Roman"/>
                <w:sz w:val="20"/>
                <w:szCs w:val="20"/>
                <w:lang w:val="sr-Cyrl-RS"/>
              </w:rPr>
              <w:t xml:space="preserve">Студенти ће бити оспособљени да креирају у воде маркетинг кампање у туристичком сектору на нивоу дестинације, да </w:t>
            </w:r>
            <w:r w:rsidRPr="00B14FFE">
              <w:rPr>
                <w:rFonts w:ascii="Times New Roman" w:hAnsi="Times New Roman" w:cs="Times New Roman"/>
                <w:sz w:val="20"/>
                <w:szCs w:val="20"/>
                <w:shd w:val="clear" w:color="auto" w:fill="FFFFFF"/>
              </w:rPr>
              <w:t xml:space="preserve">препознају и демонстрирају стратегије </w:t>
            </w:r>
            <w:r w:rsidRPr="00B14FFE">
              <w:rPr>
                <w:rFonts w:ascii="Times New Roman" w:hAnsi="Times New Roman" w:cs="Times New Roman"/>
                <w:sz w:val="20"/>
                <w:szCs w:val="20"/>
                <w:shd w:val="clear" w:color="auto" w:fill="FFFFFF"/>
                <w:lang w:val="sr-Cyrl-RS"/>
              </w:rPr>
              <w:t>маркетинга</w:t>
            </w:r>
            <w:r w:rsidRPr="00B14FFE">
              <w:rPr>
                <w:rFonts w:ascii="Times New Roman" w:hAnsi="Times New Roman" w:cs="Times New Roman"/>
                <w:sz w:val="20"/>
                <w:szCs w:val="20"/>
                <w:shd w:val="clear" w:color="auto" w:fill="FFFFFF"/>
              </w:rPr>
              <w:t xml:space="preserve"> у развоју туристичке дестинације,</w:t>
            </w:r>
            <w:r w:rsidRPr="00B14FFE">
              <w:rPr>
                <w:rFonts w:ascii="Times New Roman" w:hAnsi="Times New Roman" w:cs="Times New Roman"/>
                <w:sz w:val="20"/>
                <w:szCs w:val="20"/>
                <w:shd w:val="clear" w:color="auto" w:fill="FFFFFF"/>
                <w:lang w:val="sr-Cyrl-RS"/>
              </w:rPr>
              <w:t xml:space="preserve"> </w:t>
            </w:r>
            <w:r w:rsidRPr="00B14FFE">
              <w:rPr>
                <w:rFonts w:ascii="Times New Roman" w:hAnsi="Times New Roman" w:cs="Times New Roman"/>
                <w:sz w:val="20"/>
                <w:szCs w:val="20"/>
                <w:shd w:val="clear" w:color="auto" w:fill="FFFFFF"/>
              </w:rPr>
              <w:t>примене поступке планирања, организовања, вођења и контроле процеса у развоју дестинације,</w:t>
            </w:r>
            <w:r w:rsidRPr="00B14FFE">
              <w:rPr>
                <w:rFonts w:ascii="Times New Roman" w:hAnsi="Times New Roman" w:cs="Times New Roman"/>
                <w:sz w:val="20"/>
                <w:szCs w:val="20"/>
                <w:shd w:val="clear" w:color="auto" w:fill="FFFFFF"/>
                <w:lang w:val="sr-Cyrl-RS"/>
              </w:rPr>
              <w:t xml:space="preserve"> </w:t>
            </w:r>
            <w:r w:rsidRPr="00B14FFE">
              <w:rPr>
                <w:rFonts w:ascii="Times New Roman" w:hAnsi="Times New Roman" w:cs="Times New Roman"/>
                <w:sz w:val="20"/>
                <w:szCs w:val="20"/>
                <w:shd w:val="clear" w:color="auto" w:fill="FFFFFF"/>
              </w:rPr>
              <w:t xml:space="preserve">идентификују потенцијале и просторне одлике туристичких дестинација, </w:t>
            </w:r>
            <w:r w:rsidRPr="00B14FFE">
              <w:rPr>
                <w:rFonts w:ascii="Times New Roman" w:hAnsi="Times New Roman" w:cs="Times New Roman"/>
                <w:sz w:val="20"/>
                <w:szCs w:val="20"/>
                <w:shd w:val="clear" w:color="auto" w:fill="FFFFFF"/>
                <w:lang w:val="sr-Cyrl-RS"/>
              </w:rPr>
              <w:t>к</w:t>
            </w:r>
            <w:r w:rsidRPr="00B14FFE">
              <w:rPr>
                <w:rFonts w:ascii="Times New Roman" w:hAnsi="Times New Roman" w:cs="Times New Roman"/>
                <w:sz w:val="20"/>
                <w:szCs w:val="20"/>
                <w:shd w:val="clear" w:color="auto" w:fill="FFFFFF"/>
              </w:rPr>
              <w:t xml:space="preserve">ористе најновије </w:t>
            </w:r>
            <w:r w:rsidRPr="00B14FFE">
              <w:rPr>
                <w:rFonts w:ascii="Times New Roman" w:hAnsi="Times New Roman" w:cs="Times New Roman"/>
                <w:sz w:val="20"/>
                <w:szCs w:val="20"/>
                <w:shd w:val="clear" w:color="auto" w:fill="FFFFFF"/>
                <w:lang w:val="sr-Cyrl-RS"/>
              </w:rPr>
              <w:t xml:space="preserve">маркетинг алате </w:t>
            </w:r>
            <w:r w:rsidRPr="00B14FFE">
              <w:rPr>
                <w:rFonts w:ascii="Times New Roman" w:hAnsi="Times New Roman" w:cs="Times New Roman"/>
                <w:sz w:val="20"/>
                <w:szCs w:val="20"/>
                <w:shd w:val="clear" w:color="auto" w:fill="FFFFFF"/>
              </w:rPr>
              <w:t>за развој и промоцију туристичких дестинација.</w:t>
            </w:r>
          </w:p>
        </w:tc>
      </w:tr>
      <w:tr w:rsidR="00B14FFE" w:rsidRPr="00B14FFE" w14:paraId="596E3CD9" w14:textId="77777777" w:rsidTr="00422FEC">
        <w:trPr>
          <w:gridBefore w:val="1"/>
          <w:wBefore w:w="108" w:type="dxa"/>
          <w:trHeight w:val="227"/>
        </w:trPr>
        <w:tc>
          <w:tcPr>
            <w:tcW w:w="10235" w:type="dxa"/>
            <w:gridSpan w:val="15"/>
            <w:vAlign w:val="center"/>
          </w:tcPr>
          <w:p w14:paraId="6CCEF786" w14:textId="77777777" w:rsidR="00B14FFE" w:rsidRPr="00B14FFE" w:rsidRDefault="00B14FFE" w:rsidP="00B14FFE">
            <w:pPr>
              <w:tabs>
                <w:tab w:val="left" w:pos="567"/>
              </w:tabs>
              <w:autoSpaceDN w:val="0"/>
              <w:adjustRightInd w:val="0"/>
              <w:spacing w:after="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Садржај предмета</w:t>
            </w:r>
          </w:p>
          <w:p w14:paraId="5AFAB1E9" w14:textId="77777777" w:rsidR="00B14FFE" w:rsidRPr="00B14FFE" w:rsidRDefault="00B14FFE" w:rsidP="00B14FFE">
            <w:pPr>
              <w:autoSpaceDN w:val="0"/>
              <w:adjustRightInd w:val="0"/>
              <w:spacing w:after="0"/>
              <w:rPr>
                <w:rFonts w:ascii="Times New Roman" w:eastAsia="Calibri" w:hAnsi="Times New Roman" w:cs="Times New Roman"/>
                <w:sz w:val="20"/>
                <w:szCs w:val="20"/>
                <w:lang w:val="en-GB" w:eastAsia="en-GB"/>
              </w:rPr>
            </w:pPr>
            <w:r w:rsidRPr="00B14FFE">
              <w:rPr>
                <w:rFonts w:ascii="Times New Roman" w:eastAsia="Calibri" w:hAnsi="Times New Roman" w:cs="Times New Roman"/>
                <w:i/>
                <w:iCs/>
                <w:sz w:val="20"/>
                <w:szCs w:val="20"/>
                <w:lang w:val="en-GB" w:eastAsia="en-GB"/>
              </w:rPr>
              <w:t xml:space="preserve">Теоријска настава </w:t>
            </w:r>
            <w:r w:rsidRPr="00B14FFE">
              <w:rPr>
                <w:rFonts w:ascii="Times New Roman" w:eastAsia="Calibri" w:hAnsi="Times New Roman" w:cs="Times New Roman"/>
                <w:sz w:val="20"/>
                <w:szCs w:val="20"/>
                <w:lang w:val="en-GB" w:eastAsia="en-GB"/>
              </w:rPr>
              <w:t>:</w:t>
            </w:r>
          </w:p>
          <w:p w14:paraId="2791B703" w14:textId="7EC69E6E" w:rsidR="00B14FFE" w:rsidRPr="00B14FFE" w:rsidRDefault="00B14FFE" w:rsidP="00B14FFE">
            <w:pPr>
              <w:spacing w:after="0"/>
              <w:rPr>
                <w:rFonts w:ascii="Times New Roman" w:eastAsia="Calibri" w:hAnsi="Times New Roman" w:cs="Times New Roman"/>
                <w:sz w:val="20"/>
                <w:szCs w:val="20"/>
                <w:lang w:val="sr-Cyrl-RS"/>
              </w:rPr>
            </w:pPr>
            <w:r w:rsidRPr="00B14FFE">
              <w:rPr>
                <w:rFonts w:ascii="Times New Roman" w:eastAsia="Calibri" w:hAnsi="Times New Roman" w:cs="Times New Roman"/>
                <w:sz w:val="20"/>
                <w:szCs w:val="20"/>
              </w:rPr>
              <w:t>Полази се од теоријско-методолошких поставки изучавања маркетинга у туризму, детаљно образлажу карактеристике туристичк</w:t>
            </w:r>
            <w:r w:rsidRPr="00B14FFE">
              <w:rPr>
                <w:rFonts w:ascii="Times New Roman" w:eastAsia="Calibri" w:hAnsi="Times New Roman" w:cs="Times New Roman"/>
                <w:sz w:val="20"/>
                <w:szCs w:val="20"/>
                <w:lang w:val="sr-Cyrl-RS"/>
              </w:rPr>
              <w:t xml:space="preserve">их дестинација. </w:t>
            </w:r>
            <w:r w:rsidRPr="00B14FFE">
              <w:rPr>
                <w:rFonts w:ascii="Times New Roman" w:eastAsia="Calibri" w:hAnsi="Times New Roman" w:cs="Times New Roman"/>
                <w:sz w:val="20"/>
                <w:szCs w:val="20"/>
              </w:rPr>
              <w:t>Детаљно се, такође, обрађују инструменти маркетинг микса у пословној и туристичкој политици</w:t>
            </w:r>
            <w:r w:rsidRPr="00B14FFE">
              <w:rPr>
                <w:rFonts w:ascii="Times New Roman" w:eastAsia="Calibri" w:hAnsi="Times New Roman" w:cs="Times New Roman"/>
                <w:sz w:val="20"/>
                <w:szCs w:val="20"/>
                <w:lang w:val="sr-Cyrl-RS"/>
              </w:rPr>
              <w:t xml:space="preserve"> на нивоу дестинација. Тематске целине предмета су следеће: </w:t>
            </w:r>
            <w:r w:rsidRPr="00B14FFE">
              <w:rPr>
                <w:rFonts w:ascii="Times New Roman" w:hAnsi="Times New Roman" w:cs="Times New Roman"/>
                <w:sz w:val="20"/>
                <w:szCs w:val="20"/>
                <w:shd w:val="clear" w:color="auto" w:fill="FFFFFF"/>
              </w:rPr>
              <w:t>Значај и улога туризма у глобалној економији и текући трендови, Појам и карактеристике туристичког тржишта, Туристичка дестинација и значај маркетинга за њен развој</w:t>
            </w:r>
            <w:r w:rsidRPr="00B14FFE">
              <w:rPr>
                <w:rFonts w:ascii="Times New Roman" w:hAnsi="Times New Roman" w:cs="Times New Roman"/>
                <w:sz w:val="20"/>
                <w:szCs w:val="20"/>
                <w:shd w:val="clear" w:color="auto" w:fill="FFFFFF"/>
                <w:lang w:val="sr-Cyrl-RS"/>
              </w:rPr>
              <w:t xml:space="preserve">, </w:t>
            </w:r>
            <w:r w:rsidRPr="00B14FFE">
              <w:rPr>
                <w:rFonts w:ascii="Times New Roman" w:hAnsi="Times New Roman" w:cs="Times New Roman"/>
                <w:sz w:val="20"/>
                <w:szCs w:val="20"/>
                <w:shd w:val="clear" w:color="auto" w:fill="FFFFFF"/>
              </w:rPr>
              <w:t>Процена туристичких потенцијала дестинације и планирање маркетинг активности, Одрживи развој туристичке дестинације, Брендирање туристичке дестинације, Коришћење савремене технологије у промоцији туристичких дестинација.</w:t>
            </w:r>
          </w:p>
          <w:p w14:paraId="1C26A6F7" w14:textId="77777777" w:rsidR="00B14FFE" w:rsidRPr="00B14FFE" w:rsidRDefault="00B14FFE" w:rsidP="00B14FFE">
            <w:pPr>
              <w:autoSpaceDN w:val="0"/>
              <w:adjustRightInd w:val="0"/>
              <w:spacing w:after="0"/>
              <w:rPr>
                <w:rFonts w:ascii="Times New Roman" w:eastAsia="Calibri" w:hAnsi="Times New Roman" w:cs="Times New Roman"/>
                <w:i/>
                <w:iCs/>
                <w:sz w:val="20"/>
                <w:szCs w:val="20"/>
                <w:lang w:val="en-GB" w:eastAsia="en-GB"/>
              </w:rPr>
            </w:pPr>
            <w:r w:rsidRPr="00B14FFE">
              <w:rPr>
                <w:rFonts w:ascii="Times New Roman" w:eastAsia="Calibri" w:hAnsi="Times New Roman" w:cs="Times New Roman"/>
                <w:i/>
                <w:iCs/>
                <w:sz w:val="20"/>
                <w:szCs w:val="20"/>
                <w:lang w:val="en-GB" w:eastAsia="en-GB"/>
              </w:rPr>
              <w:t>Практична настава:</w:t>
            </w:r>
          </w:p>
          <w:p w14:paraId="11E0000A" w14:textId="77777777" w:rsidR="00B14FFE" w:rsidRPr="00B14FFE" w:rsidRDefault="00B14FFE" w:rsidP="00B14FFE">
            <w:pPr>
              <w:autoSpaceDN w:val="0"/>
              <w:adjustRightInd w:val="0"/>
              <w:spacing w:after="0"/>
              <w:rPr>
                <w:rFonts w:ascii="Times New Roman" w:eastAsia="Calibri" w:hAnsi="Times New Roman" w:cs="Times New Roman"/>
                <w:sz w:val="20"/>
                <w:szCs w:val="20"/>
                <w:lang w:val="sr-Cyrl-RS" w:eastAsia="en-GB"/>
              </w:rPr>
            </w:pPr>
            <w:r w:rsidRPr="00B14FFE">
              <w:rPr>
                <w:rFonts w:ascii="Times New Roman" w:eastAsia="Calibri" w:hAnsi="Times New Roman" w:cs="Times New Roman"/>
                <w:sz w:val="20"/>
                <w:szCs w:val="20"/>
                <w:lang w:val="sr-Cyrl-RS" w:eastAsia="en-GB"/>
              </w:rPr>
              <w:t>И</w:t>
            </w:r>
            <w:r w:rsidRPr="00B14FFE">
              <w:rPr>
                <w:rFonts w:ascii="Times New Roman" w:eastAsia="Calibri" w:hAnsi="Times New Roman" w:cs="Times New Roman"/>
                <w:sz w:val="20"/>
                <w:szCs w:val="20"/>
                <w:lang w:val="en-GB" w:eastAsia="en-GB"/>
              </w:rPr>
              <w:t>злажу се студије случајева из области туризма, те се на конкретним примерима</w:t>
            </w:r>
            <w:r w:rsidRPr="00B14FFE">
              <w:rPr>
                <w:rFonts w:ascii="Times New Roman" w:eastAsia="Calibri" w:hAnsi="Times New Roman" w:cs="Times New Roman"/>
                <w:sz w:val="20"/>
                <w:szCs w:val="20"/>
                <w:lang w:val="sr-Cyrl-RS" w:eastAsia="en-GB"/>
              </w:rPr>
              <w:t xml:space="preserve"> </w:t>
            </w:r>
            <w:r w:rsidRPr="00B14FFE">
              <w:rPr>
                <w:rFonts w:ascii="Times New Roman" w:eastAsia="Calibri" w:hAnsi="Times New Roman" w:cs="Times New Roman"/>
                <w:sz w:val="20"/>
                <w:szCs w:val="20"/>
                <w:lang w:val="en-GB" w:eastAsia="en-GB"/>
              </w:rPr>
              <w:t>води дискусија о темама наставног програма</w:t>
            </w:r>
            <w:r w:rsidRPr="00B14FFE">
              <w:rPr>
                <w:rFonts w:ascii="Times New Roman" w:eastAsia="Calibri" w:hAnsi="Times New Roman" w:cs="Times New Roman"/>
                <w:sz w:val="20"/>
                <w:szCs w:val="20"/>
                <w:lang w:val="sr-Cyrl-RS" w:eastAsia="en-GB"/>
              </w:rPr>
              <w:t xml:space="preserve">. </w:t>
            </w:r>
            <w:r w:rsidRPr="00B14FFE">
              <w:rPr>
                <w:rFonts w:ascii="Times New Roman" w:eastAsia="Calibri" w:hAnsi="Times New Roman" w:cs="Times New Roman"/>
                <w:sz w:val="20"/>
                <w:szCs w:val="20"/>
                <w:lang w:val="en-GB" w:eastAsia="en-GB"/>
              </w:rPr>
              <w:t>Практична искуства дата су на примерима</w:t>
            </w:r>
            <w:r w:rsidRPr="00B14FFE">
              <w:rPr>
                <w:rFonts w:ascii="Times New Roman" w:eastAsia="Calibri" w:hAnsi="Times New Roman" w:cs="Times New Roman"/>
                <w:sz w:val="20"/>
                <w:szCs w:val="20"/>
                <w:lang w:val="sr-Cyrl-RS" w:eastAsia="en-GB"/>
              </w:rPr>
              <w:t xml:space="preserve"> </w:t>
            </w:r>
            <w:r w:rsidRPr="00B14FFE">
              <w:rPr>
                <w:rFonts w:ascii="Times New Roman" w:eastAsia="Calibri" w:hAnsi="Times New Roman" w:cs="Times New Roman"/>
                <w:sz w:val="20"/>
                <w:szCs w:val="20"/>
                <w:lang w:val="en-GB" w:eastAsia="en-GB"/>
              </w:rPr>
              <w:t xml:space="preserve">развијених туристичких </w:t>
            </w:r>
            <w:r w:rsidRPr="00B14FFE">
              <w:rPr>
                <w:rFonts w:ascii="Times New Roman" w:eastAsia="Calibri" w:hAnsi="Times New Roman" w:cs="Times New Roman"/>
                <w:sz w:val="20"/>
                <w:szCs w:val="20"/>
                <w:lang w:val="sr-Cyrl-RS" w:eastAsia="en-GB"/>
              </w:rPr>
              <w:t>дестинација.</w:t>
            </w:r>
          </w:p>
        </w:tc>
      </w:tr>
      <w:tr w:rsidR="00B14FFE" w:rsidRPr="00B14FFE" w14:paraId="295D1B50" w14:textId="77777777" w:rsidTr="00422FEC">
        <w:trPr>
          <w:gridBefore w:val="1"/>
          <w:wBefore w:w="108" w:type="dxa"/>
          <w:trHeight w:val="227"/>
        </w:trPr>
        <w:tc>
          <w:tcPr>
            <w:tcW w:w="10235" w:type="dxa"/>
            <w:gridSpan w:val="15"/>
            <w:vAlign w:val="center"/>
          </w:tcPr>
          <w:p w14:paraId="75213A07"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 xml:space="preserve">Литература </w:t>
            </w:r>
          </w:p>
          <w:p w14:paraId="16BC1FA6" w14:textId="77777777" w:rsidR="00B14FFE" w:rsidRPr="00B14FFE" w:rsidRDefault="00B14FFE" w:rsidP="00314B4C">
            <w:pPr>
              <w:autoSpaceDN w:val="0"/>
              <w:adjustRightInd w:val="0"/>
              <w:rPr>
                <w:rFonts w:ascii="Times New Roman" w:eastAsia="Calibri" w:hAnsi="Times New Roman" w:cs="Times New Roman"/>
                <w:b/>
                <w:bCs/>
                <w:sz w:val="20"/>
                <w:szCs w:val="20"/>
                <w:lang w:val="en-GB" w:eastAsia="en-GB"/>
              </w:rPr>
            </w:pPr>
            <w:r w:rsidRPr="00B14FFE">
              <w:rPr>
                <w:rFonts w:ascii="Times New Roman" w:eastAsia="Calibri" w:hAnsi="Times New Roman" w:cs="Times New Roman"/>
                <w:b/>
                <w:bCs/>
                <w:sz w:val="20"/>
                <w:szCs w:val="20"/>
                <w:lang w:val="en-GB" w:eastAsia="en-GB"/>
              </w:rPr>
              <w:t>Основна литература:</w:t>
            </w:r>
          </w:p>
          <w:p w14:paraId="4A16D595" w14:textId="77777777" w:rsidR="00B14FFE" w:rsidRPr="00B14FFE" w:rsidRDefault="00B14FFE" w:rsidP="00B14FFE">
            <w:pPr>
              <w:numPr>
                <w:ilvl w:val="0"/>
                <w:numId w:val="15"/>
              </w:numPr>
              <w:autoSpaceDE w:val="0"/>
              <w:autoSpaceDN w:val="0"/>
              <w:adjustRightInd w:val="0"/>
              <w:spacing w:after="0" w:line="240" w:lineRule="auto"/>
              <w:rPr>
                <w:rFonts w:ascii="Times New Roman" w:eastAsia="Calibri" w:hAnsi="Times New Roman" w:cs="Times New Roman"/>
                <w:sz w:val="20"/>
                <w:szCs w:val="20"/>
                <w:lang w:val="sr-Cyrl-RS" w:eastAsia="en-GB"/>
              </w:rPr>
            </w:pPr>
            <w:r w:rsidRPr="00B14FFE">
              <w:rPr>
                <w:rFonts w:ascii="Times New Roman" w:eastAsia="Calibri" w:hAnsi="Times New Roman" w:cs="Times New Roman"/>
                <w:sz w:val="20"/>
                <w:szCs w:val="20"/>
                <w:lang w:val="en-GB" w:eastAsia="en-GB"/>
              </w:rPr>
              <w:t xml:space="preserve">Бакић, О.: </w:t>
            </w:r>
            <w:r w:rsidRPr="00B14FFE">
              <w:rPr>
                <w:rFonts w:ascii="Times New Roman" w:eastAsia="Calibri" w:hAnsi="Times New Roman" w:cs="Times New Roman"/>
                <w:iCs/>
                <w:sz w:val="20"/>
                <w:szCs w:val="20"/>
                <w:lang w:val="en-GB" w:eastAsia="en-GB"/>
              </w:rPr>
              <w:t>Маркетинг у туризму</w:t>
            </w:r>
            <w:r w:rsidRPr="00B14FFE">
              <w:rPr>
                <w:rFonts w:ascii="Times New Roman" w:eastAsia="Calibri" w:hAnsi="Times New Roman" w:cs="Times New Roman"/>
                <w:sz w:val="20"/>
                <w:szCs w:val="20"/>
                <w:lang w:val="en-GB" w:eastAsia="en-GB"/>
              </w:rPr>
              <w:t>, Сремска Каменица 2008.</w:t>
            </w:r>
          </w:p>
          <w:p w14:paraId="690C8A65" w14:textId="77777777" w:rsidR="00B14FFE" w:rsidRPr="00B14FFE" w:rsidRDefault="00B14FFE" w:rsidP="00B14FFE">
            <w:pPr>
              <w:numPr>
                <w:ilvl w:val="0"/>
                <w:numId w:val="15"/>
              </w:numPr>
              <w:autoSpaceDE w:val="0"/>
              <w:autoSpaceDN w:val="0"/>
              <w:adjustRightInd w:val="0"/>
              <w:spacing w:after="0" w:line="240" w:lineRule="auto"/>
              <w:rPr>
                <w:rFonts w:ascii="Times New Roman" w:eastAsia="Calibri" w:hAnsi="Times New Roman" w:cs="Times New Roman"/>
                <w:sz w:val="20"/>
                <w:szCs w:val="20"/>
                <w:lang w:val="sr-Cyrl-RS" w:eastAsia="en-GB"/>
              </w:rPr>
            </w:pPr>
            <w:r w:rsidRPr="00B14FFE">
              <w:rPr>
                <w:rFonts w:ascii="Times New Roman" w:eastAsia="Calibri" w:hAnsi="Times New Roman" w:cs="Times New Roman"/>
                <w:sz w:val="20"/>
                <w:szCs w:val="20"/>
                <w:lang w:val="en-GB" w:eastAsia="en-GB"/>
              </w:rPr>
              <w:t xml:space="preserve">Бакић, О.: </w:t>
            </w:r>
            <w:r w:rsidRPr="00B14FFE">
              <w:rPr>
                <w:rFonts w:ascii="Times New Roman" w:hAnsi="Times New Roman" w:cs="Times New Roman"/>
                <w:sz w:val="20"/>
                <w:szCs w:val="20"/>
              </w:rPr>
              <w:t xml:space="preserve">Маркетинг менаџмент туристичке дестинације, </w:t>
            </w:r>
            <w:r w:rsidRPr="00B14FFE">
              <w:rPr>
                <w:rFonts w:ascii="Times New Roman" w:eastAsia="Calibri" w:hAnsi="Times New Roman" w:cs="Times New Roman"/>
                <w:sz w:val="20"/>
                <w:szCs w:val="20"/>
                <w:lang w:val="en-GB" w:eastAsia="en-GB"/>
              </w:rPr>
              <w:t>Сремска Каменица 200</w:t>
            </w:r>
            <w:r w:rsidRPr="00B14FFE">
              <w:rPr>
                <w:rFonts w:ascii="Times New Roman" w:eastAsia="Calibri" w:hAnsi="Times New Roman" w:cs="Times New Roman"/>
                <w:sz w:val="20"/>
                <w:szCs w:val="20"/>
                <w:lang w:val="sr-Cyrl-RS" w:eastAsia="en-GB"/>
              </w:rPr>
              <w:t>9</w:t>
            </w:r>
            <w:r w:rsidRPr="00B14FFE">
              <w:rPr>
                <w:rFonts w:ascii="Times New Roman" w:eastAsia="Calibri" w:hAnsi="Times New Roman" w:cs="Times New Roman"/>
                <w:sz w:val="20"/>
                <w:szCs w:val="20"/>
                <w:lang w:val="en-GB" w:eastAsia="en-GB"/>
              </w:rPr>
              <w:t>.</w:t>
            </w:r>
          </w:p>
          <w:p w14:paraId="212639A8" w14:textId="77777777" w:rsidR="00B14FFE" w:rsidRPr="00B14FFE" w:rsidRDefault="00B14FFE" w:rsidP="00B14FFE">
            <w:pPr>
              <w:numPr>
                <w:ilvl w:val="0"/>
                <w:numId w:val="15"/>
              </w:numPr>
              <w:autoSpaceDE w:val="0"/>
              <w:autoSpaceDN w:val="0"/>
              <w:adjustRightInd w:val="0"/>
              <w:spacing w:after="0" w:line="240" w:lineRule="auto"/>
              <w:rPr>
                <w:rFonts w:ascii="Times New Roman" w:eastAsia="Calibri" w:hAnsi="Times New Roman" w:cs="Times New Roman"/>
                <w:sz w:val="20"/>
                <w:szCs w:val="20"/>
                <w:lang w:val="sr-Cyrl-RS" w:eastAsia="en-GB"/>
              </w:rPr>
            </w:pPr>
            <w:r w:rsidRPr="00B14FFE">
              <w:rPr>
                <w:rFonts w:ascii="Times New Roman" w:eastAsia="Calibri" w:hAnsi="Times New Roman" w:cs="Times New Roman"/>
                <w:sz w:val="20"/>
                <w:szCs w:val="20"/>
                <w:lang w:val="sr-Cyrl-RS" w:eastAsia="en-GB"/>
              </w:rPr>
              <w:t>Попеску, Ј.: Маркетинг у туризму и хотелијерству, Београд, 2015.</w:t>
            </w:r>
          </w:p>
          <w:p w14:paraId="527EAA43" w14:textId="77777777" w:rsidR="00B14FFE" w:rsidRPr="00B14FFE" w:rsidRDefault="00B14FFE" w:rsidP="00B14FFE">
            <w:pPr>
              <w:numPr>
                <w:ilvl w:val="0"/>
                <w:numId w:val="15"/>
              </w:numPr>
              <w:autoSpaceDE w:val="0"/>
              <w:autoSpaceDN w:val="0"/>
              <w:adjustRightInd w:val="0"/>
              <w:spacing w:after="0" w:line="240" w:lineRule="auto"/>
              <w:rPr>
                <w:rFonts w:ascii="Times New Roman" w:eastAsia="Calibri" w:hAnsi="Times New Roman" w:cs="Times New Roman"/>
                <w:sz w:val="20"/>
                <w:szCs w:val="20"/>
                <w:lang w:val="sr-Cyrl-RS" w:eastAsia="en-GB"/>
              </w:rPr>
            </w:pPr>
            <w:r w:rsidRPr="00B14FFE">
              <w:rPr>
                <w:rFonts w:ascii="Times New Roman" w:hAnsi="Times New Roman" w:cs="Times New Roman"/>
                <w:sz w:val="20"/>
                <w:szCs w:val="20"/>
                <w:shd w:val="clear" w:color="auto" w:fill="FFFFFF"/>
              </w:rPr>
              <w:t>Штетић, С., Шимичевић, Д.: Менаџмент туристичке дестинације. Београд: Српско географско друштво, 2014.</w:t>
            </w:r>
          </w:p>
          <w:p w14:paraId="6056AA13" w14:textId="77777777" w:rsidR="00B14FFE" w:rsidRPr="00B14FFE" w:rsidRDefault="00B14FFE" w:rsidP="00314B4C">
            <w:pPr>
              <w:autoSpaceDN w:val="0"/>
              <w:adjustRightInd w:val="0"/>
              <w:rPr>
                <w:rFonts w:ascii="Times New Roman" w:eastAsia="Calibri" w:hAnsi="Times New Roman" w:cs="Times New Roman"/>
                <w:b/>
                <w:bCs/>
                <w:sz w:val="20"/>
                <w:szCs w:val="20"/>
                <w:lang w:val="en-GB" w:eastAsia="en-GB"/>
              </w:rPr>
            </w:pPr>
            <w:r w:rsidRPr="00B14FFE">
              <w:rPr>
                <w:rFonts w:ascii="Times New Roman" w:eastAsia="Calibri" w:hAnsi="Times New Roman" w:cs="Times New Roman"/>
                <w:b/>
                <w:sz w:val="20"/>
                <w:szCs w:val="20"/>
                <w:lang w:val="sr-Cyrl-RS" w:eastAsia="en-GB"/>
              </w:rPr>
              <w:t xml:space="preserve">Додатна </w:t>
            </w:r>
            <w:r w:rsidRPr="00B14FFE">
              <w:rPr>
                <w:rFonts w:ascii="Times New Roman" w:eastAsia="Calibri" w:hAnsi="Times New Roman" w:cs="Times New Roman"/>
                <w:b/>
                <w:bCs/>
                <w:sz w:val="20"/>
                <w:szCs w:val="20"/>
                <w:lang w:val="en-GB" w:eastAsia="en-GB"/>
              </w:rPr>
              <w:t>литература:</w:t>
            </w:r>
          </w:p>
          <w:p w14:paraId="77C77DA8" w14:textId="77777777" w:rsidR="00B14FFE" w:rsidRPr="00B14FFE" w:rsidRDefault="00B14FFE" w:rsidP="00B14FFE">
            <w:pPr>
              <w:numPr>
                <w:ilvl w:val="0"/>
                <w:numId w:val="16"/>
              </w:numPr>
              <w:autoSpaceDE w:val="0"/>
              <w:autoSpaceDN w:val="0"/>
              <w:adjustRightInd w:val="0"/>
              <w:spacing w:after="0" w:line="240" w:lineRule="auto"/>
              <w:rPr>
                <w:rFonts w:ascii="Times New Roman" w:eastAsia="Calibri" w:hAnsi="Times New Roman" w:cs="Times New Roman"/>
                <w:sz w:val="20"/>
                <w:szCs w:val="20"/>
                <w:lang w:val="sr-Cyrl-RS" w:eastAsia="en-GB"/>
              </w:rPr>
            </w:pPr>
            <w:r w:rsidRPr="00B14FFE">
              <w:rPr>
                <w:rFonts w:ascii="Times New Roman" w:eastAsia="Calibri" w:hAnsi="Times New Roman" w:cs="Times New Roman"/>
                <w:sz w:val="20"/>
                <w:szCs w:val="20"/>
                <w:lang w:val="sr-Cyrl-RS" w:eastAsia="en-GB"/>
              </w:rPr>
              <w:t>Котлер</w:t>
            </w:r>
            <w:r w:rsidRPr="00B14FFE">
              <w:rPr>
                <w:rFonts w:ascii="Times New Roman" w:eastAsia="Calibri" w:hAnsi="Times New Roman" w:cs="Times New Roman"/>
                <w:sz w:val="20"/>
                <w:szCs w:val="20"/>
                <w:lang w:eastAsia="en-GB"/>
              </w:rPr>
              <w:t>,</w:t>
            </w:r>
            <w:r w:rsidRPr="00B14FFE">
              <w:rPr>
                <w:rFonts w:ascii="Times New Roman" w:eastAsia="Calibri" w:hAnsi="Times New Roman" w:cs="Times New Roman"/>
                <w:sz w:val="20"/>
                <w:szCs w:val="20"/>
                <w:lang w:val="sr-Cyrl-RS" w:eastAsia="en-GB"/>
              </w:rPr>
              <w:t xml:space="preserve"> П., и др.: Маркетинг услуга у угоститељству, хотелијерсту и туризму, Загреб: Мате, 2010</w:t>
            </w:r>
          </w:p>
          <w:p w14:paraId="3B2C7F4E" w14:textId="77777777" w:rsidR="00B14FFE" w:rsidRPr="00B14FFE" w:rsidRDefault="00B14FFE" w:rsidP="00B14FFE">
            <w:pPr>
              <w:widowControl w:val="0"/>
              <w:numPr>
                <w:ilvl w:val="0"/>
                <w:numId w:val="16"/>
              </w:numPr>
              <w:suppressAutoHyphens/>
              <w:autoSpaceDE w:val="0"/>
              <w:spacing w:after="0" w:line="240" w:lineRule="auto"/>
              <w:rPr>
                <w:rFonts w:ascii="Times New Roman" w:eastAsia="Calibri" w:hAnsi="Times New Roman" w:cs="Times New Roman"/>
                <w:sz w:val="20"/>
                <w:szCs w:val="20"/>
              </w:rPr>
            </w:pPr>
            <w:r w:rsidRPr="00B14FFE">
              <w:rPr>
                <w:rFonts w:ascii="Times New Roman" w:eastAsia="Calibri" w:hAnsi="Times New Roman" w:cs="Times New Roman"/>
                <w:sz w:val="20"/>
                <w:szCs w:val="20"/>
              </w:rPr>
              <w:t>Kotler</w:t>
            </w:r>
            <w:r w:rsidRPr="00B14FFE">
              <w:rPr>
                <w:rFonts w:ascii="Times New Roman" w:eastAsia="Calibri" w:hAnsi="Times New Roman" w:cs="Times New Roman"/>
                <w:sz w:val="20"/>
                <w:szCs w:val="20"/>
                <w:lang w:val="sr-Cyrl-RS"/>
              </w:rPr>
              <w:t xml:space="preserve">, </w:t>
            </w:r>
            <w:r w:rsidRPr="00B14FFE">
              <w:rPr>
                <w:rFonts w:ascii="Times New Roman" w:eastAsia="Calibri" w:hAnsi="Times New Roman" w:cs="Times New Roman"/>
                <w:sz w:val="20"/>
                <w:szCs w:val="20"/>
              </w:rPr>
              <w:t>P., Keller</w:t>
            </w:r>
            <w:r w:rsidRPr="00B14FFE">
              <w:rPr>
                <w:rFonts w:ascii="Times New Roman" w:eastAsia="Calibri" w:hAnsi="Times New Roman" w:cs="Times New Roman"/>
                <w:sz w:val="20"/>
                <w:szCs w:val="20"/>
                <w:lang w:val="sr-Cyrl-RS"/>
              </w:rPr>
              <w:t>,</w:t>
            </w:r>
            <w:r w:rsidRPr="00B14FFE">
              <w:rPr>
                <w:rFonts w:ascii="Times New Roman" w:eastAsia="Calibri" w:hAnsi="Times New Roman" w:cs="Times New Roman"/>
                <w:sz w:val="20"/>
                <w:szCs w:val="20"/>
              </w:rPr>
              <w:t xml:space="preserve"> K.: Marketing Management, 15. edition, 2017.</w:t>
            </w:r>
          </w:p>
          <w:p w14:paraId="351CB51E" w14:textId="77777777" w:rsidR="00B14FFE" w:rsidRPr="00B14FFE" w:rsidRDefault="00B14FFE" w:rsidP="00B14FFE">
            <w:pPr>
              <w:numPr>
                <w:ilvl w:val="0"/>
                <w:numId w:val="16"/>
              </w:numPr>
              <w:autoSpaceDE w:val="0"/>
              <w:autoSpaceDN w:val="0"/>
              <w:adjustRightInd w:val="0"/>
              <w:spacing w:after="0" w:line="240" w:lineRule="auto"/>
              <w:rPr>
                <w:rFonts w:ascii="Times New Roman" w:eastAsia="Calibri" w:hAnsi="Times New Roman" w:cs="Times New Roman"/>
                <w:sz w:val="20"/>
                <w:szCs w:val="20"/>
                <w:lang w:val="sr-Cyrl-RS" w:eastAsia="en-GB"/>
              </w:rPr>
            </w:pPr>
            <w:r w:rsidRPr="00B14FFE">
              <w:rPr>
                <w:rFonts w:ascii="Times New Roman" w:eastAsia="Calibri" w:hAnsi="Times New Roman" w:cs="Times New Roman"/>
                <w:sz w:val="20"/>
                <w:szCs w:val="20"/>
                <w:lang w:val="en-GB" w:eastAsia="en-GB"/>
              </w:rPr>
              <w:t>Morrison</w:t>
            </w:r>
            <w:r w:rsidRPr="00B14FFE">
              <w:rPr>
                <w:rFonts w:ascii="Times New Roman" w:eastAsia="Calibri" w:hAnsi="Times New Roman" w:cs="Times New Roman"/>
                <w:sz w:val="20"/>
                <w:szCs w:val="20"/>
                <w:lang w:val="sr-Cyrl-RS" w:eastAsia="en-GB"/>
              </w:rPr>
              <w:t>, А.М.:</w:t>
            </w:r>
            <w:r w:rsidRPr="00B14FFE">
              <w:rPr>
                <w:rFonts w:ascii="Times New Roman" w:eastAsia="Calibri" w:hAnsi="Times New Roman" w:cs="Times New Roman"/>
                <w:sz w:val="20"/>
                <w:szCs w:val="20"/>
                <w:lang w:val="en-GB" w:eastAsia="en-GB"/>
              </w:rPr>
              <w:t xml:space="preserve"> </w:t>
            </w:r>
            <w:r w:rsidRPr="00B14FFE">
              <w:rPr>
                <w:rFonts w:ascii="Times New Roman" w:eastAsia="Calibri" w:hAnsi="Times New Roman" w:cs="Times New Roman"/>
                <w:iCs/>
                <w:sz w:val="20"/>
                <w:szCs w:val="20"/>
                <w:lang w:val="en-GB" w:eastAsia="en-GB"/>
              </w:rPr>
              <w:t>Hospitality and Travel Marketing</w:t>
            </w:r>
            <w:r w:rsidRPr="00B14FFE">
              <w:rPr>
                <w:rFonts w:ascii="Times New Roman" w:eastAsia="Calibri" w:hAnsi="Times New Roman" w:cs="Times New Roman"/>
                <w:sz w:val="20"/>
                <w:szCs w:val="20"/>
                <w:lang w:val="en-GB" w:eastAsia="en-GB"/>
              </w:rPr>
              <w:t>, Delmar/Thompson Learning. United Kingdom, 2002.</w:t>
            </w:r>
          </w:p>
        </w:tc>
      </w:tr>
      <w:tr w:rsidR="00B14FFE" w:rsidRPr="00B14FFE" w14:paraId="3408C791" w14:textId="77777777" w:rsidTr="00422FEC">
        <w:trPr>
          <w:gridBefore w:val="1"/>
          <w:wBefore w:w="108" w:type="dxa"/>
          <w:trHeight w:val="227"/>
        </w:trPr>
        <w:tc>
          <w:tcPr>
            <w:tcW w:w="3119" w:type="dxa"/>
            <w:gridSpan w:val="4"/>
            <w:vAlign w:val="center"/>
          </w:tcPr>
          <w:p w14:paraId="73ED969D"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 xml:space="preserve">Број часова </w:t>
            </w:r>
            <w:r w:rsidRPr="00B14FFE">
              <w:rPr>
                <w:rFonts w:ascii="Times New Roman" w:hAnsi="Times New Roman" w:cs="Times New Roman"/>
                <w:b/>
                <w:sz w:val="20"/>
                <w:szCs w:val="20"/>
                <w:lang w:val="sr-Cyrl-CS" w:eastAsia="sr-Latn-CS"/>
              </w:rPr>
              <w:t xml:space="preserve"> активне наставе </w:t>
            </w:r>
          </w:p>
        </w:tc>
        <w:tc>
          <w:tcPr>
            <w:tcW w:w="2900" w:type="dxa"/>
            <w:gridSpan w:val="6"/>
            <w:vAlign w:val="center"/>
          </w:tcPr>
          <w:p w14:paraId="7CB7FAF8"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sz w:val="20"/>
                <w:szCs w:val="20"/>
                <w:lang w:val="sr-Cyrl-CS" w:eastAsia="sr-Latn-CS"/>
              </w:rPr>
              <w:t>Теоријска настава: 3</w:t>
            </w:r>
          </w:p>
        </w:tc>
        <w:tc>
          <w:tcPr>
            <w:tcW w:w="4216" w:type="dxa"/>
            <w:gridSpan w:val="5"/>
            <w:vAlign w:val="center"/>
          </w:tcPr>
          <w:p w14:paraId="3923F8B3"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RS" w:eastAsia="sr-Latn-CS"/>
              </w:rPr>
            </w:pPr>
            <w:r w:rsidRPr="00B14FFE">
              <w:rPr>
                <w:rFonts w:ascii="Times New Roman" w:hAnsi="Times New Roman" w:cs="Times New Roman"/>
                <w:b/>
                <w:sz w:val="20"/>
                <w:szCs w:val="20"/>
                <w:lang w:val="sr-Cyrl-CS" w:eastAsia="sr-Latn-CS"/>
              </w:rPr>
              <w:t>Практична настава: 3</w:t>
            </w:r>
          </w:p>
        </w:tc>
      </w:tr>
      <w:tr w:rsidR="00B14FFE" w:rsidRPr="00B14FFE" w14:paraId="55DBCB3C" w14:textId="77777777" w:rsidTr="00422FEC">
        <w:trPr>
          <w:gridBefore w:val="1"/>
          <w:wBefore w:w="108" w:type="dxa"/>
          <w:trHeight w:val="227"/>
        </w:trPr>
        <w:tc>
          <w:tcPr>
            <w:tcW w:w="10235" w:type="dxa"/>
            <w:gridSpan w:val="15"/>
            <w:vAlign w:val="center"/>
          </w:tcPr>
          <w:p w14:paraId="4FDCC5AA"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Методе извођења наставе</w:t>
            </w:r>
          </w:p>
          <w:p w14:paraId="6397E93E" w14:textId="77777777" w:rsidR="00B14FFE" w:rsidRPr="00B14FFE" w:rsidRDefault="00B14FFE" w:rsidP="00314B4C">
            <w:pPr>
              <w:autoSpaceDN w:val="0"/>
              <w:adjustRightInd w:val="0"/>
              <w:rPr>
                <w:rFonts w:ascii="Times New Roman" w:eastAsia="Calibri" w:hAnsi="Times New Roman" w:cs="Times New Roman"/>
                <w:sz w:val="20"/>
                <w:szCs w:val="20"/>
                <w:lang w:val="sr-Cyrl-RS" w:eastAsia="en-GB"/>
              </w:rPr>
            </w:pPr>
            <w:r w:rsidRPr="00B14FFE">
              <w:rPr>
                <w:rFonts w:ascii="Times New Roman" w:eastAsia="Calibri" w:hAnsi="Times New Roman" w:cs="Times New Roman"/>
                <w:bCs/>
                <w:sz w:val="20"/>
                <w:szCs w:val="20"/>
                <w:lang w:val="en-GB" w:eastAsia="en-GB"/>
              </w:rPr>
              <w:t>Методе извођења наставе</w:t>
            </w:r>
            <w:r w:rsidRPr="00B14FFE">
              <w:rPr>
                <w:rFonts w:ascii="Times New Roman" w:eastAsia="Calibri" w:hAnsi="Times New Roman" w:cs="Times New Roman"/>
                <w:b/>
                <w:bCs/>
                <w:sz w:val="20"/>
                <w:szCs w:val="20"/>
                <w:lang w:val="en-GB" w:eastAsia="en-GB"/>
              </w:rPr>
              <w:t xml:space="preserve"> </w:t>
            </w:r>
            <w:r w:rsidRPr="00B14FFE">
              <w:rPr>
                <w:rFonts w:ascii="Times New Roman" w:eastAsia="Calibri" w:hAnsi="Times New Roman" w:cs="Times New Roman"/>
                <w:sz w:val="20"/>
                <w:szCs w:val="20"/>
                <w:lang w:val="en-GB" w:eastAsia="en-GB"/>
              </w:rPr>
              <w:t>укључују више облика рада: предавања, активно укључиванје студената у дискусију са</w:t>
            </w:r>
            <w:r w:rsidRPr="00B14FFE">
              <w:rPr>
                <w:rFonts w:ascii="Times New Roman" w:eastAsia="Calibri" w:hAnsi="Times New Roman" w:cs="Times New Roman"/>
                <w:sz w:val="20"/>
                <w:szCs w:val="20"/>
                <w:lang w:val="sr-Cyrl-RS" w:eastAsia="en-GB"/>
              </w:rPr>
              <w:t xml:space="preserve"> </w:t>
            </w:r>
            <w:r w:rsidRPr="00B14FFE">
              <w:rPr>
                <w:rFonts w:ascii="Times New Roman" w:eastAsia="Calibri" w:hAnsi="Times New Roman" w:cs="Times New Roman"/>
                <w:sz w:val="20"/>
                <w:szCs w:val="20"/>
                <w:lang w:val="en-GB" w:eastAsia="en-GB"/>
              </w:rPr>
              <w:t>тенденцијом да изразе своја мишљења и ставове и по потреби их и одбране (интерактивна настава), израда семинарских</w:t>
            </w:r>
            <w:r w:rsidRPr="00B14FFE">
              <w:rPr>
                <w:rFonts w:ascii="Times New Roman" w:eastAsia="Calibri" w:hAnsi="Times New Roman" w:cs="Times New Roman"/>
                <w:sz w:val="20"/>
                <w:szCs w:val="20"/>
                <w:lang w:val="sr-Cyrl-RS" w:eastAsia="en-GB"/>
              </w:rPr>
              <w:t xml:space="preserve"> </w:t>
            </w:r>
            <w:r w:rsidRPr="00B14FFE">
              <w:rPr>
                <w:rFonts w:ascii="Times New Roman" w:eastAsia="Calibri" w:hAnsi="Times New Roman" w:cs="Times New Roman"/>
                <w:sz w:val="20"/>
                <w:szCs w:val="20"/>
                <w:lang w:val="en-GB" w:eastAsia="en-GB"/>
              </w:rPr>
              <w:t>радова и дискусија, посета експерата из праксе, посета туристичким и другим предузећима</w:t>
            </w:r>
            <w:r w:rsidRPr="00B14FFE">
              <w:rPr>
                <w:rFonts w:ascii="Times New Roman" w:eastAsia="Calibri" w:hAnsi="Times New Roman" w:cs="Times New Roman"/>
                <w:sz w:val="20"/>
                <w:szCs w:val="20"/>
                <w:lang w:val="sr-Cyrl-RS" w:eastAsia="en-GB"/>
              </w:rPr>
              <w:t>.</w:t>
            </w:r>
          </w:p>
        </w:tc>
      </w:tr>
      <w:tr w:rsidR="00B14FFE" w:rsidRPr="00B14FFE" w14:paraId="5552A729" w14:textId="77777777" w:rsidTr="00422FEC">
        <w:trPr>
          <w:gridBefore w:val="1"/>
          <w:wBefore w:w="108" w:type="dxa"/>
          <w:trHeight w:val="227"/>
        </w:trPr>
        <w:tc>
          <w:tcPr>
            <w:tcW w:w="10235" w:type="dxa"/>
            <w:gridSpan w:val="15"/>
            <w:vAlign w:val="center"/>
          </w:tcPr>
          <w:p w14:paraId="6C10A339"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Оцена  знања (максимални број поена 100)</w:t>
            </w:r>
          </w:p>
        </w:tc>
      </w:tr>
      <w:tr w:rsidR="00B14FFE" w:rsidRPr="00B14FFE" w14:paraId="2D64F6DA" w14:textId="77777777" w:rsidTr="00422FEC">
        <w:trPr>
          <w:gridBefore w:val="1"/>
          <w:wBefore w:w="108" w:type="dxa"/>
          <w:trHeight w:val="227"/>
        </w:trPr>
        <w:tc>
          <w:tcPr>
            <w:tcW w:w="3014" w:type="dxa"/>
            <w:gridSpan w:val="3"/>
            <w:vAlign w:val="center"/>
          </w:tcPr>
          <w:p w14:paraId="5EE3A7A2" w14:textId="77777777" w:rsidR="00B14FFE" w:rsidRPr="00B14FFE" w:rsidRDefault="00B14FFE" w:rsidP="00314B4C">
            <w:pPr>
              <w:tabs>
                <w:tab w:val="left" w:pos="567"/>
              </w:tabs>
              <w:autoSpaceDN w:val="0"/>
              <w:adjustRightInd w:val="0"/>
              <w:spacing w:after="60"/>
              <w:rPr>
                <w:rFonts w:ascii="Times New Roman" w:hAnsi="Times New Roman" w:cs="Times New Roman"/>
                <w:b/>
                <w:iCs/>
                <w:sz w:val="20"/>
                <w:szCs w:val="20"/>
                <w:lang w:val="sr-Cyrl-CS" w:eastAsia="sr-Latn-CS"/>
              </w:rPr>
            </w:pPr>
            <w:r w:rsidRPr="00B14FFE">
              <w:rPr>
                <w:rFonts w:ascii="Times New Roman" w:hAnsi="Times New Roman" w:cs="Times New Roman"/>
                <w:b/>
                <w:iCs/>
                <w:sz w:val="20"/>
                <w:szCs w:val="20"/>
                <w:lang w:val="sr-Cyrl-CS" w:eastAsia="sr-Latn-CS"/>
              </w:rPr>
              <w:t>Предиспитне обавезе</w:t>
            </w:r>
          </w:p>
        </w:tc>
        <w:tc>
          <w:tcPr>
            <w:tcW w:w="1891" w:type="dxa"/>
            <w:gridSpan w:val="5"/>
            <w:vAlign w:val="center"/>
          </w:tcPr>
          <w:p w14:paraId="5EA2E697" w14:textId="77777777" w:rsidR="00B14FFE" w:rsidRPr="00B14FFE" w:rsidRDefault="00B14FFE" w:rsidP="00314B4C">
            <w:pPr>
              <w:tabs>
                <w:tab w:val="left" w:pos="567"/>
              </w:tabs>
              <w:autoSpaceDN w:val="0"/>
              <w:adjustRightInd w:val="0"/>
              <w:spacing w:after="60"/>
              <w:rPr>
                <w:rFonts w:ascii="Times New Roman" w:hAnsi="Times New Roman" w:cs="Times New Roman"/>
                <w:sz w:val="20"/>
                <w:szCs w:val="20"/>
                <w:lang w:val="sr-Cyrl-CS" w:eastAsia="sr-Latn-CS"/>
              </w:rPr>
            </w:pPr>
            <w:r w:rsidRPr="00B14FFE">
              <w:rPr>
                <w:rFonts w:ascii="Times New Roman" w:hAnsi="Times New Roman" w:cs="Times New Roman"/>
                <w:sz w:val="20"/>
                <w:szCs w:val="20"/>
                <w:lang w:val="sr-Cyrl-CS" w:eastAsia="sr-Latn-CS"/>
              </w:rPr>
              <w:t>поена</w:t>
            </w:r>
          </w:p>
        </w:tc>
        <w:tc>
          <w:tcPr>
            <w:tcW w:w="3057" w:type="dxa"/>
            <w:gridSpan w:val="6"/>
            <w:shd w:val="clear" w:color="auto" w:fill="auto"/>
            <w:vAlign w:val="center"/>
          </w:tcPr>
          <w:p w14:paraId="2A75088C"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iCs/>
                <w:sz w:val="20"/>
                <w:szCs w:val="20"/>
                <w:lang w:val="sr-Cyrl-CS" w:eastAsia="sr-Latn-CS"/>
              </w:rPr>
              <w:t xml:space="preserve">Завршни испит </w:t>
            </w:r>
          </w:p>
        </w:tc>
        <w:tc>
          <w:tcPr>
            <w:tcW w:w="2273" w:type="dxa"/>
            <w:shd w:val="clear" w:color="auto" w:fill="auto"/>
            <w:vAlign w:val="center"/>
          </w:tcPr>
          <w:p w14:paraId="66D5A698"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sz w:val="20"/>
                <w:szCs w:val="20"/>
                <w:lang w:val="sr-Cyrl-CS" w:eastAsia="sr-Latn-CS"/>
              </w:rPr>
              <w:t>поена</w:t>
            </w:r>
          </w:p>
        </w:tc>
      </w:tr>
      <w:tr w:rsidR="00B14FFE" w:rsidRPr="00B14FFE" w14:paraId="38197829" w14:textId="77777777" w:rsidTr="00422FEC">
        <w:trPr>
          <w:gridBefore w:val="1"/>
          <w:wBefore w:w="108" w:type="dxa"/>
          <w:trHeight w:val="227"/>
        </w:trPr>
        <w:tc>
          <w:tcPr>
            <w:tcW w:w="3014" w:type="dxa"/>
            <w:gridSpan w:val="3"/>
            <w:vAlign w:val="center"/>
          </w:tcPr>
          <w:p w14:paraId="155ED6AD"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r w:rsidRPr="00B14FFE">
              <w:rPr>
                <w:rFonts w:ascii="Times New Roman" w:hAnsi="Times New Roman" w:cs="Times New Roman"/>
                <w:sz w:val="20"/>
                <w:szCs w:val="20"/>
                <w:lang w:val="sr-Cyrl-CS" w:eastAsia="sr-Latn-CS"/>
              </w:rPr>
              <w:t>активност у току предавања</w:t>
            </w:r>
          </w:p>
        </w:tc>
        <w:tc>
          <w:tcPr>
            <w:tcW w:w="1891" w:type="dxa"/>
            <w:gridSpan w:val="5"/>
            <w:vAlign w:val="center"/>
          </w:tcPr>
          <w:p w14:paraId="725E5747"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5</w:t>
            </w:r>
          </w:p>
        </w:tc>
        <w:tc>
          <w:tcPr>
            <w:tcW w:w="3057" w:type="dxa"/>
            <w:gridSpan w:val="6"/>
            <w:shd w:val="clear" w:color="auto" w:fill="auto"/>
            <w:vAlign w:val="center"/>
          </w:tcPr>
          <w:p w14:paraId="284733FC"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r w:rsidRPr="00B14FFE">
              <w:rPr>
                <w:rFonts w:ascii="Times New Roman" w:hAnsi="Times New Roman" w:cs="Times New Roman"/>
                <w:sz w:val="20"/>
                <w:szCs w:val="20"/>
                <w:lang w:val="sr-Cyrl-CS" w:eastAsia="sr-Latn-CS"/>
              </w:rPr>
              <w:t>писмени испит</w:t>
            </w:r>
          </w:p>
        </w:tc>
        <w:tc>
          <w:tcPr>
            <w:tcW w:w="2273" w:type="dxa"/>
            <w:shd w:val="clear" w:color="auto" w:fill="auto"/>
            <w:vAlign w:val="center"/>
          </w:tcPr>
          <w:p w14:paraId="4EA20152" w14:textId="77777777" w:rsidR="00B14FFE" w:rsidRPr="00B14FFE" w:rsidRDefault="00B14FFE" w:rsidP="00314B4C">
            <w:pPr>
              <w:tabs>
                <w:tab w:val="left" w:pos="567"/>
              </w:tabs>
              <w:autoSpaceDN w:val="0"/>
              <w:adjustRightInd w:val="0"/>
              <w:spacing w:after="60"/>
              <w:rPr>
                <w:rFonts w:ascii="Times New Roman" w:hAnsi="Times New Roman" w:cs="Times New Roman"/>
                <w:b/>
                <w:iCs/>
                <w:sz w:val="20"/>
                <w:szCs w:val="20"/>
                <w:lang w:eastAsia="sr-Latn-CS"/>
              </w:rPr>
            </w:pPr>
            <w:r w:rsidRPr="00B14FFE">
              <w:rPr>
                <w:rFonts w:ascii="Times New Roman" w:hAnsi="Times New Roman" w:cs="Times New Roman"/>
                <w:b/>
                <w:iCs/>
                <w:sz w:val="20"/>
                <w:szCs w:val="20"/>
                <w:lang w:eastAsia="sr-Latn-CS"/>
              </w:rPr>
              <w:t>20</w:t>
            </w:r>
          </w:p>
        </w:tc>
      </w:tr>
      <w:tr w:rsidR="00B14FFE" w:rsidRPr="00B14FFE" w14:paraId="60B8BDC7" w14:textId="77777777" w:rsidTr="00422FEC">
        <w:trPr>
          <w:gridBefore w:val="1"/>
          <w:wBefore w:w="108" w:type="dxa"/>
          <w:trHeight w:val="227"/>
        </w:trPr>
        <w:tc>
          <w:tcPr>
            <w:tcW w:w="3014" w:type="dxa"/>
            <w:gridSpan w:val="3"/>
            <w:vAlign w:val="center"/>
          </w:tcPr>
          <w:p w14:paraId="4423A0C6"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r w:rsidRPr="00B14FFE">
              <w:rPr>
                <w:rFonts w:ascii="Times New Roman" w:hAnsi="Times New Roman" w:cs="Times New Roman"/>
                <w:sz w:val="20"/>
                <w:szCs w:val="20"/>
                <w:lang w:val="sr-Cyrl-CS" w:eastAsia="sr-Latn-CS"/>
              </w:rPr>
              <w:t>практична настава</w:t>
            </w:r>
          </w:p>
        </w:tc>
        <w:tc>
          <w:tcPr>
            <w:tcW w:w="1891" w:type="dxa"/>
            <w:gridSpan w:val="5"/>
            <w:vAlign w:val="center"/>
          </w:tcPr>
          <w:p w14:paraId="25DBAAA4"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5</w:t>
            </w:r>
          </w:p>
        </w:tc>
        <w:tc>
          <w:tcPr>
            <w:tcW w:w="3057" w:type="dxa"/>
            <w:gridSpan w:val="6"/>
            <w:shd w:val="clear" w:color="auto" w:fill="auto"/>
            <w:vAlign w:val="center"/>
          </w:tcPr>
          <w:p w14:paraId="772E1FD4"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r w:rsidRPr="00B14FFE">
              <w:rPr>
                <w:rFonts w:ascii="Times New Roman" w:hAnsi="Times New Roman" w:cs="Times New Roman"/>
                <w:sz w:val="20"/>
                <w:szCs w:val="20"/>
                <w:lang w:val="sr-Cyrl-CS" w:eastAsia="sr-Latn-CS"/>
              </w:rPr>
              <w:t>усмени испит</w:t>
            </w:r>
          </w:p>
        </w:tc>
        <w:tc>
          <w:tcPr>
            <w:tcW w:w="2273" w:type="dxa"/>
            <w:shd w:val="clear" w:color="auto" w:fill="auto"/>
            <w:vAlign w:val="center"/>
          </w:tcPr>
          <w:p w14:paraId="3F880871" w14:textId="77777777" w:rsidR="00B14FFE" w:rsidRPr="00B14FFE" w:rsidRDefault="00B14FFE" w:rsidP="00314B4C">
            <w:pPr>
              <w:tabs>
                <w:tab w:val="left" w:pos="567"/>
              </w:tabs>
              <w:autoSpaceDN w:val="0"/>
              <w:adjustRightInd w:val="0"/>
              <w:spacing w:after="60"/>
              <w:rPr>
                <w:rFonts w:ascii="Times New Roman" w:hAnsi="Times New Roman" w:cs="Times New Roman"/>
                <w:b/>
                <w:iCs/>
                <w:sz w:val="20"/>
                <w:szCs w:val="20"/>
                <w:lang w:eastAsia="sr-Latn-CS"/>
              </w:rPr>
            </w:pPr>
            <w:r w:rsidRPr="00B14FFE">
              <w:rPr>
                <w:rFonts w:ascii="Times New Roman" w:hAnsi="Times New Roman" w:cs="Times New Roman"/>
                <w:b/>
                <w:iCs/>
                <w:sz w:val="20"/>
                <w:szCs w:val="20"/>
                <w:lang w:eastAsia="sr-Latn-CS"/>
              </w:rPr>
              <w:t>20</w:t>
            </w:r>
          </w:p>
        </w:tc>
      </w:tr>
      <w:tr w:rsidR="00B14FFE" w:rsidRPr="00B14FFE" w14:paraId="4DEC1BFD" w14:textId="77777777" w:rsidTr="00422FEC">
        <w:trPr>
          <w:gridBefore w:val="1"/>
          <w:wBefore w:w="108" w:type="dxa"/>
          <w:trHeight w:val="227"/>
        </w:trPr>
        <w:tc>
          <w:tcPr>
            <w:tcW w:w="3014" w:type="dxa"/>
            <w:gridSpan w:val="3"/>
            <w:vAlign w:val="center"/>
          </w:tcPr>
          <w:p w14:paraId="2A555642"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r w:rsidRPr="00B14FFE">
              <w:rPr>
                <w:rFonts w:ascii="Times New Roman" w:hAnsi="Times New Roman" w:cs="Times New Roman"/>
                <w:sz w:val="20"/>
                <w:szCs w:val="20"/>
                <w:lang w:val="sr-Cyrl-CS" w:eastAsia="sr-Latn-CS"/>
              </w:rPr>
              <w:t>колоквијум-и</w:t>
            </w:r>
          </w:p>
        </w:tc>
        <w:tc>
          <w:tcPr>
            <w:tcW w:w="1891" w:type="dxa"/>
            <w:gridSpan w:val="5"/>
            <w:vAlign w:val="center"/>
          </w:tcPr>
          <w:p w14:paraId="26DAE916"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val="sr-Cyrl-CS" w:eastAsia="sr-Latn-CS"/>
              </w:rPr>
              <w:t>2</w:t>
            </w:r>
            <w:r w:rsidRPr="00B14FFE">
              <w:rPr>
                <w:rFonts w:ascii="Times New Roman" w:hAnsi="Times New Roman" w:cs="Times New Roman"/>
                <w:b/>
                <w:bCs/>
                <w:sz w:val="20"/>
                <w:szCs w:val="20"/>
                <w:lang w:eastAsia="sr-Latn-CS"/>
              </w:rPr>
              <w:t xml:space="preserve"> x </w:t>
            </w:r>
            <w:r w:rsidRPr="00B14FFE">
              <w:rPr>
                <w:rFonts w:ascii="Times New Roman" w:hAnsi="Times New Roman" w:cs="Times New Roman"/>
                <w:b/>
                <w:bCs/>
                <w:sz w:val="20"/>
                <w:szCs w:val="20"/>
                <w:lang w:val="sr-Cyrl-CS" w:eastAsia="sr-Latn-CS"/>
              </w:rPr>
              <w:t>20</w:t>
            </w:r>
          </w:p>
        </w:tc>
        <w:tc>
          <w:tcPr>
            <w:tcW w:w="3057" w:type="dxa"/>
            <w:gridSpan w:val="6"/>
            <w:shd w:val="clear" w:color="auto" w:fill="auto"/>
            <w:vAlign w:val="center"/>
          </w:tcPr>
          <w:p w14:paraId="372CB2EE"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r w:rsidRPr="00B14FFE">
              <w:rPr>
                <w:rFonts w:ascii="Times New Roman" w:hAnsi="Times New Roman" w:cs="Times New Roman"/>
                <w:i/>
                <w:iCs/>
                <w:sz w:val="20"/>
                <w:szCs w:val="20"/>
                <w:lang w:val="sr-Cyrl-CS" w:eastAsia="sr-Latn-CS"/>
              </w:rPr>
              <w:t>..........</w:t>
            </w:r>
          </w:p>
        </w:tc>
        <w:tc>
          <w:tcPr>
            <w:tcW w:w="2273" w:type="dxa"/>
            <w:shd w:val="clear" w:color="auto" w:fill="auto"/>
            <w:vAlign w:val="center"/>
          </w:tcPr>
          <w:p w14:paraId="48D9284E"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p>
        </w:tc>
      </w:tr>
      <w:tr w:rsidR="00B14FFE" w:rsidRPr="00B14FFE" w14:paraId="322C1169" w14:textId="77777777" w:rsidTr="00422FEC">
        <w:trPr>
          <w:gridBefore w:val="1"/>
          <w:wBefore w:w="108" w:type="dxa"/>
          <w:trHeight w:val="227"/>
        </w:trPr>
        <w:tc>
          <w:tcPr>
            <w:tcW w:w="3014" w:type="dxa"/>
            <w:gridSpan w:val="3"/>
            <w:vAlign w:val="center"/>
          </w:tcPr>
          <w:p w14:paraId="75FAA913" w14:textId="77777777" w:rsidR="00B14FFE" w:rsidRPr="00B14FFE" w:rsidRDefault="00B14FFE" w:rsidP="00314B4C">
            <w:pPr>
              <w:tabs>
                <w:tab w:val="left" w:pos="567"/>
              </w:tabs>
              <w:autoSpaceDN w:val="0"/>
              <w:adjustRightInd w:val="0"/>
              <w:spacing w:after="60"/>
              <w:rPr>
                <w:rFonts w:ascii="Times New Roman" w:hAnsi="Times New Roman" w:cs="Times New Roman"/>
                <w:sz w:val="20"/>
                <w:szCs w:val="20"/>
                <w:lang w:val="sr-Cyrl-CS" w:eastAsia="sr-Latn-CS"/>
              </w:rPr>
            </w:pPr>
            <w:r w:rsidRPr="00B14FFE">
              <w:rPr>
                <w:rFonts w:ascii="Times New Roman" w:hAnsi="Times New Roman" w:cs="Times New Roman"/>
                <w:sz w:val="20"/>
                <w:szCs w:val="20"/>
                <w:lang w:val="sr-Cyrl-CS" w:eastAsia="sr-Latn-CS"/>
              </w:rPr>
              <w:t>семинар-и</w:t>
            </w:r>
          </w:p>
        </w:tc>
        <w:tc>
          <w:tcPr>
            <w:tcW w:w="1891" w:type="dxa"/>
            <w:gridSpan w:val="5"/>
            <w:vAlign w:val="center"/>
          </w:tcPr>
          <w:p w14:paraId="2C353AE2" w14:textId="77777777" w:rsidR="00B14FFE" w:rsidRPr="00B14FFE" w:rsidRDefault="00B14FFE" w:rsidP="00314B4C">
            <w:pPr>
              <w:tabs>
                <w:tab w:val="left" w:pos="567"/>
              </w:tabs>
              <w:autoSpaceDN w:val="0"/>
              <w:adjustRightInd w:val="0"/>
              <w:spacing w:after="60"/>
              <w:rPr>
                <w:rFonts w:ascii="Times New Roman" w:hAnsi="Times New Roman" w:cs="Times New Roman"/>
                <w:b/>
                <w:bCs/>
                <w:sz w:val="20"/>
                <w:szCs w:val="20"/>
                <w:lang w:val="sr-Cyrl-CS" w:eastAsia="sr-Latn-CS"/>
              </w:rPr>
            </w:pPr>
            <w:r w:rsidRPr="00B14FFE">
              <w:rPr>
                <w:rFonts w:ascii="Times New Roman" w:hAnsi="Times New Roman" w:cs="Times New Roman"/>
                <w:b/>
                <w:bCs/>
                <w:sz w:val="20"/>
                <w:szCs w:val="20"/>
                <w:lang w:eastAsia="sr-Latn-CS"/>
              </w:rPr>
              <w:t>1</w:t>
            </w:r>
            <w:r w:rsidRPr="00B14FFE">
              <w:rPr>
                <w:rFonts w:ascii="Times New Roman" w:hAnsi="Times New Roman" w:cs="Times New Roman"/>
                <w:b/>
                <w:bCs/>
                <w:sz w:val="20"/>
                <w:szCs w:val="20"/>
                <w:lang w:val="sr-Cyrl-CS" w:eastAsia="sr-Latn-CS"/>
              </w:rPr>
              <w:t>0</w:t>
            </w:r>
          </w:p>
        </w:tc>
        <w:tc>
          <w:tcPr>
            <w:tcW w:w="3057" w:type="dxa"/>
            <w:gridSpan w:val="6"/>
            <w:shd w:val="clear" w:color="auto" w:fill="auto"/>
            <w:vAlign w:val="center"/>
          </w:tcPr>
          <w:p w14:paraId="1120C90B"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p>
        </w:tc>
        <w:tc>
          <w:tcPr>
            <w:tcW w:w="2273" w:type="dxa"/>
            <w:shd w:val="clear" w:color="auto" w:fill="auto"/>
            <w:vAlign w:val="center"/>
          </w:tcPr>
          <w:p w14:paraId="31CD75C7" w14:textId="77777777" w:rsidR="00B14FFE" w:rsidRPr="00B14FFE" w:rsidRDefault="00B14FFE" w:rsidP="00314B4C">
            <w:pPr>
              <w:tabs>
                <w:tab w:val="left" w:pos="567"/>
              </w:tabs>
              <w:autoSpaceDN w:val="0"/>
              <w:adjustRightInd w:val="0"/>
              <w:spacing w:after="60"/>
              <w:rPr>
                <w:rFonts w:ascii="Times New Roman" w:hAnsi="Times New Roman" w:cs="Times New Roman"/>
                <w:i/>
                <w:iCs/>
                <w:sz w:val="20"/>
                <w:szCs w:val="20"/>
                <w:lang w:val="sr-Cyrl-CS" w:eastAsia="sr-Latn-CS"/>
              </w:rPr>
            </w:pPr>
          </w:p>
        </w:tc>
      </w:tr>
      <w:tr w:rsidR="00B14FFE" w:rsidRPr="00B14FFE" w14:paraId="738091E4" w14:textId="77777777" w:rsidTr="00422FEC">
        <w:trPr>
          <w:gridBefore w:val="1"/>
          <w:wBefore w:w="108" w:type="dxa"/>
          <w:trHeight w:val="227"/>
        </w:trPr>
        <w:tc>
          <w:tcPr>
            <w:tcW w:w="10235" w:type="dxa"/>
            <w:gridSpan w:val="15"/>
            <w:vAlign w:val="center"/>
          </w:tcPr>
          <w:p w14:paraId="44B51F5A" w14:textId="77777777" w:rsidR="00B14FFE" w:rsidRPr="00B14FFE" w:rsidRDefault="00B14FFE" w:rsidP="00314B4C">
            <w:pPr>
              <w:tabs>
                <w:tab w:val="left" w:pos="567"/>
              </w:tabs>
              <w:spacing w:after="60"/>
              <w:rPr>
                <w:rFonts w:ascii="Times New Roman" w:hAnsi="Times New Roman" w:cs="Times New Roman"/>
                <w:bCs/>
                <w:sz w:val="20"/>
                <w:szCs w:val="20"/>
                <w:lang w:val="sr-Cyrl-RS"/>
              </w:rPr>
            </w:pPr>
            <w:r w:rsidRPr="00B14FFE">
              <w:rPr>
                <w:rFonts w:ascii="Times New Roman" w:hAnsi="Times New Roman" w:cs="Times New Roman"/>
                <w:b/>
                <w:bCs/>
                <w:sz w:val="20"/>
                <w:szCs w:val="20"/>
                <w:lang w:val="sr-Cyrl-CS"/>
              </w:rPr>
              <w:lastRenderedPageBreak/>
              <w:t>Студијски програм:</w:t>
            </w:r>
            <w:r w:rsidRPr="00B14FFE">
              <w:rPr>
                <w:rFonts w:ascii="Times New Roman" w:eastAsia="ArialMT" w:hAnsi="Times New Roman" w:cs="Times New Roman"/>
                <w:sz w:val="20"/>
                <w:szCs w:val="20"/>
                <w:lang w:eastAsia="sr-Latn-RS"/>
              </w:rPr>
              <w:t xml:space="preserve"> </w:t>
            </w:r>
            <w:r w:rsidRPr="00B14FFE">
              <w:rPr>
                <w:rFonts w:ascii="Times New Roman" w:eastAsia="ArialMT" w:hAnsi="Times New Roman" w:cs="Times New Roman"/>
                <w:sz w:val="20"/>
                <w:szCs w:val="20"/>
                <w:lang w:val="sr-Cyrl-RS" w:eastAsia="sr-Latn-RS"/>
              </w:rPr>
              <w:t>Пословна економија - МАС</w:t>
            </w:r>
          </w:p>
        </w:tc>
      </w:tr>
      <w:tr w:rsidR="00B14FFE" w:rsidRPr="00B14FFE" w14:paraId="41500D98" w14:textId="77777777" w:rsidTr="00422FEC">
        <w:trPr>
          <w:gridBefore w:val="1"/>
          <w:wBefore w:w="108" w:type="dxa"/>
          <w:trHeight w:val="227"/>
        </w:trPr>
        <w:tc>
          <w:tcPr>
            <w:tcW w:w="10235" w:type="dxa"/>
            <w:gridSpan w:val="15"/>
            <w:vAlign w:val="center"/>
          </w:tcPr>
          <w:p w14:paraId="2669BBA2"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b/>
                <w:bCs/>
                <w:sz w:val="20"/>
                <w:szCs w:val="20"/>
                <w:lang w:val="sr-Cyrl-CS"/>
              </w:rPr>
              <w:t>Назив предмета: Менаџмент туристичке дестинације</w:t>
            </w:r>
          </w:p>
        </w:tc>
      </w:tr>
      <w:tr w:rsidR="00B14FFE" w:rsidRPr="00B14FFE" w14:paraId="53A1F6E8" w14:textId="77777777" w:rsidTr="00422FEC">
        <w:trPr>
          <w:gridBefore w:val="1"/>
          <w:wBefore w:w="108" w:type="dxa"/>
          <w:trHeight w:val="227"/>
        </w:trPr>
        <w:tc>
          <w:tcPr>
            <w:tcW w:w="10235" w:type="dxa"/>
            <w:gridSpan w:val="15"/>
            <w:vAlign w:val="center"/>
          </w:tcPr>
          <w:p w14:paraId="37264E98" w14:textId="77777777" w:rsidR="00B14FFE" w:rsidRPr="00B14FFE" w:rsidRDefault="00B14FFE" w:rsidP="00314B4C">
            <w:pPr>
              <w:tabs>
                <w:tab w:val="left" w:pos="567"/>
              </w:tabs>
              <w:spacing w:after="60"/>
              <w:rPr>
                <w:rFonts w:ascii="Times New Roman" w:hAnsi="Times New Roman" w:cs="Times New Roman"/>
                <w:sz w:val="20"/>
                <w:szCs w:val="20"/>
                <w:lang w:val="sr-Cyrl-RS"/>
              </w:rPr>
            </w:pPr>
            <w:r w:rsidRPr="00B14FFE">
              <w:rPr>
                <w:rFonts w:ascii="Times New Roman" w:hAnsi="Times New Roman" w:cs="Times New Roman"/>
                <w:b/>
                <w:bCs/>
                <w:sz w:val="20"/>
                <w:szCs w:val="20"/>
                <w:lang w:val="sr-Cyrl-CS"/>
              </w:rPr>
              <w:t xml:space="preserve">Наставник: </w:t>
            </w:r>
            <w:r w:rsidRPr="00B14FFE">
              <w:rPr>
                <w:rFonts w:ascii="Times New Roman" w:hAnsi="Times New Roman" w:cs="Times New Roman"/>
                <w:sz w:val="20"/>
                <w:szCs w:val="20"/>
                <w:lang w:val="sr-Cyrl-CS"/>
              </w:rPr>
              <w:t>Срђан Милошевић</w:t>
            </w:r>
          </w:p>
        </w:tc>
      </w:tr>
      <w:tr w:rsidR="00B14FFE" w:rsidRPr="00B14FFE" w14:paraId="5609C6DE" w14:textId="77777777" w:rsidTr="00422FEC">
        <w:trPr>
          <w:gridBefore w:val="1"/>
          <w:wBefore w:w="108" w:type="dxa"/>
          <w:trHeight w:val="227"/>
        </w:trPr>
        <w:tc>
          <w:tcPr>
            <w:tcW w:w="10235" w:type="dxa"/>
            <w:gridSpan w:val="15"/>
            <w:vAlign w:val="center"/>
          </w:tcPr>
          <w:p w14:paraId="078A0C62" w14:textId="77777777" w:rsidR="00B14FFE" w:rsidRPr="00B14FFE" w:rsidRDefault="00B14FFE" w:rsidP="00314B4C">
            <w:pPr>
              <w:tabs>
                <w:tab w:val="left" w:pos="567"/>
              </w:tabs>
              <w:spacing w:after="60"/>
              <w:rPr>
                <w:rFonts w:ascii="Times New Roman" w:hAnsi="Times New Roman" w:cs="Times New Roman"/>
                <w:sz w:val="20"/>
                <w:szCs w:val="20"/>
              </w:rPr>
            </w:pPr>
            <w:r w:rsidRPr="00B14FFE">
              <w:rPr>
                <w:rFonts w:ascii="Times New Roman" w:hAnsi="Times New Roman" w:cs="Times New Roman"/>
                <w:b/>
                <w:bCs/>
                <w:sz w:val="20"/>
                <w:szCs w:val="20"/>
                <w:lang w:val="sr-Cyrl-CS"/>
              </w:rPr>
              <w:t xml:space="preserve">Статус предмета: </w:t>
            </w:r>
            <w:r w:rsidRPr="00B14FFE">
              <w:rPr>
                <w:rFonts w:ascii="Times New Roman" w:hAnsi="Times New Roman" w:cs="Times New Roman"/>
                <w:bCs/>
                <w:sz w:val="20"/>
                <w:szCs w:val="20"/>
                <w:lang w:val="sr-Cyrl-CS"/>
              </w:rPr>
              <w:t>Изборни, 2 семестар</w:t>
            </w:r>
          </w:p>
        </w:tc>
      </w:tr>
      <w:tr w:rsidR="00B14FFE" w:rsidRPr="00B14FFE" w14:paraId="56145C34" w14:textId="77777777" w:rsidTr="00422FEC">
        <w:trPr>
          <w:gridBefore w:val="1"/>
          <w:wBefore w:w="108" w:type="dxa"/>
          <w:trHeight w:val="227"/>
        </w:trPr>
        <w:tc>
          <w:tcPr>
            <w:tcW w:w="10235" w:type="dxa"/>
            <w:gridSpan w:val="15"/>
            <w:vAlign w:val="center"/>
          </w:tcPr>
          <w:p w14:paraId="501F267D" w14:textId="77777777" w:rsidR="00B14FFE" w:rsidRPr="00B14FFE" w:rsidRDefault="00B14FFE" w:rsidP="00314B4C">
            <w:pPr>
              <w:tabs>
                <w:tab w:val="left" w:pos="567"/>
              </w:tabs>
              <w:spacing w:after="60"/>
              <w:rPr>
                <w:rFonts w:ascii="Times New Roman" w:hAnsi="Times New Roman" w:cs="Times New Roman"/>
                <w:sz w:val="20"/>
                <w:szCs w:val="20"/>
              </w:rPr>
            </w:pPr>
            <w:r w:rsidRPr="00B14FFE">
              <w:rPr>
                <w:rFonts w:ascii="Times New Roman" w:hAnsi="Times New Roman" w:cs="Times New Roman"/>
                <w:b/>
                <w:bCs/>
                <w:sz w:val="20"/>
                <w:szCs w:val="20"/>
                <w:lang w:val="sr-Cyrl-CS"/>
              </w:rPr>
              <w:t>Број ЕСПБ: 7</w:t>
            </w:r>
          </w:p>
        </w:tc>
      </w:tr>
      <w:tr w:rsidR="00B14FFE" w:rsidRPr="00B14FFE" w14:paraId="4801D867" w14:textId="77777777" w:rsidTr="00422FEC">
        <w:trPr>
          <w:gridBefore w:val="1"/>
          <w:wBefore w:w="108" w:type="dxa"/>
          <w:trHeight w:val="227"/>
        </w:trPr>
        <w:tc>
          <w:tcPr>
            <w:tcW w:w="10235" w:type="dxa"/>
            <w:gridSpan w:val="15"/>
            <w:vAlign w:val="center"/>
          </w:tcPr>
          <w:p w14:paraId="66222C14"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b/>
                <w:bCs/>
                <w:sz w:val="20"/>
                <w:szCs w:val="20"/>
                <w:lang w:val="sr-Cyrl-CS"/>
              </w:rPr>
              <w:t xml:space="preserve">Услов: </w:t>
            </w:r>
            <w:r w:rsidRPr="00B14FFE">
              <w:rPr>
                <w:rFonts w:ascii="Times New Roman" w:hAnsi="Times New Roman" w:cs="Times New Roman"/>
                <w:bCs/>
                <w:sz w:val="20"/>
                <w:szCs w:val="20"/>
                <w:lang w:val="sr-Cyrl-CS"/>
              </w:rPr>
              <w:t>Нема</w:t>
            </w:r>
          </w:p>
        </w:tc>
      </w:tr>
      <w:tr w:rsidR="00B14FFE" w:rsidRPr="00B14FFE" w14:paraId="2712460D" w14:textId="77777777" w:rsidTr="00422FEC">
        <w:trPr>
          <w:gridBefore w:val="1"/>
          <w:wBefore w:w="108" w:type="dxa"/>
          <w:trHeight w:val="227"/>
        </w:trPr>
        <w:tc>
          <w:tcPr>
            <w:tcW w:w="10235" w:type="dxa"/>
            <w:gridSpan w:val="15"/>
            <w:vAlign w:val="center"/>
          </w:tcPr>
          <w:p w14:paraId="09D7B8CB"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Циљ предмета</w:t>
            </w:r>
          </w:p>
          <w:p w14:paraId="33D90143" w14:textId="77777777" w:rsidR="00B14FFE" w:rsidRPr="00B14FFE" w:rsidRDefault="00B14FFE" w:rsidP="00314B4C">
            <w:pPr>
              <w:jc w:val="both"/>
              <w:rPr>
                <w:rFonts w:ascii="Times New Roman" w:hAnsi="Times New Roman" w:cs="Times New Roman"/>
                <w:bCs/>
                <w:sz w:val="20"/>
                <w:szCs w:val="20"/>
                <w:lang w:val="sl-SI"/>
              </w:rPr>
            </w:pPr>
            <w:r w:rsidRPr="00B14FFE">
              <w:rPr>
                <w:rFonts w:ascii="Times New Roman" w:hAnsi="Times New Roman" w:cs="Times New Roman"/>
                <w:bCs/>
                <w:sz w:val="20"/>
                <w:szCs w:val="20"/>
                <w:lang w:val="sr-Cyrl-CS"/>
              </w:rPr>
              <w:t xml:space="preserve">Циљ предмета је да студенти овладају знањима </w:t>
            </w:r>
            <w:r w:rsidRPr="00B14FFE">
              <w:rPr>
                <w:rFonts w:ascii="Times New Roman" w:hAnsi="Times New Roman" w:cs="Times New Roman"/>
                <w:bCs/>
                <w:sz w:val="20"/>
                <w:szCs w:val="20"/>
                <w:lang w:val="sr"/>
              </w:rPr>
              <w:t xml:space="preserve">о појму, суштини, типологији и месту које туристичке дестинације имају у систему туризма. </w:t>
            </w:r>
            <w:r w:rsidRPr="00B14FFE">
              <w:rPr>
                <w:rFonts w:ascii="Times New Roman" w:hAnsi="Times New Roman" w:cs="Times New Roman"/>
                <w:bCs/>
                <w:sz w:val="20"/>
                <w:szCs w:val="20"/>
                <w:lang w:val="sr-Cyrl-CS"/>
              </w:rPr>
              <w:t xml:space="preserve">Циљ је и прихватање знања везаних за активности организовања туризма на дестинацији, планирања маркетинг активности на туристичкој дестинацији, као и да се оспособе да повезују и примењују стечена знања при решавању конкретних проблема. </w:t>
            </w:r>
            <w:r w:rsidRPr="00B14FFE">
              <w:rPr>
                <w:rFonts w:ascii="Times New Roman" w:hAnsi="Times New Roman" w:cs="Times New Roman"/>
                <w:bCs/>
                <w:sz w:val="20"/>
                <w:szCs w:val="20"/>
                <w:lang w:val="sl-SI"/>
              </w:rPr>
              <w:t>Упознавање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студената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примерима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добре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праксе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из</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компаративних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туристичких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дестинација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у</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циљу</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постизања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боље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међународне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компетитивности</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одабране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туристичке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дестинације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у</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савременом</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окружењу</w:t>
            </w:r>
            <w:r w:rsidRPr="00B14FFE">
              <w:rPr>
                <w:rFonts w:ascii="Times New Roman" w:hAnsi="Times New Roman" w:cs="Times New Roman"/>
                <w:bCs/>
                <w:sz w:val="20"/>
                <w:szCs w:val="20"/>
                <w:lang w:val="sr-Cyrl-RS"/>
              </w:rPr>
              <w:t>. Такође, циљ је о</w:t>
            </w:r>
            <w:r w:rsidRPr="00B14FFE">
              <w:rPr>
                <w:rFonts w:ascii="Times New Roman" w:hAnsi="Times New Roman" w:cs="Times New Roman"/>
                <w:bCs/>
                <w:sz w:val="20"/>
                <w:szCs w:val="20"/>
                <w:lang w:val="sl-SI"/>
              </w:rPr>
              <w:t>способљавање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студената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за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примену</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теоретских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знања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и</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модела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менаџмента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у</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пракси</w:t>
            </w:r>
            <w:r w:rsidRPr="00B14FFE">
              <w:rPr>
                <w:rFonts w:ascii="Times New Roman" w:hAnsi="Times New Roman" w:cs="Times New Roman"/>
                <w:bCs/>
                <w:sz w:val="20"/>
                <w:szCs w:val="20"/>
                <w:lang w:val="sr-Cyrl-RS"/>
              </w:rPr>
              <w:t>, као и  о</w:t>
            </w:r>
            <w:r w:rsidRPr="00B14FFE">
              <w:rPr>
                <w:rFonts w:ascii="Times New Roman" w:hAnsi="Times New Roman" w:cs="Times New Roman"/>
                <w:bCs/>
                <w:sz w:val="20"/>
                <w:szCs w:val="20"/>
                <w:lang w:val="sl-SI"/>
              </w:rPr>
              <w:t>способљавање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студената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за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самостално</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решавање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комплексних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проблема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везаних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за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управљање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туристичком</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дестинацијом</w:t>
            </w:r>
            <w:r w:rsidRPr="00B14FFE">
              <w:rPr>
                <w:rFonts w:ascii="Times New Roman" w:hAnsi="Times New Roman" w:cs="Times New Roman"/>
                <w:bCs/>
                <w:sz w:val="20"/>
                <w:szCs w:val="20"/>
                <w:lang w:val="sr-Cyrl-CS"/>
              </w:rPr>
              <w:t>; Циљ је такође упознавање студената са савременим концептима управљања туристичком дестинацијом у складу са принципима одрживог развоја.</w:t>
            </w:r>
          </w:p>
        </w:tc>
      </w:tr>
      <w:tr w:rsidR="00B14FFE" w:rsidRPr="00B14FFE" w14:paraId="723EC1C3" w14:textId="77777777" w:rsidTr="00422FEC">
        <w:trPr>
          <w:gridBefore w:val="1"/>
          <w:wBefore w:w="108" w:type="dxa"/>
          <w:trHeight w:val="227"/>
        </w:trPr>
        <w:tc>
          <w:tcPr>
            <w:tcW w:w="10235" w:type="dxa"/>
            <w:gridSpan w:val="15"/>
            <w:vAlign w:val="center"/>
          </w:tcPr>
          <w:p w14:paraId="03162AFB" w14:textId="77777777" w:rsidR="00B14FFE" w:rsidRPr="00B14FFE" w:rsidRDefault="00B14FFE" w:rsidP="00B14FFE">
            <w:pPr>
              <w:tabs>
                <w:tab w:val="left" w:pos="567"/>
              </w:tabs>
              <w:spacing w:after="0"/>
              <w:jc w:val="both"/>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 xml:space="preserve">Исход предмета </w:t>
            </w:r>
          </w:p>
          <w:p w14:paraId="047B92E3"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xml:space="preserve">По успешном завршетку овог курса студенти </w:t>
            </w:r>
            <w:r w:rsidRPr="00B14FFE">
              <w:rPr>
                <w:rFonts w:ascii="Times New Roman" w:eastAsia="ArialMT" w:hAnsi="Times New Roman" w:cs="Times New Roman"/>
                <w:sz w:val="20"/>
                <w:szCs w:val="20"/>
                <w:lang w:val="sr-Cyrl-RS"/>
              </w:rPr>
              <w:t>су у стању да примене</w:t>
            </w:r>
            <w:r w:rsidRPr="00B14FFE">
              <w:rPr>
                <w:rFonts w:ascii="Times New Roman" w:eastAsia="ArialMT" w:hAnsi="Times New Roman" w:cs="Times New Roman"/>
                <w:sz w:val="20"/>
                <w:szCs w:val="20"/>
              </w:rPr>
              <w:t xml:space="preserve">: </w:t>
            </w:r>
          </w:p>
          <w:p w14:paraId="13BECEAF" w14:textId="77777777" w:rsidR="00B14FFE" w:rsidRPr="00B14FFE" w:rsidRDefault="00B14FFE" w:rsidP="00B14FFE">
            <w:pPr>
              <w:spacing w:after="0"/>
              <w:jc w:val="both"/>
              <w:rPr>
                <w:rFonts w:ascii="Times New Roman" w:eastAsia="ArialMT" w:hAnsi="Times New Roman" w:cs="Times New Roman"/>
                <w:sz w:val="20"/>
                <w:szCs w:val="20"/>
              </w:rPr>
            </w:pPr>
            <w:r w:rsidRPr="00B14FFE">
              <w:rPr>
                <w:rFonts w:ascii="Times New Roman" w:eastAsia="ArialMT" w:hAnsi="Times New Roman" w:cs="Times New Roman"/>
                <w:sz w:val="20"/>
                <w:szCs w:val="20"/>
              </w:rPr>
              <w:t>- Концепт одрживог развоја дестинације кроз планирање пројеката одрживог туризмa;</w:t>
            </w:r>
          </w:p>
          <w:p w14:paraId="1A0BCD3C" w14:textId="77777777" w:rsidR="00B14FFE" w:rsidRPr="00B14FFE" w:rsidRDefault="00B14FFE" w:rsidP="00B14FFE">
            <w:pPr>
              <w:spacing w:after="0"/>
              <w:jc w:val="both"/>
              <w:rPr>
                <w:rFonts w:ascii="Times New Roman" w:hAnsi="Times New Roman" w:cs="Times New Roman"/>
                <w:bCs/>
                <w:sz w:val="20"/>
                <w:szCs w:val="20"/>
                <w:lang w:val="sr-Cyrl-RS"/>
              </w:rPr>
            </w:pPr>
            <w:r w:rsidRPr="00B14FFE">
              <w:rPr>
                <w:rFonts w:ascii="Times New Roman" w:eastAsia="ArialMT" w:hAnsi="Times New Roman" w:cs="Times New Roman"/>
                <w:sz w:val="20"/>
                <w:szCs w:val="20"/>
              </w:rPr>
              <w:t>-</w:t>
            </w:r>
            <w:r w:rsidRPr="00B14FFE">
              <w:rPr>
                <w:rFonts w:ascii="Times New Roman" w:eastAsia="ArialMT" w:hAnsi="Times New Roman" w:cs="Times New Roman"/>
                <w:sz w:val="20"/>
                <w:szCs w:val="20"/>
                <w:lang w:val="sr-Cyrl-CS"/>
              </w:rPr>
              <w:t xml:space="preserve"> </w:t>
            </w:r>
            <w:r w:rsidRPr="00B14FFE">
              <w:rPr>
                <w:rFonts w:ascii="Times New Roman" w:eastAsia="ArialMT" w:hAnsi="Times New Roman" w:cs="Times New Roman"/>
                <w:sz w:val="20"/>
                <w:szCs w:val="20"/>
              </w:rPr>
              <w:t>Сложенe концептe управљања, за ефикасно коришћење ресурса у туризму</w:t>
            </w:r>
            <w:r w:rsidRPr="00B14FFE">
              <w:rPr>
                <w:rFonts w:ascii="Times New Roman" w:eastAsia="ArialMT" w:hAnsi="Times New Roman" w:cs="Times New Roman"/>
                <w:sz w:val="20"/>
                <w:szCs w:val="20"/>
                <w:lang w:val="sr-Cyrl-RS"/>
              </w:rPr>
              <w:t>;</w:t>
            </w:r>
          </w:p>
          <w:p w14:paraId="51CD2DD5" w14:textId="77777777" w:rsidR="00B14FFE" w:rsidRPr="00B14FFE" w:rsidRDefault="00B14FFE" w:rsidP="00B14FFE">
            <w:pPr>
              <w:spacing w:after="0"/>
              <w:jc w:val="both"/>
              <w:rPr>
                <w:rFonts w:ascii="Times New Roman" w:eastAsia="ArialMT" w:hAnsi="Times New Roman" w:cs="Times New Roman"/>
                <w:sz w:val="20"/>
                <w:szCs w:val="20"/>
                <w:lang w:val="sr-Cyrl-RS"/>
              </w:rPr>
            </w:pPr>
            <w:r w:rsidRPr="00B14FFE">
              <w:rPr>
                <w:rFonts w:ascii="Times New Roman" w:hAnsi="Times New Roman" w:cs="Times New Roman"/>
                <w:sz w:val="20"/>
                <w:szCs w:val="20"/>
                <w:lang w:val="sr-Cyrl-RS"/>
              </w:rPr>
              <w:t>- А</w:t>
            </w:r>
            <w:r w:rsidRPr="00B14FFE">
              <w:rPr>
                <w:rFonts w:ascii="Times New Roman" w:eastAsia="ArialMT" w:hAnsi="Times New Roman" w:cs="Times New Roman"/>
                <w:sz w:val="20"/>
                <w:szCs w:val="20"/>
              </w:rPr>
              <w:t>нализ</w:t>
            </w:r>
            <w:r w:rsidRPr="00B14FFE">
              <w:rPr>
                <w:rFonts w:ascii="Times New Roman" w:eastAsia="ArialMT" w:hAnsi="Times New Roman" w:cs="Times New Roman"/>
                <w:sz w:val="20"/>
                <w:szCs w:val="20"/>
                <w:lang w:val="sr-Cyrl-RS"/>
              </w:rPr>
              <w:t>у</w:t>
            </w:r>
            <w:r w:rsidRPr="00B14FFE">
              <w:rPr>
                <w:rFonts w:ascii="Times New Roman" w:eastAsia="ArialMT" w:hAnsi="Times New Roman" w:cs="Times New Roman"/>
                <w:sz w:val="20"/>
                <w:szCs w:val="20"/>
              </w:rPr>
              <w:t xml:space="preserve"> стањ</w:t>
            </w:r>
            <w:r w:rsidRPr="00B14FFE">
              <w:rPr>
                <w:rFonts w:ascii="Times New Roman" w:eastAsia="ArialMT" w:hAnsi="Times New Roman" w:cs="Times New Roman"/>
                <w:sz w:val="20"/>
                <w:szCs w:val="20"/>
                <w:lang w:val="sr-Cyrl-RS"/>
              </w:rPr>
              <w:t>а</w:t>
            </w:r>
            <w:r w:rsidRPr="00B14FFE">
              <w:rPr>
                <w:rFonts w:ascii="Times New Roman" w:eastAsia="ArialMT" w:hAnsi="Times New Roman" w:cs="Times New Roman"/>
                <w:sz w:val="20"/>
                <w:szCs w:val="20"/>
              </w:rPr>
              <w:t xml:space="preserve"> и промен</w:t>
            </w:r>
            <w:r w:rsidRPr="00B14FFE">
              <w:rPr>
                <w:rFonts w:ascii="Times New Roman" w:eastAsia="ArialMT" w:hAnsi="Times New Roman" w:cs="Times New Roman"/>
                <w:sz w:val="20"/>
                <w:szCs w:val="20"/>
                <w:lang w:val="sr-Cyrl-RS"/>
              </w:rPr>
              <w:t>а</w:t>
            </w:r>
            <w:r w:rsidRPr="00B14FFE">
              <w:rPr>
                <w:rFonts w:ascii="Times New Roman" w:eastAsia="ArialMT" w:hAnsi="Times New Roman" w:cs="Times New Roman"/>
                <w:sz w:val="20"/>
                <w:szCs w:val="20"/>
              </w:rPr>
              <w:t xml:space="preserve"> у општем и конкурентском окружењу на туристичком тржишту, </w:t>
            </w:r>
            <w:r w:rsidRPr="00B14FFE">
              <w:rPr>
                <w:rFonts w:ascii="Times New Roman" w:eastAsia="ArialMT" w:hAnsi="Times New Roman" w:cs="Times New Roman"/>
                <w:sz w:val="20"/>
                <w:szCs w:val="20"/>
                <w:lang w:val="sr-Cyrl-CS"/>
              </w:rPr>
              <w:t>те   да</w:t>
            </w:r>
            <w:r w:rsidRPr="00B14FFE">
              <w:rPr>
                <w:rFonts w:ascii="Times New Roman" w:eastAsia="ArialMT" w:hAnsi="Times New Roman" w:cs="Times New Roman"/>
                <w:sz w:val="20"/>
                <w:szCs w:val="20"/>
              </w:rPr>
              <w:t xml:space="preserve"> изврш</w:t>
            </w:r>
            <w:r w:rsidRPr="00B14FFE">
              <w:rPr>
                <w:rFonts w:ascii="Times New Roman" w:eastAsia="ArialMT" w:hAnsi="Times New Roman" w:cs="Times New Roman"/>
                <w:sz w:val="20"/>
                <w:szCs w:val="20"/>
                <w:lang w:val="sr-Cyrl-RS"/>
              </w:rPr>
              <w:t>е</w:t>
            </w:r>
            <w:r w:rsidRPr="00B14FFE">
              <w:rPr>
                <w:rFonts w:ascii="Times New Roman" w:eastAsia="ArialMT" w:hAnsi="Times New Roman" w:cs="Times New Roman"/>
                <w:sz w:val="20"/>
                <w:szCs w:val="20"/>
              </w:rPr>
              <w:t xml:space="preserve"> процену утицаја на туристичку дестинацију</w:t>
            </w:r>
            <w:r w:rsidRPr="00B14FFE">
              <w:rPr>
                <w:rFonts w:ascii="Times New Roman" w:eastAsia="ArialMT" w:hAnsi="Times New Roman" w:cs="Times New Roman"/>
                <w:sz w:val="20"/>
                <w:szCs w:val="20"/>
                <w:lang w:val="sr-Cyrl-RS"/>
              </w:rPr>
              <w:t>;</w:t>
            </w:r>
          </w:p>
          <w:p w14:paraId="47641AF5" w14:textId="77777777" w:rsidR="00B14FFE" w:rsidRPr="00B14FFE" w:rsidRDefault="00B14FFE" w:rsidP="00B14FFE">
            <w:pPr>
              <w:tabs>
                <w:tab w:val="left" w:pos="176"/>
              </w:tabs>
              <w:spacing w:after="0"/>
              <w:jc w:val="both"/>
              <w:rPr>
                <w:rFonts w:ascii="Times New Roman" w:hAnsi="Times New Roman" w:cs="Times New Roman"/>
                <w:bCs/>
                <w:sz w:val="20"/>
                <w:szCs w:val="20"/>
                <w:lang w:val="sl-SI"/>
              </w:rPr>
            </w:pPr>
            <w:r w:rsidRPr="00B14FFE">
              <w:rPr>
                <w:rFonts w:ascii="Times New Roman" w:hAnsi="Times New Roman" w:cs="Times New Roman"/>
                <w:bCs/>
                <w:sz w:val="20"/>
                <w:szCs w:val="20"/>
                <w:lang w:val="sr-Cyrl-RS"/>
              </w:rPr>
              <w:t>- Анализу</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постојеће</w:t>
            </w:r>
            <w:r w:rsidRPr="00B14FFE">
              <w:rPr>
                <w:rFonts w:ascii="Times New Roman" w:hAnsi="Times New Roman" w:cs="Times New Roman"/>
                <w:bCs/>
                <w:sz w:val="20"/>
                <w:szCs w:val="20"/>
                <w:lang w:val="sr-Cyrl-RS"/>
              </w:rPr>
              <w:t>г</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стањ</w:t>
            </w:r>
            <w:r w:rsidRPr="00B14FFE">
              <w:rPr>
                <w:rFonts w:ascii="Times New Roman" w:hAnsi="Times New Roman" w:cs="Times New Roman"/>
                <w:bCs/>
                <w:sz w:val="20"/>
                <w:szCs w:val="20"/>
                <w:lang w:val="sr-Cyrl-RS"/>
              </w:rPr>
              <w:t>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дестинацијске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компетитивности;</w:t>
            </w:r>
          </w:p>
          <w:p w14:paraId="666B119A" w14:textId="77777777" w:rsidR="00B14FFE" w:rsidRPr="00B14FFE" w:rsidRDefault="00B14FFE" w:rsidP="00B14FFE">
            <w:pPr>
              <w:tabs>
                <w:tab w:val="left" w:pos="176"/>
              </w:tabs>
              <w:spacing w:after="0"/>
              <w:jc w:val="both"/>
              <w:rPr>
                <w:rFonts w:ascii="Times New Roman" w:hAnsi="Times New Roman" w:cs="Times New Roman"/>
                <w:bCs/>
                <w:sz w:val="20"/>
                <w:szCs w:val="20"/>
                <w:lang w:val="sl-SI"/>
              </w:rPr>
            </w:pPr>
            <w:r w:rsidRPr="00B14FFE">
              <w:rPr>
                <w:rFonts w:ascii="Times New Roman" w:hAnsi="Times New Roman" w:cs="Times New Roman"/>
                <w:bCs/>
                <w:sz w:val="20"/>
                <w:szCs w:val="20"/>
                <w:lang w:val="sr-Cyrl-RS"/>
              </w:rPr>
              <w:t>- Н</w:t>
            </w:r>
            <w:r w:rsidRPr="00B14FFE">
              <w:rPr>
                <w:rFonts w:ascii="Times New Roman" w:hAnsi="Times New Roman" w:cs="Times New Roman"/>
                <w:bCs/>
                <w:sz w:val="20"/>
                <w:szCs w:val="20"/>
                <w:lang w:val="sl-SI"/>
              </w:rPr>
              <w:t>ове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моделе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менаџмента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применљиве</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на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одабраним</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дестинацијама;</w:t>
            </w:r>
          </w:p>
          <w:p w14:paraId="348F30AA" w14:textId="77777777" w:rsidR="00B14FFE" w:rsidRPr="00B14FFE" w:rsidRDefault="00B14FFE" w:rsidP="00B14FFE">
            <w:pPr>
              <w:tabs>
                <w:tab w:val="left" w:pos="176"/>
              </w:tabs>
              <w:spacing w:after="0"/>
              <w:jc w:val="both"/>
              <w:rPr>
                <w:rFonts w:ascii="Times New Roman" w:hAnsi="Times New Roman" w:cs="Times New Roman"/>
                <w:bCs/>
                <w:sz w:val="20"/>
                <w:szCs w:val="20"/>
                <w:lang w:val="sl-SI"/>
              </w:rPr>
            </w:pPr>
            <w:r w:rsidRPr="00B14FFE">
              <w:rPr>
                <w:rFonts w:ascii="Times New Roman" w:hAnsi="Times New Roman" w:cs="Times New Roman"/>
                <w:bCs/>
                <w:sz w:val="20"/>
                <w:szCs w:val="20"/>
                <w:lang w:val="sr-Cyrl-RS"/>
              </w:rPr>
              <w:t xml:space="preserve">- </w:t>
            </w:r>
            <w:r w:rsidRPr="00B14FFE">
              <w:rPr>
                <w:rFonts w:ascii="Times New Roman" w:hAnsi="Times New Roman" w:cs="Times New Roman"/>
                <w:bCs/>
                <w:sz w:val="20"/>
                <w:szCs w:val="20"/>
                <w:lang w:val="sl-SI"/>
              </w:rPr>
              <w:t>К</w:t>
            </w:r>
            <w:r w:rsidRPr="00B14FFE">
              <w:rPr>
                <w:rFonts w:ascii="Times New Roman" w:hAnsi="Times New Roman" w:cs="Times New Roman"/>
                <w:bCs/>
                <w:sz w:val="20"/>
                <w:szCs w:val="20"/>
                <w:lang w:val="sr-Cyrl-RS"/>
              </w:rPr>
              <w:t>онцепте к</w:t>
            </w:r>
            <w:r w:rsidRPr="00B14FFE">
              <w:rPr>
                <w:rFonts w:ascii="Times New Roman" w:hAnsi="Times New Roman" w:cs="Times New Roman"/>
                <w:bCs/>
                <w:sz w:val="20"/>
                <w:szCs w:val="20"/>
                <w:lang w:val="sl-SI"/>
              </w:rPr>
              <w:t>реира</w:t>
            </w:r>
            <w:r w:rsidRPr="00B14FFE">
              <w:rPr>
                <w:rFonts w:ascii="Times New Roman" w:hAnsi="Times New Roman" w:cs="Times New Roman"/>
                <w:bCs/>
                <w:sz w:val="20"/>
                <w:szCs w:val="20"/>
                <w:lang w:val="sr-Cyrl-RS"/>
              </w:rPr>
              <w:t>ња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и</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осмишљ</w:t>
            </w:r>
            <w:r w:rsidRPr="00B14FFE">
              <w:rPr>
                <w:rFonts w:ascii="Times New Roman" w:hAnsi="Times New Roman" w:cs="Times New Roman"/>
                <w:bCs/>
                <w:sz w:val="20"/>
                <w:szCs w:val="20"/>
                <w:lang w:val="sr-Cyrl-CS"/>
              </w:rPr>
              <w:t xml:space="preserve">авања  </w:t>
            </w:r>
            <w:r w:rsidRPr="00B14FFE">
              <w:rPr>
                <w:rFonts w:ascii="Times New Roman" w:hAnsi="Times New Roman" w:cs="Times New Roman"/>
                <w:bCs/>
                <w:sz w:val="20"/>
                <w:szCs w:val="20"/>
                <w:lang w:val="sl-SI"/>
              </w:rPr>
              <w:t>нов</w:t>
            </w:r>
            <w:r w:rsidRPr="00B14FFE">
              <w:rPr>
                <w:rFonts w:ascii="Times New Roman" w:hAnsi="Times New Roman" w:cs="Times New Roman"/>
                <w:bCs/>
                <w:sz w:val="20"/>
                <w:szCs w:val="20"/>
                <w:lang w:val="sr-Cyrl-RS"/>
              </w:rPr>
              <w:t>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туристичк</w:t>
            </w:r>
            <w:r w:rsidRPr="00B14FFE">
              <w:rPr>
                <w:rFonts w:ascii="Times New Roman" w:hAnsi="Times New Roman" w:cs="Times New Roman"/>
                <w:bCs/>
                <w:sz w:val="20"/>
                <w:szCs w:val="20"/>
                <w:lang w:val="sr-Cyrl-RS"/>
              </w:rPr>
              <w:t>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производ</w:t>
            </w:r>
            <w:r w:rsidRPr="00B14FFE">
              <w:rPr>
                <w:rFonts w:ascii="Times New Roman" w:hAnsi="Times New Roman" w:cs="Times New Roman"/>
                <w:bCs/>
                <w:sz w:val="20"/>
                <w:szCs w:val="20"/>
                <w:lang w:val="sr-Cyrl-RS"/>
              </w:rPr>
              <w:t>а</w:t>
            </w:r>
            <w:r w:rsidRPr="00B14FFE">
              <w:rPr>
                <w:rFonts w:ascii="Times New Roman" w:hAnsi="Times New Roman" w:cs="Times New Roman"/>
                <w:bCs/>
                <w:sz w:val="20"/>
                <w:szCs w:val="20"/>
                <w:lang w:val="sl-SI"/>
              </w:rPr>
              <w:t>;</w:t>
            </w:r>
          </w:p>
          <w:p w14:paraId="744ABCED" w14:textId="77777777" w:rsidR="00B14FFE" w:rsidRPr="00B14FFE" w:rsidRDefault="00B14FFE" w:rsidP="00B14FFE">
            <w:pPr>
              <w:tabs>
                <w:tab w:val="left" w:pos="176"/>
              </w:tabs>
              <w:spacing w:after="0"/>
              <w:jc w:val="both"/>
              <w:rPr>
                <w:rFonts w:ascii="Times New Roman" w:hAnsi="Times New Roman" w:cs="Times New Roman"/>
                <w:sz w:val="20"/>
                <w:szCs w:val="20"/>
                <w:lang w:val="sr-Cyrl-CS"/>
              </w:rPr>
            </w:pPr>
            <w:r w:rsidRPr="00B14FFE">
              <w:rPr>
                <w:rFonts w:ascii="Times New Roman" w:hAnsi="Times New Roman" w:cs="Times New Roman"/>
                <w:bCs/>
                <w:sz w:val="20"/>
                <w:szCs w:val="20"/>
                <w:lang w:val="sr-Cyrl-RS"/>
              </w:rPr>
              <w:t>- С</w:t>
            </w:r>
            <w:r w:rsidRPr="00B14FFE">
              <w:rPr>
                <w:rFonts w:ascii="Times New Roman" w:hAnsi="Times New Roman" w:cs="Times New Roman"/>
                <w:bCs/>
                <w:sz w:val="20"/>
                <w:szCs w:val="20"/>
                <w:lang w:val="sl-SI"/>
              </w:rPr>
              <w:t>течена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знања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у</w:t>
            </w:r>
            <w:r w:rsidRPr="00B14FFE">
              <w:rPr>
                <w:rFonts w:ascii="Times New Roman" w:hAnsi="Times New Roman" w:cs="Times New Roman"/>
                <w:bCs/>
                <w:sz w:val="20"/>
                <w:szCs w:val="20"/>
                <w:lang w:val="sr-Cyrl-RS"/>
              </w:rPr>
              <w:t xml:space="preserve"> </w:t>
            </w:r>
            <w:r w:rsidRPr="00B14FFE">
              <w:rPr>
                <w:rFonts w:ascii="Times New Roman" w:hAnsi="Times New Roman" w:cs="Times New Roman"/>
                <w:bCs/>
                <w:sz w:val="20"/>
                <w:szCs w:val="20"/>
                <w:lang w:val="sl-SI"/>
              </w:rPr>
              <w:t>пракси</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на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примерима</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локалних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туристичких</w:t>
            </w:r>
            <w:r w:rsidRPr="00B14FFE">
              <w:rPr>
                <w:rFonts w:ascii="Times New Roman" w:hAnsi="Times New Roman" w:cs="Times New Roman"/>
                <w:bCs/>
                <w:sz w:val="20"/>
                <w:szCs w:val="20"/>
                <w:lang w:val="sr-Cyrl-CS"/>
              </w:rPr>
              <w:t xml:space="preserve"> </w:t>
            </w:r>
            <w:r w:rsidRPr="00B14FFE">
              <w:rPr>
                <w:rFonts w:ascii="Times New Roman" w:hAnsi="Times New Roman" w:cs="Times New Roman"/>
                <w:bCs/>
                <w:sz w:val="20"/>
                <w:szCs w:val="20"/>
                <w:lang w:val="sl-SI"/>
              </w:rPr>
              <w:t>организација.</w:t>
            </w:r>
          </w:p>
        </w:tc>
      </w:tr>
      <w:tr w:rsidR="00B14FFE" w:rsidRPr="00B14FFE" w14:paraId="7DCEBC5A" w14:textId="77777777" w:rsidTr="00422FEC">
        <w:trPr>
          <w:gridBefore w:val="1"/>
          <w:wBefore w:w="108" w:type="dxa"/>
          <w:trHeight w:val="227"/>
        </w:trPr>
        <w:tc>
          <w:tcPr>
            <w:tcW w:w="10235" w:type="dxa"/>
            <w:gridSpan w:val="15"/>
            <w:vAlign w:val="center"/>
          </w:tcPr>
          <w:p w14:paraId="6C9C44CE" w14:textId="77777777" w:rsidR="00B14FFE" w:rsidRPr="00B14FFE" w:rsidRDefault="00B14FFE" w:rsidP="00314B4C">
            <w:pPr>
              <w:tabs>
                <w:tab w:val="left" w:pos="567"/>
              </w:tabs>
              <w:spacing w:after="60"/>
              <w:jc w:val="both"/>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Садржај предмета</w:t>
            </w:r>
          </w:p>
          <w:p w14:paraId="4208937D" w14:textId="77777777" w:rsidR="00B14FFE" w:rsidRPr="00B14FFE" w:rsidRDefault="00B14FFE" w:rsidP="00314B4C">
            <w:pPr>
              <w:tabs>
                <w:tab w:val="left" w:pos="567"/>
              </w:tabs>
              <w:spacing w:after="60"/>
              <w:jc w:val="both"/>
              <w:rPr>
                <w:rFonts w:ascii="Times New Roman" w:hAnsi="Times New Roman" w:cs="Times New Roman"/>
                <w:i/>
                <w:iCs/>
                <w:sz w:val="20"/>
                <w:szCs w:val="20"/>
                <w:lang w:val="sr-Cyrl-CS"/>
              </w:rPr>
            </w:pPr>
            <w:r w:rsidRPr="00B14FFE">
              <w:rPr>
                <w:rFonts w:ascii="Times New Roman" w:hAnsi="Times New Roman" w:cs="Times New Roman"/>
                <w:i/>
                <w:iCs/>
                <w:sz w:val="20"/>
                <w:szCs w:val="20"/>
                <w:lang w:val="sr-Cyrl-CS"/>
              </w:rPr>
              <w:t>Теоријска настава</w:t>
            </w:r>
          </w:p>
          <w:p w14:paraId="5E0EF79A" w14:textId="77777777" w:rsidR="00B14FFE" w:rsidRPr="00B14FFE" w:rsidRDefault="00B14FFE" w:rsidP="00314B4C">
            <w:pPr>
              <w:tabs>
                <w:tab w:val="left" w:pos="567"/>
              </w:tabs>
              <w:spacing w:after="60"/>
              <w:jc w:val="both"/>
              <w:rPr>
                <w:rFonts w:ascii="Times New Roman" w:hAnsi="Times New Roman" w:cs="Times New Roman"/>
                <w:iCs/>
                <w:sz w:val="20"/>
                <w:szCs w:val="20"/>
                <w:lang w:val="sr-Cyrl-RS"/>
              </w:rPr>
            </w:pPr>
            <w:r w:rsidRPr="00B14FFE">
              <w:rPr>
                <w:rFonts w:ascii="Times New Roman" w:hAnsi="Times New Roman" w:cs="Times New Roman"/>
                <w:iCs/>
                <w:sz w:val="20"/>
                <w:szCs w:val="20"/>
                <w:lang w:val="sr-Cyrl-CS"/>
              </w:rPr>
              <w:t xml:space="preserve">Туристичка дестинација – појам и концепт, Врсте дестинација и организациона структура као кључни елеменат туристичког система, Конкурентност и бенчмаркинг туристичке дестинације, Раст и одрживи развој и животни циклус туристичке дестинације, </w:t>
            </w:r>
            <w:r w:rsidRPr="00B14FFE">
              <w:rPr>
                <w:rFonts w:ascii="Times New Roman" w:hAnsi="Times New Roman" w:cs="Times New Roman"/>
                <w:sz w:val="20"/>
                <w:szCs w:val="20"/>
              </w:rPr>
              <w:t>Појам</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теорије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компетитивности</w:t>
            </w:r>
            <w:r w:rsidRPr="00B14FFE">
              <w:rPr>
                <w:rFonts w:ascii="Times New Roman" w:hAnsi="Times New Roman" w:cs="Times New Roman"/>
                <w:sz w:val="20"/>
                <w:szCs w:val="20"/>
                <w:lang w:val="sr-Cyrl-RS"/>
              </w:rPr>
              <w:t xml:space="preserve"> туристичке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дестинације</w:t>
            </w:r>
            <w:r w:rsidRPr="00B14FFE">
              <w:rPr>
                <w:rFonts w:ascii="Times New Roman" w:hAnsi="Times New Roman" w:cs="Times New Roman"/>
                <w:sz w:val="20"/>
                <w:szCs w:val="20"/>
                <w:lang w:val="sr-Cyrl-RS"/>
              </w:rPr>
              <w:t>.</w:t>
            </w:r>
            <w:r w:rsidRPr="00B14FFE">
              <w:rPr>
                <w:rFonts w:ascii="Times New Roman" w:hAnsi="Times New Roman" w:cs="Times New Roman"/>
                <w:iCs/>
                <w:sz w:val="20"/>
                <w:szCs w:val="20"/>
                <w:lang w:val="sr-Cyrl-CS"/>
              </w:rPr>
              <w:t xml:space="preserve"> </w:t>
            </w:r>
            <w:r w:rsidRPr="00B14FFE">
              <w:rPr>
                <w:rFonts w:ascii="Times New Roman" w:hAnsi="Times New Roman" w:cs="Times New Roman"/>
                <w:sz w:val="20"/>
                <w:szCs w:val="20"/>
              </w:rPr>
              <w:t>Елементи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фактори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компетитивности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дестинације</w:t>
            </w:r>
            <w:r w:rsidRPr="00B14FFE">
              <w:rPr>
                <w:rFonts w:ascii="Times New Roman" w:hAnsi="Times New Roman" w:cs="Times New Roman"/>
                <w:sz w:val="20"/>
                <w:szCs w:val="20"/>
                <w:lang w:val="sr-Cyrl-RS"/>
              </w:rPr>
              <w:t xml:space="preserve">, </w:t>
            </w:r>
            <w:r w:rsidRPr="00B14FFE">
              <w:rPr>
                <w:rFonts w:ascii="Times New Roman" w:hAnsi="Times New Roman" w:cs="Times New Roman"/>
                <w:sz w:val="20"/>
                <w:szCs w:val="20"/>
              </w:rPr>
              <w:t xml:space="preserve"> Менаџмент</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производа</w:t>
            </w:r>
            <w:r w:rsidRPr="00B14FFE">
              <w:rPr>
                <w:rFonts w:ascii="Times New Roman" w:hAnsi="Times New Roman" w:cs="Times New Roman"/>
                <w:sz w:val="20"/>
                <w:szCs w:val="20"/>
                <w:lang w:val="sr-Cyrl-RS"/>
              </w:rPr>
              <w:t xml:space="preserve"> туристичких дестинација</w:t>
            </w:r>
            <w:r w:rsidRPr="00B14FFE">
              <w:rPr>
                <w:rFonts w:ascii="Times New Roman" w:hAnsi="Times New Roman" w:cs="Times New Roman"/>
                <w:iCs/>
                <w:sz w:val="20"/>
                <w:szCs w:val="20"/>
                <w:lang w:val="sr-Cyrl-CS"/>
              </w:rPr>
              <w:t xml:space="preserve"> Чиниоци релевантни за управљање – ситуациона анализа,  Дефинисање елемената за управљање (процес планирања). Модели сарадње и партнерстава на развоју дестинације. Стратегија управљања и </w:t>
            </w:r>
            <w:r w:rsidRPr="00B14FFE">
              <w:rPr>
                <w:rFonts w:ascii="Times New Roman" w:hAnsi="Times New Roman" w:cs="Times New Roman"/>
                <w:iCs/>
                <w:sz w:val="20"/>
                <w:szCs w:val="20"/>
                <w:lang w:val="sr-Cyrl-RS"/>
              </w:rPr>
              <w:t>у</w:t>
            </w:r>
            <w:r w:rsidRPr="00B14FFE">
              <w:rPr>
                <w:rFonts w:ascii="Times New Roman" w:hAnsi="Times New Roman" w:cs="Times New Roman"/>
                <w:sz w:val="20"/>
                <w:szCs w:val="20"/>
              </w:rPr>
              <w:t>прављање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развојем</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туристичке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дестинације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у</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циљу</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постизања</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компетитивности.</w:t>
            </w:r>
            <w:r w:rsidRPr="00B14FFE">
              <w:rPr>
                <w:rFonts w:ascii="Times New Roman" w:hAnsi="Times New Roman" w:cs="Times New Roman"/>
                <w:iCs/>
                <w:sz w:val="20"/>
                <w:szCs w:val="20"/>
                <w:lang w:val="sr-Cyrl-CS"/>
              </w:rPr>
              <w:t xml:space="preserve"> </w:t>
            </w:r>
            <w:r w:rsidRPr="00B14FFE">
              <w:rPr>
                <w:rFonts w:ascii="Times New Roman" w:hAnsi="Times New Roman" w:cs="Times New Roman"/>
                <w:sz w:val="20"/>
                <w:szCs w:val="20"/>
              </w:rPr>
              <w:t>Модели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развоја, управљања</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и</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промоције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туристичке</w:t>
            </w:r>
            <w:r w:rsidRPr="00B14FFE">
              <w:rPr>
                <w:rFonts w:ascii="Times New Roman" w:hAnsi="Times New Roman" w:cs="Times New Roman"/>
                <w:sz w:val="20"/>
                <w:szCs w:val="20"/>
                <w:lang w:val="sr-Cyrl-CS"/>
              </w:rPr>
              <w:t xml:space="preserve"> </w:t>
            </w:r>
            <w:r w:rsidRPr="00B14FFE">
              <w:rPr>
                <w:rFonts w:ascii="Times New Roman" w:hAnsi="Times New Roman" w:cs="Times New Roman"/>
                <w:sz w:val="20"/>
                <w:szCs w:val="20"/>
              </w:rPr>
              <w:t>дестинације</w:t>
            </w:r>
            <w:r w:rsidRPr="00B14FFE">
              <w:rPr>
                <w:rFonts w:ascii="Times New Roman" w:hAnsi="Times New Roman" w:cs="Times New Roman"/>
                <w:sz w:val="20"/>
                <w:szCs w:val="20"/>
                <w:lang w:val="sr-Cyrl-RS"/>
              </w:rPr>
              <w:t>.</w:t>
            </w:r>
          </w:p>
          <w:p w14:paraId="7F3DBCF0" w14:textId="77777777" w:rsidR="00B14FFE" w:rsidRPr="00B14FFE" w:rsidRDefault="00B14FFE" w:rsidP="00314B4C">
            <w:pPr>
              <w:tabs>
                <w:tab w:val="left" w:pos="567"/>
              </w:tabs>
              <w:spacing w:after="60"/>
              <w:jc w:val="both"/>
              <w:rPr>
                <w:rFonts w:ascii="Times New Roman" w:hAnsi="Times New Roman" w:cs="Times New Roman"/>
                <w:i/>
                <w:iCs/>
                <w:sz w:val="20"/>
                <w:szCs w:val="20"/>
                <w:lang w:val="sr-Cyrl-CS"/>
              </w:rPr>
            </w:pPr>
            <w:r w:rsidRPr="00B14FFE">
              <w:rPr>
                <w:rFonts w:ascii="Times New Roman" w:hAnsi="Times New Roman" w:cs="Times New Roman"/>
                <w:i/>
                <w:iCs/>
                <w:sz w:val="20"/>
                <w:szCs w:val="20"/>
                <w:lang w:val="sr-Cyrl-CS"/>
              </w:rPr>
              <w:t xml:space="preserve">Практична настава </w:t>
            </w:r>
          </w:p>
          <w:p w14:paraId="7E8635E6" w14:textId="77777777" w:rsidR="00B14FFE" w:rsidRPr="00B14FFE" w:rsidRDefault="00B14FFE" w:rsidP="00314B4C">
            <w:pPr>
              <w:tabs>
                <w:tab w:val="left" w:pos="567"/>
              </w:tabs>
              <w:spacing w:after="60"/>
              <w:jc w:val="both"/>
              <w:rPr>
                <w:rFonts w:ascii="Times New Roman" w:hAnsi="Times New Roman" w:cs="Times New Roman"/>
                <w:i/>
                <w:iCs/>
                <w:sz w:val="20"/>
                <w:szCs w:val="20"/>
                <w:lang w:val="sr-Cyrl-RS"/>
              </w:rPr>
            </w:pPr>
            <w:r w:rsidRPr="00B14FFE">
              <w:rPr>
                <w:rFonts w:ascii="Times New Roman" w:hAnsi="Times New Roman" w:cs="Times New Roman"/>
                <w:sz w:val="20"/>
                <w:szCs w:val="20"/>
              </w:rPr>
              <w:t>Анализа примера функционисања дестинација, Анализа животног циклуса дестинације и оцењивање фаза циклуса</w:t>
            </w:r>
            <w:r w:rsidRPr="00B14FFE">
              <w:rPr>
                <w:rFonts w:ascii="Times New Roman" w:hAnsi="Times New Roman" w:cs="Times New Roman"/>
                <w:sz w:val="20"/>
                <w:szCs w:val="20"/>
                <w:lang w:val="sr-Cyrl-RS"/>
              </w:rPr>
              <w:t>. А</w:t>
            </w:r>
            <w:r w:rsidRPr="00B14FFE">
              <w:rPr>
                <w:rFonts w:ascii="Times New Roman" w:hAnsi="Times New Roman" w:cs="Times New Roman"/>
                <w:sz w:val="20"/>
                <w:szCs w:val="20"/>
              </w:rPr>
              <w:t xml:space="preserve">нализа у управљању дестинацијама. PEST и SWOT анализа појединих дестинација. Процена тржишне позиционираности.  </w:t>
            </w:r>
            <w:r w:rsidRPr="00B14FFE">
              <w:rPr>
                <w:rFonts w:ascii="Times New Roman" w:hAnsi="Times New Roman" w:cs="Times New Roman"/>
                <w:iCs/>
                <w:sz w:val="20"/>
                <w:szCs w:val="20"/>
                <w:lang w:val="sl-SI"/>
              </w:rPr>
              <w:t>Процена</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компетитивности. Израда</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плана</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и</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модела</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постизања</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компетитнвости</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појединих</w:t>
            </w:r>
            <w:r w:rsidRPr="00B14FFE">
              <w:rPr>
                <w:rFonts w:ascii="Times New Roman" w:hAnsi="Times New Roman" w:cs="Times New Roman"/>
                <w:iCs/>
                <w:sz w:val="20"/>
                <w:szCs w:val="20"/>
                <w:lang w:val="sr-Cyrl-CS"/>
              </w:rPr>
              <w:t xml:space="preserve"> </w:t>
            </w:r>
            <w:r w:rsidRPr="00B14FFE">
              <w:rPr>
                <w:rFonts w:ascii="Times New Roman" w:hAnsi="Times New Roman" w:cs="Times New Roman"/>
                <w:iCs/>
                <w:sz w:val="20"/>
                <w:szCs w:val="20"/>
                <w:lang w:val="sl-SI"/>
              </w:rPr>
              <w:t>дестинација.</w:t>
            </w:r>
          </w:p>
        </w:tc>
      </w:tr>
      <w:tr w:rsidR="00B14FFE" w:rsidRPr="00B14FFE" w14:paraId="66222515" w14:textId="77777777" w:rsidTr="00422FEC">
        <w:trPr>
          <w:gridBefore w:val="1"/>
          <w:wBefore w:w="108" w:type="dxa"/>
          <w:trHeight w:val="227"/>
        </w:trPr>
        <w:tc>
          <w:tcPr>
            <w:tcW w:w="10235" w:type="dxa"/>
            <w:gridSpan w:val="15"/>
            <w:vAlign w:val="center"/>
          </w:tcPr>
          <w:p w14:paraId="7F1CB603" w14:textId="77777777" w:rsidR="00B14FFE" w:rsidRPr="00B14FFE" w:rsidRDefault="00B14FFE" w:rsidP="00B14FFE">
            <w:pPr>
              <w:tabs>
                <w:tab w:val="left" w:pos="567"/>
              </w:tabs>
              <w:spacing w:after="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 xml:space="preserve">Литература </w:t>
            </w:r>
          </w:p>
          <w:p w14:paraId="0B7F91E5" w14:textId="77777777" w:rsidR="00B14FFE" w:rsidRPr="00B14FFE" w:rsidRDefault="00B14FFE" w:rsidP="00B14FFE">
            <w:pPr>
              <w:tabs>
                <w:tab w:val="left" w:pos="567"/>
              </w:tabs>
              <w:spacing w:after="0"/>
              <w:rPr>
                <w:rFonts w:ascii="Times New Roman" w:hAnsi="Times New Roman" w:cs="Times New Roman"/>
                <w:b/>
                <w:bCs/>
                <w:sz w:val="20"/>
                <w:szCs w:val="20"/>
                <w:lang w:val="sr-Cyrl-CS"/>
              </w:rPr>
            </w:pPr>
            <w:r w:rsidRPr="00B14FFE">
              <w:rPr>
                <w:rFonts w:ascii="Times New Roman" w:hAnsi="Times New Roman" w:cs="Times New Roman"/>
                <w:bCs/>
                <w:sz w:val="20"/>
                <w:szCs w:val="20"/>
                <w:lang w:val="sr-Cyrl-CS"/>
              </w:rPr>
              <w:t xml:space="preserve">Јегдић, В. и  Марковић, Д. (2011). </w:t>
            </w:r>
            <w:r w:rsidRPr="00B14FFE">
              <w:rPr>
                <w:rFonts w:ascii="Times New Roman" w:hAnsi="Times New Roman" w:cs="Times New Roman"/>
                <w:bCs/>
                <w:i/>
                <w:sz w:val="20"/>
                <w:szCs w:val="20"/>
                <w:lang w:val="sr-Cyrl-CS"/>
              </w:rPr>
              <w:t>Менаџмент туристичке дестинације</w:t>
            </w:r>
            <w:r w:rsidRPr="00B14FFE">
              <w:rPr>
                <w:rFonts w:ascii="Times New Roman" w:hAnsi="Times New Roman" w:cs="Times New Roman"/>
                <w:bCs/>
                <w:sz w:val="20"/>
                <w:szCs w:val="20"/>
                <w:lang w:val="sr-Cyrl-CS"/>
              </w:rPr>
              <w:t>. Нови Сад: Факултет за спорт и туризам.</w:t>
            </w:r>
          </w:p>
          <w:p w14:paraId="380CBAF6" w14:textId="77777777" w:rsidR="00B14FFE" w:rsidRPr="00B14FFE" w:rsidRDefault="00B14FFE" w:rsidP="00B14FFE">
            <w:pPr>
              <w:tabs>
                <w:tab w:val="left" w:pos="567"/>
              </w:tabs>
              <w:spacing w:after="0"/>
              <w:jc w:val="both"/>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 xml:space="preserve">Јовичић, Д. (2002). </w:t>
            </w:r>
            <w:r w:rsidRPr="00B14FFE">
              <w:rPr>
                <w:rFonts w:ascii="Times New Roman" w:hAnsi="Times New Roman" w:cs="Times New Roman"/>
                <w:bCs/>
                <w:i/>
                <w:sz w:val="20"/>
                <w:szCs w:val="20"/>
                <w:lang w:val="sr-Cyrl-CS"/>
              </w:rPr>
              <w:t>Менаџмент туристичке дестинације</w:t>
            </w:r>
            <w:r w:rsidRPr="00B14FFE">
              <w:rPr>
                <w:rFonts w:ascii="Times New Roman" w:hAnsi="Times New Roman" w:cs="Times New Roman"/>
                <w:bCs/>
                <w:sz w:val="20"/>
                <w:szCs w:val="20"/>
                <w:lang w:val="sr-Cyrl-CS"/>
              </w:rPr>
              <w:t xml:space="preserve">. Београд: ЖЕЛНИД </w:t>
            </w:r>
          </w:p>
          <w:p w14:paraId="5B6D2EC1" w14:textId="77777777" w:rsidR="00B14FFE" w:rsidRPr="00B14FFE" w:rsidRDefault="00B14FFE" w:rsidP="00B14FFE">
            <w:pPr>
              <w:spacing w:after="0"/>
              <w:rPr>
                <w:rFonts w:ascii="Times New Roman" w:hAnsi="Times New Roman" w:cs="Times New Roman"/>
                <w:color w:val="000000"/>
                <w:sz w:val="20"/>
                <w:szCs w:val="20"/>
              </w:rPr>
            </w:pPr>
            <w:r w:rsidRPr="00B14FFE">
              <w:rPr>
                <w:rFonts w:ascii="Times New Roman" w:hAnsi="Times New Roman" w:cs="Times New Roman"/>
                <w:color w:val="000000"/>
                <w:sz w:val="20"/>
                <w:szCs w:val="20"/>
              </w:rPr>
              <w:t>Ritchie</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B.</w:t>
            </w:r>
            <w:r w:rsidRPr="00B14FFE">
              <w:rPr>
                <w:rFonts w:ascii="Times New Roman" w:hAnsi="Times New Roman" w:cs="Times New Roman"/>
                <w:color w:val="000000"/>
                <w:sz w:val="20"/>
                <w:szCs w:val="20"/>
                <w:lang w:val="sr-Cyrl-CS"/>
              </w:rPr>
              <w:t xml:space="preserve">, </w:t>
            </w:r>
            <w:r w:rsidRPr="00B14FFE">
              <w:rPr>
                <w:rFonts w:ascii="Times New Roman" w:hAnsi="Times New Roman" w:cs="Times New Roman"/>
                <w:color w:val="000000"/>
                <w:sz w:val="20"/>
                <w:szCs w:val="20"/>
              </w:rPr>
              <w:t>Crouch</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G. (2003).</w:t>
            </w:r>
            <w:r w:rsidRPr="00B14FFE">
              <w:rPr>
                <w:rFonts w:ascii="Times New Roman" w:hAnsi="Times New Roman" w:cs="Times New Roman"/>
                <w:color w:val="000000"/>
                <w:sz w:val="20"/>
                <w:szCs w:val="20"/>
                <w:lang w:val="sr-Cyrl-CS"/>
              </w:rPr>
              <w:t xml:space="preserve"> </w:t>
            </w:r>
            <w:r w:rsidRPr="00B14FFE">
              <w:rPr>
                <w:rFonts w:ascii="Times New Roman" w:hAnsi="Times New Roman" w:cs="Times New Roman"/>
                <w:i/>
                <w:color w:val="000000"/>
                <w:sz w:val="20"/>
                <w:szCs w:val="20"/>
              </w:rPr>
              <w:t>The Competitive Destination: A Sustainable Tourism Perspective</w:t>
            </w:r>
            <w:r w:rsidRPr="00B14FFE">
              <w:rPr>
                <w:rFonts w:ascii="Times New Roman" w:hAnsi="Times New Roman" w:cs="Times New Roman"/>
                <w:color w:val="000000"/>
                <w:sz w:val="20"/>
                <w:szCs w:val="20"/>
              </w:rPr>
              <w:t>.</w:t>
            </w:r>
            <w:r w:rsidRPr="00B14FFE">
              <w:rPr>
                <w:rFonts w:ascii="Times New Roman" w:hAnsi="Times New Roman" w:cs="Times New Roman"/>
                <w:color w:val="000000"/>
                <w:sz w:val="20"/>
                <w:szCs w:val="20"/>
                <w:lang w:val="sr-Cyrl-CS"/>
              </w:rPr>
              <w:t xml:space="preserve"> </w:t>
            </w:r>
            <w:r w:rsidRPr="00B14FFE">
              <w:rPr>
                <w:rFonts w:ascii="Times New Roman" w:hAnsi="Times New Roman" w:cs="Times New Roman"/>
                <w:color w:val="000000"/>
                <w:sz w:val="20"/>
                <w:szCs w:val="20"/>
              </w:rPr>
              <w:t>Wallingford CABI: Publishers.</w:t>
            </w:r>
          </w:p>
          <w:p w14:paraId="06A79595" w14:textId="77777777" w:rsidR="00B14FFE" w:rsidRPr="00B14FFE" w:rsidRDefault="00B14FFE" w:rsidP="00B14FFE">
            <w:pPr>
              <w:spacing w:after="0"/>
              <w:rPr>
                <w:rFonts w:ascii="Times New Roman" w:hAnsi="Times New Roman" w:cs="Times New Roman"/>
                <w:color w:val="000000"/>
                <w:sz w:val="20"/>
                <w:szCs w:val="20"/>
                <w:lang w:val="sr-Cyrl-CS"/>
              </w:rPr>
            </w:pPr>
            <w:r w:rsidRPr="00B14FFE">
              <w:rPr>
                <w:rFonts w:ascii="Times New Roman" w:hAnsi="Times New Roman" w:cs="Times New Roman"/>
                <w:color w:val="000000"/>
                <w:sz w:val="20"/>
                <w:szCs w:val="20"/>
              </w:rPr>
              <w:t>Weaver</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D.</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Lawton</w:t>
            </w:r>
            <w:r w:rsidRPr="00B14FFE">
              <w:rPr>
                <w:rFonts w:ascii="Times New Roman" w:hAnsi="Times New Roman" w:cs="Times New Roman"/>
                <w:color w:val="000000"/>
                <w:sz w:val="20"/>
                <w:szCs w:val="20"/>
                <w:lang w:val="sr-Cyrl-CS"/>
              </w:rPr>
              <w:t>,</w:t>
            </w:r>
            <w:r w:rsidRPr="00B14FFE">
              <w:rPr>
                <w:rFonts w:ascii="Times New Roman" w:hAnsi="Times New Roman" w:cs="Times New Roman"/>
                <w:color w:val="000000"/>
                <w:sz w:val="20"/>
                <w:szCs w:val="20"/>
              </w:rPr>
              <w:t xml:space="preserve"> L. (</w:t>
            </w:r>
            <w:r w:rsidRPr="00B14FFE">
              <w:rPr>
                <w:rFonts w:ascii="Times New Roman" w:hAnsi="Times New Roman" w:cs="Times New Roman"/>
                <w:color w:val="000000"/>
                <w:sz w:val="20"/>
                <w:szCs w:val="20"/>
                <w:lang w:val="en-GB"/>
              </w:rPr>
              <w:t>2006).</w:t>
            </w:r>
            <w:r w:rsidRPr="00B14FFE">
              <w:rPr>
                <w:rFonts w:ascii="Times New Roman" w:hAnsi="Times New Roman" w:cs="Times New Roman"/>
                <w:color w:val="000000"/>
                <w:sz w:val="20"/>
                <w:szCs w:val="20"/>
                <w:lang w:val="sr-Cyrl-CS"/>
              </w:rPr>
              <w:t xml:space="preserve"> </w:t>
            </w:r>
            <w:r w:rsidRPr="00B14FFE">
              <w:rPr>
                <w:rFonts w:ascii="Times New Roman" w:hAnsi="Times New Roman" w:cs="Times New Roman"/>
                <w:i/>
                <w:color w:val="000000"/>
                <w:sz w:val="20"/>
                <w:szCs w:val="20"/>
                <w:lang w:val="en-GB"/>
              </w:rPr>
              <w:t>Tourism Management</w:t>
            </w:r>
            <w:r w:rsidRPr="00B14FFE">
              <w:rPr>
                <w:rFonts w:ascii="Times New Roman" w:hAnsi="Times New Roman" w:cs="Times New Roman"/>
                <w:color w:val="000000"/>
                <w:sz w:val="20"/>
                <w:szCs w:val="20"/>
                <w:lang w:val="en-GB"/>
              </w:rPr>
              <w:t>, 3</w:t>
            </w:r>
            <w:r w:rsidRPr="00B14FFE">
              <w:rPr>
                <w:rFonts w:ascii="Times New Roman" w:hAnsi="Times New Roman" w:cs="Times New Roman"/>
                <w:color w:val="000000"/>
                <w:sz w:val="20"/>
                <w:szCs w:val="20"/>
                <w:vertAlign w:val="superscript"/>
                <w:lang w:val="en-GB"/>
              </w:rPr>
              <w:t>rd</w:t>
            </w:r>
            <w:r w:rsidRPr="00B14FFE">
              <w:rPr>
                <w:rFonts w:ascii="Times New Roman" w:hAnsi="Times New Roman" w:cs="Times New Roman"/>
                <w:color w:val="000000"/>
                <w:sz w:val="20"/>
                <w:szCs w:val="20"/>
                <w:lang w:val="en-GB"/>
              </w:rPr>
              <w:t xml:space="preserve"> </w:t>
            </w:r>
            <w:r w:rsidRPr="00B14FFE">
              <w:rPr>
                <w:rFonts w:ascii="Times New Roman" w:hAnsi="Times New Roman" w:cs="Times New Roman"/>
                <w:noProof/>
                <w:color w:val="000000"/>
                <w:sz w:val="20"/>
                <w:szCs w:val="20"/>
                <w:lang w:val="en-GB"/>
              </w:rPr>
              <w:t>edition.</w:t>
            </w:r>
            <w:r w:rsidRPr="00B14FFE">
              <w:rPr>
                <w:rFonts w:ascii="Times New Roman" w:hAnsi="Times New Roman" w:cs="Times New Roman"/>
                <w:noProof/>
                <w:color w:val="000000"/>
                <w:sz w:val="20"/>
                <w:szCs w:val="20"/>
                <w:lang w:val="sr-Cyrl-CS"/>
              </w:rPr>
              <w:t xml:space="preserve"> </w:t>
            </w:r>
            <w:r w:rsidRPr="00B14FFE">
              <w:rPr>
                <w:rFonts w:ascii="Times New Roman" w:hAnsi="Times New Roman" w:cs="Times New Roman"/>
                <w:noProof/>
                <w:color w:val="000000"/>
                <w:sz w:val="20"/>
                <w:szCs w:val="20"/>
                <w:lang w:val="en-GB"/>
              </w:rPr>
              <w:t>Australia:</w:t>
            </w:r>
            <w:r w:rsidRPr="00B14FFE">
              <w:rPr>
                <w:rFonts w:ascii="Times New Roman" w:hAnsi="Times New Roman" w:cs="Times New Roman"/>
                <w:noProof/>
                <w:color w:val="000000"/>
                <w:sz w:val="20"/>
                <w:szCs w:val="20"/>
                <w:lang w:val="sr-Cyrl-CS"/>
              </w:rPr>
              <w:t xml:space="preserve"> </w:t>
            </w:r>
            <w:r w:rsidRPr="00B14FFE">
              <w:rPr>
                <w:rFonts w:ascii="Times New Roman" w:hAnsi="Times New Roman" w:cs="Times New Roman"/>
                <w:noProof/>
                <w:color w:val="000000"/>
                <w:sz w:val="20"/>
                <w:szCs w:val="20"/>
                <w:lang w:val="en-GB"/>
              </w:rPr>
              <w:t>John</w:t>
            </w:r>
            <w:r w:rsidRPr="00B14FFE">
              <w:rPr>
                <w:rFonts w:ascii="Times New Roman" w:hAnsi="Times New Roman" w:cs="Times New Roman"/>
                <w:color w:val="000000"/>
                <w:sz w:val="20"/>
                <w:szCs w:val="20"/>
                <w:lang w:val="en-GB"/>
              </w:rPr>
              <w:t xml:space="preserve"> Wiley &amp; Sons.</w:t>
            </w:r>
            <w:r w:rsidRPr="00B14FFE">
              <w:rPr>
                <w:rFonts w:ascii="Times New Roman" w:hAnsi="Times New Roman" w:cs="Times New Roman"/>
                <w:bCs/>
                <w:sz w:val="20"/>
                <w:szCs w:val="20"/>
                <w:lang w:val="sr-Cyrl-CS"/>
              </w:rPr>
              <w:t xml:space="preserve"> </w:t>
            </w:r>
          </w:p>
        </w:tc>
      </w:tr>
      <w:tr w:rsidR="00B14FFE" w:rsidRPr="00B14FFE" w14:paraId="71E647E5" w14:textId="77777777" w:rsidTr="00422FEC">
        <w:trPr>
          <w:gridBefore w:val="1"/>
          <w:wBefore w:w="108" w:type="dxa"/>
          <w:trHeight w:val="227"/>
        </w:trPr>
        <w:tc>
          <w:tcPr>
            <w:tcW w:w="3828" w:type="dxa"/>
            <w:gridSpan w:val="5"/>
            <w:vAlign w:val="center"/>
          </w:tcPr>
          <w:p w14:paraId="46F57A0F" w14:textId="77777777" w:rsidR="00B14FFE" w:rsidRPr="00B14FFE" w:rsidRDefault="00B14FFE" w:rsidP="00314B4C">
            <w:pPr>
              <w:spacing w:after="6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 xml:space="preserve">Број часова </w:t>
            </w:r>
            <w:r w:rsidRPr="00B14FFE">
              <w:rPr>
                <w:rFonts w:ascii="Times New Roman" w:hAnsi="Times New Roman" w:cs="Times New Roman"/>
                <w:b/>
                <w:sz w:val="20"/>
                <w:szCs w:val="20"/>
                <w:lang w:val="sr-Cyrl-CS"/>
              </w:rPr>
              <w:t xml:space="preserve"> активне наставе недељно</w:t>
            </w:r>
          </w:p>
        </w:tc>
        <w:tc>
          <w:tcPr>
            <w:tcW w:w="2268" w:type="dxa"/>
            <w:gridSpan w:val="6"/>
            <w:vAlign w:val="center"/>
          </w:tcPr>
          <w:p w14:paraId="52586CB6" w14:textId="77777777" w:rsidR="00B14FFE" w:rsidRPr="00B14FFE" w:rsidRDefault="00B14FFE" w:rsidP="00314B4C">
            <w:pPr>
              <w:spacing w:after="60"/>
              <w:rPr>
                <w:rFonts w:ascii="Times New Roman" w:hAnsi="Times New Roman" w:cs="Times New Roman"/>
                <w:b/>
                <w:bCs/>
                <w:sz w:val="20"/>
                <w:szCs w:val="20"/>
                <w:lang w:val="sr-Cyrl-CS"/>
              </w:rPr>
            </w:pPr>
            <w:r w:rsidRPr="00B14FFE">
              <w:rPr>
                <w:rFonts w:ascii="Times New Roman" w:hAnsi="Times New Roman" w:cs="Times New Roman"/>
                <w:sz w:val="20"/>
                <w:szCs w:val="20"/>
                <w:lang w:val="sr-Cyrl-CS"/>
              </w:rPr>
              <w:t>Теоријска настава:</w:t>
            </w:r>
            <w:r w:rsidRPr="00B14FFE">
              <w:rPr>
                <w:rFonts w:ascii="Times New Roman" w:hAnsi="Times New Roman" w:cs="Times New Roman"/>
                <w:b/>
                <w:sz w:val="20"/>
                <w:szCs w:val="20"/>
                <w:lang w:val="sr-Cyrl-CS"/>
              </w:rPr>
              <w:t xml:space="preserve"> 3</w:t>
            </w:r>
          </w:p>
        </w:tc>
        <w:tc>
          <w:tcPr>
            <w:tcW w:w="4139" w:type="dxa"/>
            <w:gridSpan w:val="4"/>
            <w:vAlign w:val="center"/>
          </w:tcPr>
          <w:p w14:paraId="254F6519" w14:textId="77777777" w:rsidR="00B14FFE" w:rsidRPr="00B14FFE" w:rsidRDefault="00B14FFE" w:rsidP="00314B4C">
            <w:pPr>
              <w:tabs>
                <w:tab w:val="left" w:pos="567"/>
              </w:tabs>
              <w:spacing w:after="60"/>
              <w:rPr>
                <w:rFonts w:ascii="Times New Roman" w:hAnsi="Times New Roman" w:cs="Times New Roman"/>
                <w:bCs/>
                <w:sz w:val="20"/>
                <w:szCs w:val="20"/>
                <w:lang w:val="sr-Cyrl-CS"/>
              </w:rPr>
            </w:pPr>
            <w:r w:rsidRPr="00B14FFE">
              <w:rPr>
                <w:rFonts w:ascii="Times New Roman" w:hAnsi="Times New Roman" w:cs="Times New Roman"/>
                <w:sz w:val="20"/>
                <w:szCs w:val="20"/>
                <w:lang w:val="sr-Cyrl-CS"/>
              </w:rPr>
              <w:t>Практична настава: 3</w:t>
            </w:r>
          </w:p>
        </w:tc>
      </w:tr>
      <w:tr w:rsidR="00B14FFE" w:rsidRPr="00B14FFE" w14:paraId="1DE7779C" w14:textId="77777777" w:rsidTr="00422FEC">
        <w:trPr>
          <w:gridBefore w:val="1"/>
          <w:wBefore w:w="108" w:type="dxa"/>
          <w:trHeight w:val="227"/>
        </w:trPr>
        <w:tc>
          <w:tcPr>
            <w:tcW w:w="10235" w:type="dxa"/>
            <w:gridSpan w:val="15"/>
            <w:vAlign w:val="center"/>
          </w:tcPr>
          <w:p w14:paraId="2A6117E6"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b/>
                <w:bCs/>
                <w:sz w:val="20"/>
                <w:szCs w:val="20"/>
                <w:lang w:val="sr-Cyrl-CS"/>
              </w:rPr>
              <w:t>Методе извођења наставе</w:t>
            </w:r>
          </w:p>
          <w:p w14:paraId="69DEA832"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sz w:val="20"/>
                <w:szCs w:val="20"/>
                <w:lang w:val="sr-Cyrl-CS"/>
              </w:rPr>
              <w:t>И</w:t>
            </w:r>
            <w:r w:rsidRPr="00B14FFE">
              <w:rPr>
                <w:rFonts w:ascii="Times New Roman" w:hAnsi="Times New Roman" w:cs="Times New Roman"/>
                <w:sz w:val="20"/>
                <w:szCs w:val="20"/>
              </w:rPr>
              <w:t>нтерактивна</w:t>
            </w:r>
            <w:r w:rsidRPr="00B14FFE">
              <w:rPr>
                <w:rFonts w:ascii="Times New Roman" w:hAnsi="Times New Roman" w:cs="Times New Roman"/>
                <w:spacing w:val="-9"/>
                <w:sz w:val="20"/>
                <w:szCs w:val="20"/>
              </w:rPr>
              <w:t xml:space="preserve"> </w:t>
            </w:r>
            <w:r w:rsidRPr="00B14FFE">
              <w:rPr>
                <w:rFonts w:ascii="Times New Roman" w:hAnsi="Times New Roman" w:cs="Times New Roman"/>
                <w:sz w:val="20"/>
                <w:szCs w:val="20"/>
              </w:rPr>
              <w:t>настава,</w:t>
            </w:r>
            <w:r w:rsidRPr="00B14FFE">
              <w:rPr>
                <w:rFonts w:ascii="Times New Roman" w:hAnsi="Times New Roman" w:cs="Times New Roman"/>
                <w:spacing w:val="-9"/>
                <w:sz w:val="20"/>
                <w:szCs w:val="20"/>
              </w:rPr>
              <w:t xml:space="preserve"> </w:t>
            </w:r>
            <w:r w:rsidRPr="00B14FFE">
              <w:rPr>
                <w:rFonts w:ascii="Times New Roman" w:hAnsi="Times New Roman" w:cs="Times New Roman"/>
                <w:sz w:val="20"/>
                <w:szCs w:val="20"/>
              </w:rPr>
              <w:t>семинарски</w:t>
            </w:r>
            <w:r w:rsidRPr="00B14FFE">
              <w:rPr>
                <w:rFonts w:ascii="Times New Roman" w:hAnsi="Times New Roman" w:cs="Times New Roman"/>
                <w:spacing w:val="-9"/>
                <w:sz w:val="20"/>
                <w:szCs w:val="20"/>
              </w:rPr>
              <w:t xml:space="preserve"> </w:t>
            </w:r>
            <w:r w:rsidRPr="00B14FFE">
              <w:rPr>
                <w:rFonts w:ascii="Times New Roman" w:hAnsi="Times New Roman" w:cs="Times New Roman"/>
                <w:sz w:val="20"/>
                <w:szCs w:val="20"/>
              </w:rPr>
              <w:t>радови,</w:t>
            </w:r>
            <w:r w:rsidRPr="00B14FFE">
              <w:rPr>
                <w:rFonts w:ascii="Times New Roman" w:hAnsi="Times New Roman" w:cs="Times New Roman"/>
                <w:spacing w:val="-9"/>
                <w:sz w:val="20"/>
                <w:szCs w:val="20"/>
              </w:rPr>
              <w:t xml:space="preserve"> </w:t>
            </w:r>
            <w:r w:rsidRPr="00B14FFE">
              <w:rPr>
                <w:rFonts w:ascii="Times New Roman" w:hAnsi="Times New Roman" w:cs="Times New Roman"/>
                <w:sz w:val="20"/>
                <w:szCs w:val="20"/>
                <w:lang w:val="sr-Cyrl-RS"/>
              </w:rPr>
              <w:t>анализе</w:t>
            </w:r>
            <w:r w:rsidRPr="00B14FFE">
              <w:rPr>
                <w:rFonts w:ascii="Times New Roman" w:hAnsi="Times New Roman" w:cs="Times New Roman"/>
                <w:iCs/>
                <w:sz w:val="20"/>
                <w:szCs w:val="20"/>
                <w:lang w:val="sr-Cyrl-CS"/>
              </w:rPr>
              <w:t xml:space="preserve"> случаја</w:t>
            </w:r>
            <w:r w:rsidRPr="00B14FFE">
              <w:rPr>
                <w:rFonts w:ascii="Times New Roman" w:hAnsi="Times New Roman" w:cs="Times New Roman"/>
                <w:sz w:val="20"/>
                <w:szCs w:val="20"/>
                <w:lang w:val="sr-Cyrl-CS"/>
              </w:rPr>
              <w:t>.</w:t>
            </w:r>
          </w:p>
        </w:tc>
      </w:tr>
      <w:tr w:rsidR="00B14FFE" w:rsidRPr="00B14FFE" w14:paraId="78C2F637" w14:textId="77777777" w:rsidTr="00422FEC">
        <w:trPr>
          <w:gridBefore w:val="1"/>
          <w:wBefore w:w="108" w:type="dxa"/>
          <w:trHeight w:val="227"/>
        </w:trPr>
        <w:tc>
          <w:tcPr>
            <w:tcW w:w="10235" w:type="dxa"/>
            <w:gridSpan w:val="15"/>
            <w:vAlign w:val="center"/>
          </w:tcPr>
          <w:p w14:paraId="53E44F4C"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b/>
                <w:bCs/>
                <w:sz w:val="20"/>
                <w:szCs w:val="20"/>
                <w:lang w:val="sr-Cyrl-CS"/>
              </w:rPr>
              <w:t>Оцена  знања (максимални број поена 100)</w:t>
            </w:r>
          </w:p>
        </w:tc>
      </w:tr>
      <w:tr w:rsidR="00B14FFE" w:rsidRPr="00B14FFE" w14:paraId="3DA17378" w14:textId="77777777" w:rsidTr="00422FEC">
        <w:trPr>
          <w:gridBefore w:val="1"/>
          <w:wBefore w:w="108" w:type="dxa"/>
          <w:trHeight w:val="227"/>
        </w:trPr>
        <w:tc>
          <w:tcPr>
            <w:tcW w:w="2770" w:type="dxa"/>
            <w:vAlign w:val="center"/>
          </w:tcPr>
          <w:p w14:paraId="6A6C937D" w14:textId="77777777" w:rsidR="00B14FFE" w:rsidRPr="00B14FFE" w:rsidRDefault="00B14FFE" w:rsidP="00314B4C">
            <w:pPr>
              <w:tabs>
                <w:tab w:val="left" w:pos="567"/>
              </w:tabs>
              <w:spacing w:after="60"/>
              <w:rPr>
                <w:rFonts w:ascii="Times New Roman" w:hAnsi="Times New Roman" w:cs="Times New Roman"/>
                <w:b/>
                <w:iCs/>
                <w:sz w:val="20"/>
                <w:szCs w:val="20"/>
                <w:lang w:val="sr-Cyrl-CS"/>
              </w:rPr>
            </w:pPr>
            <w:r w:rsidRPr="00B14FFE">
              <w:rPr>
                <w:rFonts w:ascii="Times New Roman" w:hAnsi="Times New Roman" w:cs="Times New Roman"/>
                <w:b/>
                <w:iCs/>
                <w:sz w:val="20"/>
                <w:szCs w:val="20"/>
                <w:lang w:val="sr-Cyrl-CS"/>
              </w:rPr>
              <w:t>Предиспитне обавезе</w:t>
            </w:r>
          </w:p>
        </w:tc>
        <w:tc>
          <w:tcPr>
            <w:tcW w:w="1736" w:type="dxa"/>
            <w:gridSpan w:val="5"/>
            <w:vAlign w:val="center"/>
          </w:tcPr>
          <w:p w14:paraId="626317D2" w14:textId="77777777" w:rsidR="00B14FFE" w:rsidRPr="00B14FFE" w:rsidRDefault="00B14FFE" w:rsidP="00314B4C">
            <w:pPr>
              <w:tabs>
                <w:tab w:val="left" w:pos="567"/>
              </w:tabs>
              <w:spacing w:after="60"/>
              <w:rPr>
                <w:rFonts w:ascii="Times New Roman" w:hAnsi="Times New Roman" w:cs="Times New Roman"/>
                <w:sz w:val="20"/>
                <w:szCs w:val="20"/>
                <w:lang w:val="sr-Cyrl-CS"/>
              </w:rPr>
            </w:pPr>
            <w:r w:rsidRPr="00B14FFE">
              <w:rPr>
                <w:rFonts w:ascii="Times New Roman" w:hAnsi="Times New Roman" w:cs="Times New Roman"/>
                <w:sz w:val="20"/>
                <w:szCs w:val="20"/>
                <w:lang w:val="sr-Cyrl-CS"/>
              </w:rPr>
              <w:t>поена</w:t>
            </w:r>
          </w:p>
        </w:tc>
        <w:tc>
          <w:tcPr>
            <w:tcW w:w="2750" w:type="dxa"/>
            <w:gridSpan w:val="6"/>
            <w:shd w:val="clear" w:color="auto" w:fill="auto"/>
            <w:vAlign w:val="center"/>
          </w:tcPr>
          <w:p w14:paraId="0E95C555"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b/>
                <w:iCs/>
                <w:sz w:val="20"/>
                <w:szCs w:val="20"/>
                <w:lang w:val="sr-Cyrl-CS"/>
              </w:rPr>
              <w:t xml:space="preserve">Завршни испит </w:t>
            </w:r>
          </w:p>
        </w:tc>
        <w:tc>
          <w:tcPr>
            <w:tcW w:w="2979" w:type="dxa"/>
            <w:gridSpan w:val="3"/>
            <w:shd w:val="clear" w:color="auto" w:fill="auto"/>
            <w:vAlign w:val="center"/>
          </w:tcPr>
          <w:p w14:paraId="22C012E4" w14:textId="77777777" w:rsidR="00B14FFE" w:rsidRPr="00B14FFE" w:rsidRDefault="00B14FFE" w:rsidP="00314B4C">
            <w:pPr>
              <w:tabs>
                <w:tab w:val="left" w:pos="567"/>
              </w:tabs>
              <w:spacing w:after="60"/>
              <w:rPr>
                <w:rFonts w:ascii="Times New Roman" w:hAnsi="Times New Roman" w:cs="Times New Roman"/>
                <w:b/>
                <w:bCs/>
                <w:sz w:val="20"/>
                <w:szCs w:val="20"/>
                <w:lang w:val="sr-Cyrl-CS"/>
              </w:rPr>
            </w:pPr>
            <w:r w:rsidRPr="00B14FFE">
              <w:rPr>
                <w:rFonts w:ascii="Times New Roman" w:hAnsi="Times New Roman" w:cs="Times New Roman"/>
                <w:sz w:val="20"/>
                <w:szCs w:val="20"/>
                <w:lang w:val="sr-Cyrl-CS"/>
              </w:rPr>
              <w:t>поена</w:t>
            </w:r>
          </w:p>
        </w:tc>
      </w:tr>
      <w:tr w:rsidR="00B14FFE" w:rsidRPr="00B14FFE" w14:paraId="2778920F" w14:textId="77777777" w:rsidTr="00422FEC">
        <w:trPr>
          <w:gridBefore w:val="1"/>
          <w:wBefore w:w="108" w:type="dxa"/>
          <w:trHeight w:val="227"/>
        </w:trPr>
        <w:tc>
          <w:tcPr>
            <w:tcW w:w="2770" w:type="dxa"/>
            <w:vAlign w:val="center"/>
          </w:tcPr>
          <w:p w14:paraId="75D796BC"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активност у току предавања</w:t>
            </w:r>
          </w:p>
        </w:tc>
        <w:tc>
          <w:tcPr>
            <w:tcW w:w="1736" w:type="dxa"/>
            <w:gridSpan w:val="5"/>
            <w:vAlign w:val="center"/>
          </w:tcPr>
          <w:p w14:paraId="6ABEA9D3" w14:textId="77777777" w:rsidR="00B14FFE" w:rsidRPr="00B14FFE" w:rsidRDefault="00B14FFE" w:rsidP="00314B4C">
            <w:pPr>
              <w:tabs>
                <w:tab w:val="left" w:pos="567"/>
              </w:tabs>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10</w:t>
            </w:r>
          </w:p>
        </w:tc>
        <w:tc>
          <w:tcPr>
            <w:tcW w:w="2750" w:type="dxa"/>
            <w:gridSpan w:val="6"/>
            <w:shd w:val="clear" w:color="auto" w:fill="auto"/>
            <w:vAlign w:val="center"/>
          </w:tcPr>
          <w:p w14:paraId="2F85E37D"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писмени испит</w:t>
            </w:r>
          </w:p>
        </w:tc>
        <w:tc>
          <w:tcPr>
            <w:tcW w:w="2979" w:type="dxa"/>
            <w:gridSpan w:val="3"/>
            <w:shd w:val="clear" w:color="auto" w:fill="auto"/>
            <w:vAlign w:val="center"/>
          </w:tcPr>
          <w:p w14:paraId="3E74F21A" w14:textId="77777777" w:rsidR="00B14FFE" w:rsidRPr="00B14FFE" w:rsidRDefault="00B14FFE" w:rsidP="00314B4C">
            <w:pPr>
              <w:tabs>
                <w:tab w:val="left" w:pos="567"/>
              </w:tabs>
              <w:rPr>
                <w:rFonts w:ascii="Times New Roman" w:hAnsi="Times New Roman" w:cs="Times New Roman"/>
                <w:iCs/>
                <w:sz w:val="20"/>
                <w:szCs w:val="20"/>
                <w:lang w:val="sr-Cyrl-CS"/>
              </w:rPr>
            </w:pPr>
            <w:r w:rsidRPr="00B14FFE">
              <w:rPr>
                <w:rFonts w:ascii="Times New Roman" w:hAnsi="Times New Roman" w:cs="Times New Roman"/>
                <w:iCs/>
                <w:sz w:val="20"/>
                <w:szCs w:val="20"/>
                <w:lang w:val="sr-Cyrl-CS"/>
              </w:rPr>
              <w:t>30</w:t>
            </w:r>
          </w:p>
        </w:tc>
      </w:tr>
      <w:tr w:rsidR="00B14FFE" w:rsidRPr="00B14FFE" w14:paraId="712B4496" w14:textId="77777777" w:rsidTr="00422FEC">
        <w:trPr>
          <w:gridBefore w:val="1"/>
          <w:wBefore w:w="108" w:type="dxa"/>
          <w:trHeight w:val="227"/>
        </w:trPr>
        <w:tc>
          <w:tcPr>
            <w:tcW w:w="2770" w:type="dxa"/>
            <w:vAlign w:val="center"/>
          </w:tcPr>
          <w:p w14:paraId="57880F48"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колоквијум-и</w:t>
            </w:r>
          </w:p>
        </w:tc>
        <w:tc>
          <w:tcPr>
            <w:tcW w:w="1736" w:type="dxa"/>
            <w:gridSpan w:val="5"/>
            <w:vAlign w:val="center"/>
          </w:tcPr>
          <w:p w14:paraId="19BF2216" w14:textId="77777777" w:rsidR="00B14FFE" w:rsidRPr="00B14FFE" w:rsidRDefault="00B14FFE" w:rsidP="00314B4C">
            <w:pPr>
              <w:tabs>
                <w:tab w:val="left" w:pos="567"/>
              </w:tabs>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20</w:t>
            </w:r>
          </w:p>
        </w:tc>
        <w:tc>
          <w:tcPr>
            <w:tcW w:w="2750" w:type="dxa"/>
            <w:gridSpan w:val="6"/>
            <w:shd w:val="clear" w:color="auto" w:fill="auto"/>
            <w:vAlign w:val="center"/>
          </w:tcPr>
          <w:p w14:paraId="548B732B"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sz w:val="20"/>
                <w:szCs w:val="20"/>
                <w:lang w:val="sr-Cyrl-CS"/>
              </w:rPr>
              <w:t>усмени испт</w:t>
            </w:r>
          </w:p>
        </w:tc>
        <w:tc>
          <w:tcPr>
            <w:tcW w:w="2979" w:type="dxa"/>
            <w:gridSpan w:val="3"/>
            <w:shd w:val="clear" w:color="auto" w:fill="auto"/>
            <w:vAlign w:val="center"/>
          </w:tcPr>
          <w:p w14:paraId="04CE15E9" w14:textId="77777777" w:rsidR="00B14FFE" w:rsidRPr="00B14FFE" w:rsidRDefault="00B14FFE" w:rsidP="00314B4C">
            <w:pPr>
              <w:tabs>
                <w:tab w:val="left" w:pos="567"/>
              </w:tabs>
              <w:rPr>
                <w:rFonts w:ascii="Times New Roman" w:hAnsi="Times New Roman" w:cs="Times New Roman"/>
                <w:i/>
                <w:iCs/>
                <w:sz w:val="20"/>
                <w:szCs w:val="20"/>
                <w:lang w:val="sr-Cyrl-CS"/>
              </w:rPr>
            </w:pPr>
            <w:r w:rsidRPr="00B14FFE">
              <w:rPr>
                <w:rFonts w:ascii="Times New Roman" w:hAnsi="Times New Roman" w:cs="Times New Roman"/>
                <w:iCs/>
                <w:sz w:val="20"/>
                <w:szCs w:val="20"/>
                <w:lang w:val="sr-Cyrl-CS"/>
              </w:rPr>
              <w:t>20</w:t>
            </w:r>
          </w:p>
        </w:tc>
      </w:tr>
      <w:tr w:rsidR="00B14FFE" w:rsidRPr="00B14FFE" w14:paraId="53478D13" w14:textId="77777777" w:rsidTr="00422FEC">
        <w:trPr>
          <w:gridBefore w:val="1"/>
          <w:wBefore w:w="108" w:type="dxa"/>
          <w:trHeight w:val="227"/>
        </w:trPr>
        <w:tc>
          <w:tcPr>
            <w:tcW w:w="2770" w:type="dxa"/>
            <w:vAlign w:val="center"/>
          </w:tcPr>
          <w:p w14:paraId="23F3307F" w14:textId="77777777" w:rsidR="00B14FFE" w:rsidRPr="00B14FFE" w:rsidRDefault="00B14FFE" w:rsidP="00314B4C">
            <w:pPr>
              <w:tabs>
                <w:tab w:val="left" w:pos="567"/>
              </w:tabs>
              <w:rPr>
                <w:rFonts w:ascii="Times New Roman" w:hAnsi="Times New Roman" w:cs="Times New Roman"/>
                <w:sz w:val="20"/>
                <w:szCs w:val="20"/>
                <w:lang w:val="sr-Cyrl-CS"/>
              </w:rPr>
            </w:pPr>
            <w:r w:rsidRPr="00B14FFE">
              <w:rPr>
                <w:rFonts w:ascii="Times New Roman" w:hAnsi="Times New Roman" w:cs="Times New Roman"/>
                <w:sz w:val="20"/>
                <w:szCs w:val="20"/>
                <w:lang w:val="sr-Cyrl-CS"/>
              </w:rPr>
              <w:t>семинар-и</w:t>
            </w:r>
          </w:p>
        </w:tc>
        <w:tc>
          <w:tcPr>
            <w:tcW w:w="1736" w:type="dxa"/>
            <w:gridSpan w:val="5"/>
            <w:vAlign w:val="center"/>
          </w:tcPr>
          <w:p w14:paraId="4398314F" w14:textId="77777777" w:rsidR="00B14FFE" w:rsidRPr="00B14FFE" w:rsidRDefault="00B14FFE" w:rsidP="00314B4C">
            <w:pPr>
              <w:tabs>
                <w:tab w:val="left" w:pos="567"/>
              </w:tabs>
              <w:rPr>
                <w:rFonts w:ascii="Times New Roman" w:hAnsi="Times New Roman" w:cs="Times New Roman"/>
                <w:bCs/>
                <w:sz w:val="20"/>
                <w:szCs w:val="20"/>
                <w:lang w:val="sr-Cyrl-CS"/>
              </w:rPr>
            </w:pPr>
            <w:r w:rsidRPr="00B14FFE">
              <w:rPr>
                <w:rFonts w:ascii="Times New Roman" w:hAnsi="Times New Roman" w:cs="Times New Roman"/>
                <w:bCs/>
                <w:sz w:val="20"/>
                <w:szCs w:val="20"/>
                <w:lang w:val="sr-Cyrl-CS"/>
              </w:rPr>
              <w:t>20</w:t>
            </w:r>
          </w:p>
        </w:tc>
        <w:tc>
          <w:tcPr>
            <w:tcW w:w="2750" w:type="dxa"/>
            <w:gridSpan w:val="6"/>
            <w:shd w:val="clear" w:color="auto" w:fill="auto"/>
            <w:vAlign w:val="center"/>
          </w:tcPr>
          <w:p w14:paraId="40A86DE1" w14:textId="77777777" w:rsidR="00B14FFE" w:rsidRPr="00B14FFE" w:rsidRDefault="00B14FFE" w:rsidP="00314B4C">
            <w:pPr>
              <w:tabs>
                <w:tab w:val="left" w:pos="567"/>
              </w:tabs>
              <w:rPr>
                <w:rFonts w:ascii="Times New Roman" w:hAnsi="Times New Roman" w:cs="Times New Roman"/>
                <w:i/>
                <w:iCs/>
                <w:sz w:val="20"/>
                <w:szCs w:val="20"/>
                <w:lang w:val="sr-Cyrl-CS"/>
              </w:rPr>
            </w:pPr>
          </w:p>
        </w:tc>
        <w:tc>
          <w:tcPr>
            <w:tcW w:w="2979" w:type="dxa"/>
            <w:gridSpan w:val="3"/>
            <w:shd w:val="clear" w:color="auto" w:fill="auto"/>
            <w:vAlign w:val="center"/>
          </w:tcPr>
          <w:p w14:paraId="188C23D6" w14:textId="77777777" w:rsidR="00B14FFE" w:rsidRPr="00B14FFE" w:rsidRDefault="00B14FFE" w:rsidP="00314B4C">
            <w:pPr>
              <w:tabs>
                <w:tab w:val="left" w:pos="567"/>
              </w:tabs>
              <w:rPr>
                <w:rFonts w:ascii="Times New Roman" w:hAnsi="Times New Roman" w:cs="Times New Roman"/>
                <w:i/>
                <w:iCs/>
                <w:sz w:val="20"/>
                <w:szCs w:val="20"/>
                <w:lang w:val="sr-Cyrl-CS"/>
              </w:rPr>
            </w:pPr>
          </w:p>
        </w:tc>
      </w:tr>
      <w:tr w:rsidR="00422FEC" w:rsidRPr="00E7454A" w14:paraId="12EA3CC7" w14:textId="77777777" w:rsidTr="00422FEC">
        <w:tblPrEx>
          <w:jc w:val="center"/>
        </w:tblPrEx>
        <w:trPr>
          <w:trHeight w:val="227"/>
          <w:jc w:val="center"/>
        </w:trPr>
        <w:tc>
          <w:tcPr>
            <w:tcW w:w="10343" w:type="dxa"/>
            <w:gridSpan w:val="16"/>
            <w:vAlign w:val="center"/>
          </w:tcPr>
          <w:p w14:paraId="44873ADE"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lastRenderedPageBreak/>
              <w:t xml:space="preserve">Студијски програм : </w:t>
            </w:r>
            <w:r w:rsidRPr="00422FEC">
              <w:rPr>
                <w:rFonts w:ascii="Times New Roman" w:hAnsi="Times New Roman" w:cs="Times New Roman"/>
                <w:sz w:val="20"/>
                <w:szCs w:val="20"/>
                <w:lang w:val="sr-Cyrl-CS"/>
              </w:rPr>
              <w:t>Пословна економија - МАС</w:t>
            </w:r>
          </w:p>
        </w:tc>
      </w:tr>
      <w:tr w:rsidR="00422FEC" w:rsidRPr="00E7454A" w14:paraId="58DFBE16" w14:textId="77777777" w:rsidTr="00422FEC">
        <w:tblPrEx>
          <w:jc w:val="center"/>
        </w:tblPrEx>
        <w:trPr>
          <w:trHeight w:val="227"/>
          <w:jc w:val="center"/>
        </w:trPr>
        <w:tc>
          <w:tcPr>
            <w:tcW w:w="10343" w:type="dxa"/>
            <w:gridSpan w:val="16"/>
            <w:vAlign w:val="center"/>
          </w:tcPr>
          <w:p w14:paraId="3F2A67DF" w14:textId="77777777" w:rsidR="00422FEC" w:rsidRPr="00422FEC" w:rsidRDefault="00422FEC" w:rsidP="00314B4C">
            <w:pPr>
              <w:tabs>
                <w:tab w:val="left" w:pos="567"/>
              </w:tabs>
              <w:spacing w:after="60"/>
              <w:jc w:val="both"/>
              <w:rPr>
                <w:rFonts w:ascii="Times New Roman" w:hAnsi="Times New Roman" w:cs="Times New Roman"/>
                <w:sz w:val="20"/>
                <w:szCs w:val="20"/>
              </w:rPr>
            </w:pPr>
            <w:r w:rsidRPr="00422FEC">
              <w:rPr>
                <w:rFonts w:ascii="Times New Roman" w:hAnsi="Times New Roman" w:cs="Times New Roman"/>
                <w:b/>
                <w:bCs/>
                <w:sz w:val="20"/>
                <w:szCs w:val="20"/>
                <w:lang w:val="sr-Cyrl-CS"/>
              </w:rPr>
              <w:t xml:space="preserve">Назив предмета: </w:t>
            </w:r>
            <w:r w:rsidRPr="00422FEC">
              <w:rPr>
                <w:rFonts w:ascii="Times New Roman" w:hAnsi="Times New Roman" w:cs="Times New Roman"/>
                <w:b/>
                <w:bCs/>
                <w:sz w:val="20"/>
                <w:szCs w:val="20"/>
              </w:rPr>
              <w:t>Туризам и локални развој</w:t>
            </w:r>
          </w:p>
        </w:tc>
      </w:tr>
      <w:tr w:rsidR="00422FEC" w:rsidRPr="00E7454A" w14:paraId="10322844" w14:textId="77777777" w:rsidTr="00422FEC">
        <w:tblPrEx>
          <w:jc w:val="center"/>
        </w:tblPrEx>
        <w:trPr>
          <w:trHeight w:val="227"/>
          <w:jc w:val="center"/>
        </w:trPr>
        <w:tc>
          <w:tcPr>
            <w:tcW w:w="10343" w:type="dxa"/>
            <w:gridSpan w:val="16"/>
            <w:vAlign w:val="center"/>
          </w:tcPr>
          <w:p w14:paraId="1A8C374C"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b/>
                <w:bCs/>
                <w:sz w:val="20"/>
                <w:szCs w:val="20"/>
                <w:lang w:val="sr-Cyrl-CS"/>
              </w:rPr>
              <w:t xml:space="preserve">Наставник: </w:t>
            </w:r>
            <w:r w:rsidRPr="00422FEC">
              <w:rPr>
                <w:rFonts w:ascii="Times New Roman" w:hAnsi="Times New Roman" w:cs="Times New Roman"/>
                <w:sz w:val="20"/>
                <w:szCs w:val="20"/>
                <w:lang w:val="sr-Cyrl-CS"/>
              </w:rPr>
              <w:t>Срђан Милошевић</w:t>
            </w:r>
          </w:p>
        </w:tc>
      </w:tr>
      <w:tr w:rsidR="00422FEC" w:rsidRPr="00E7454A" w14:paraId="72536DC8" w14:textId="77777777" w:rsidTr="00422FEC">
        <w:tblPrEx>
          <w:jc w:val="center"/>
        </w:tblPrEx>
        <w:trPr>
          <w:trHeight w:val="227"/>
          <w:jc w:val="center"/>
        </w:trPr>
        <w:tc>
          <w:tcPr>
            <w:tcW w:w="10343" w:type="dxa"/>
            <w:gridSpan w:val="16"/>
            <w:vAlign w:val="center"/>
          </w:tcPr>
          <w:p w14:paraId="6F3F8162"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b/>
                <w:bCs/>
                <w:sz w:val="20"/>
                <w:szCs w:val="20"/>
                <w:lang w:val="sr-Cyrl-CS"/>
              </w:rPr>
              <w:t>Статус предмета: изборни, 2 семестар</w:t>
            </w:r>
          </w:p>
        </w:tc>
      </w:tr>
      <w:tr w:rsidR="00422FEC" w:rsidRPr="00E7454A" w14:paraId="0637D1D5" w14:textId="77777777" w:rsidTr="00422FEC">
        <w:tblPrEx>
          <w:jc w:val="center"/>
        </w:tblPrEx>
        <w:trPr>
          <w:trHeight w:val="227"/>
          <w:jc w:val="center"/>
        </w:trPr>
        <w:tc>
          <w:tcPr>
            <w:tcW w:w="10343" w:type="dxa"/>
            <w:gridSpan w:val="16"/>
            <w:vAlign w:val="center"/>
          </w:tcPr>
          <w:p w14:paraId="05A78221"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b/>
                <w:bCs/>
                <w:sz w:val="20"/>
                <w:szCs w:val="20"/>
                <w:lang w:val="sr-Cyrl-CS"/>
              </w:rPr>
              <w:t>Број ЕСПБ: 5</w:t>
            </w:r>
          </w:p>
        </w:tc>
      </w:tr>
      <w:tr w:rsidR="00422FEC" w:rsidRPr="00E7454A" w14:paraId="1E679436" w14:textId="77777777" w:rsidTr="00422FEC">
        <w:tblPrEx>
          <w:jc w:val="center"/>
        </w:tblPrEx>
        <w:trPr>
          <w:trHeight w:val="227"/>
          <w:jc w:val="center"/>
        </w:trPr>
        <w:tc>
          <w:tcPr>
            <w:tcW w:w="10343" w:type="dxa"/>
            <w:gridSpan w:val="16"/>
            <w:vAlign w:val="center"/>
          </w:tcPr>
          <w:p w14:paraId="26798171"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b/>
                <w:bCs/>
                <w:sz w:val="20"/>
                <w:szCs w:val="20"/>
                <w:lang w:val="sr-Cyrl-CS"/>
              </w:rPr>
              <w:t>Услов: нема</w:t>
            </w:r>
          </w:p>
        </w:tc>
      </w:tr>
      <w:tr w:rsidR="00422FEC" w:rsidRPr="00E7454A" w14:paraId="485FA933" w14:textId="77777777" w:rsidTr="00422FEC">
        <w:tblPrEx>
          <w:jc w:val="center"/>
        </w:tblPrEx>
        <w:trPr>
          <w:trHeight w:val="227"/>
          <w:jc w:val="center"/>
        </w:trPr>
        <w:tc>
          <w:tcPr>
            <w:tcW w:w="10343" w:type="dxa"/>
            <w:gridSpan w:val="16"/>
            <w:vAlign w:val="center"/>
          </w:tcPr>
          <w:p w14:paraId="06AD8C06"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Циљ предмета</w:t>
            </w:r>
          </w:p>
          <w:p w14:paraId="4AE182B1" w14:textId="77777777" w:rsidR="00422FEC" w:rsidRPr="00422FEC" w:rsidRDefault="00422FEC" w:rsidP="00314B4C">
            <w:pPr>
              <w:tabs>
                <w:tab w:val="left" w:pos="567"/>
              </w:tabs>
              <w:spacing w:after="60"/>
              <w:jc w:val="both"/>
              <w:rPr>
                <w:rFonts w:ascii="Times New Roman" w:hAnsi="Times New Roman" w:cs="Times New Roman"/>
                <w:bCs/>
                <w:sz w:val="20"/>
                <w:szCs w:val="20"/>
              </w:rPr>
            </w:pPr>
            <w:r w:rsidRPr="00422FEC">
              <w:rPr>
                <w:rFonts w:ascii="Times New Roman" w:hAnsi="Times New Roman" w:cs="Times New Roman"/>
                <w:bCs/>
                <w:sz w:val="20"/>
                <w:szCs w:val="20"/>
                <w:lang w:val="sr-Cyrl-CS"/>
              </w:rPr>
              <w:t xml:space="preserve">Циљ овог предмета је да студенти </w:t>
            </w:r>
            <w:r w:rsidRPr="00422FEC">
              <w:rPr>
                <w:rFonts w:ascii="Times New Roman" w:hAnsi="Times New Roman" w:cs="Times New Roman"/>
                <w:bCs/>
                <w:sz w:val="20"/>
                <w:szCs w:val="20"/>
              </w:rPr>
              <w:t>усвоје</w:t>
            </w:r>
            <w:r w:rsidRPr="00422FEC">
              <w:rPr>
                <w:rFonts w:ascii="Times New Roman" w:hAnsi="Times New Roman" w:cs="Times New Roman"/>
                <w:bCs/>
                <w:sz w:val="20"/>
                <w:szCs w:val="20"/>
                <w:lang w:val="sr"/>
              </w:rPr>
              <w:t xml:space="preserve"> знања везана за значај који </w:t>
            </w:r>
            <w:r w:rsidRPr="00422FEC">
              <w:rPr>
                <w:rFonts w:ascii="Times New Roman" w:hAnsi="Times New Roman" w:cs="Times New Roman"/>
                <w:bCs/>
                <w:sz w:val="20"/>
                <w:szCs w:val="20"/>
              </w:rPr>
              <w:t xml:space="preserve">туризам као инструмент има за </w:t>
            </w:r>
            <w:r w:rsidRPr="00422FEC">
              <w:rPr>
                <w:rFonts w:ascii="Times New Roman" w:hAnsi="Times New Roman" w:cs="Times New Roman"/>
                <w:bCs/>
                <w:sz w:val="20"/>
                <w:szCs w:val="20"/>
                <w:lang w:val="sr"/>
              </w:rPr>
              <w:t>локални развој.</w:t>
            </w:r>
            <w:r w:rsidRPr="00422FEC">
              <w:rPr>
                <w:rFonts w:ascii="Times New Roman" w:hAnsi="Times New Roman" w:cs="Times New Roman"/>
                <w:bCs/>
                <w:sz w:val="20"/>
                <w:szCs w:val="20"/>
              </w:rPr>
              <w:t xml:space="preserve"> Студенти ће се упознати са основним принцип</w:t>
            </w:r>
            <w:r w:rsidRPr="00422FEC">
              <w:rPr>
                <w:rFonts w:ascii="Times New Roman" w:hAnsi="Times New Roman" w:cs="Times New Roman"/>
                <w:bCs/>
                <w:sz w:val="20"/>
                <w:szCs w:val="20"/>
                <w:lang w:val="sr-Cyrl-RS"/>
              </w:rPr>
              <w:t>има</w:t>
            </w:r>
            <w:r w:rsidRPr="00422FEC">
              <w:rPr>
                <w:rFonts w:ascii="Times New Roman" w:hAnsi="Times New Roman" w:cs="Times New Roman"/>
                <w:bCs/>
                <w:sz w:val="20"/>
                <w:szCs w:val="20"/>
              </w:rPr>
              <w:t xml:space="preserve"> одрживог развоја туризма у функцији локалног развоја и умеће да те принципе имплементирају у развојне планове и креирање туристичког производа. Такође, студенти ће бити упознати и са </w:t>
            </w:r>
            <w:r w:rsidRPr="00422FEC">
              <w:rPr>
                <w:rFonts w:ascii="Times New Roman" w:hAnsi="Times New Roman" w:cs="Times New Roman"/>
                <w:bCs/>
                <w:sz w:val="20"/>
                <w:szCs w:val="20"/>
                <w:lang w:val="sr"/>
              </w:rPr>
              <w:t>препорукама везаним за принципи</w:t>
            </w:r>
            <w:r w:rsidRPr="00422FEC">
              <w:rPr>
                <w:rFonts w:ascii="Times New Roman" w:hAnsi="Times New Roman" w:cs="Times New Roman"/>
                <w:bCs/>
                <w:sz w:val="20"/>
                <w:szCs w:val="20"/>
              </w:rPr>
              <w:t>пе</w:t>
            </w:r>
            <w:r w:rsidRPr="00422FEC">
              <w:rPr>
                <w:rFonts w:ascii="Times New Roman" w:hAnsi="Times New Roman" w:cs="Times New Roman"/>
                <w:bCs/>
                <w:sz w:val="20"/>
                <w:szCs w:val="20"/>
                <w:lang w:val="sr"/>
              </w:rPr>
              <w:t>, циље</w:t>
            </w:r>
            <w:r w:rsidRPr="00422FEC">
              <w:rPr>
                <w:rFonts w:ascii="Times New Roman" w:hAnsi="Times New Roman" w:cs="Times New Roman"/>
                <w:bCs/>
                <w:sz w:val="20"/>
                <w:szCs w:val="20"/>
              </w:rPr>
              <w:t>ве</w:t>
            </w:r>
            <w:r w:rsidRPr="00422FEC">
              <w:rPr>
                <w:rFonts w:ascii="Times New Roman" w:hAnsi="Times New Roman" w:cs="Times New Roman"/>
                <w:bCs/>
                <w:sz w:val="20"/>
                <w:szCs w:val="20"/>
                <w:lang w:val="sr"/>
              </w:rPr>
              <w:t xml:space="preserve"> и значај локалног развоја</w:t>
            </w:r>
            <w:r w:rsidRPr="00422FEC">
              <w:rPr>
                <w:rFonts w:ascii="Times New Roman" w:hAnsi="Times New Roman" w:cs="Times New Roman"/>
                <w:bCs/>
                <w:sz w:val="20"/>
                <w:szCs w:val="20"/>
              </w:rPr>
              <w:t>, са посебним освртом на туризму заснованом на локалној заједници (</w:t>
            </w:r>
            <w:r w:rsidRPr="00422FEC">
              <w:rPr>
                <w:rFonts w:ascii="Times New Roman" w:hAnsi="Times New Roman" w:cs="Times New Roman"/>
                <w:bCs/>
                <w:i/>
                <w:iCs/>
                <w:sz w:val="20"/>
                <w:szCs w:val="20"/>
              </w:rPr>
              <w:t>community based tourism</w:t>
            </w:r>
            <w:r w:rsidRPr="00422FEC">
              <w:rPr>
                <w:rFonts w:ascii="Times New Roman" w:hAnsi="Times New Roman" w:cs="Times New Roman"/>
                <w:bCs/>
                <w:sz w:val="20"/>
                <w:szCs w:val="20"/>
              </w:rPr>
              <w:t>- CB) и туризму у корист сиромашних  (</w:t>
            </w:r>
            <w:r w:rsidRPr="00422FEC">
              <w:rPr>
                <w:rFonts w:ascii="Times New Roman" w:hAnsi="Times New Roman" w:cs="Times New Roman"/>
                <w:bCs/>
                <w:sz w:val="20"/>
                <w:szCs w:val="20"/>
                <w:lang w:val="en-US"/>
              </w:rPr>
              <w:t>pro</w:t>
            </w:r>
            <w:r w:rsidRPr="00422FEC">
              <w:rPr>
                <w:rFonts w:ascii="Times New Roman" w:hAnsi="Times New Roman" w:cs="Times New Roman"/>
                <w:bCs/>
                <w:sz w:val="20"/>
                <w:szCs w:val="20"/>
              </w:rPr>
              <w:t>-</w:t>
            </w:r>
            <w:r w:rsidRPr="00422FEC">
              <w:rPr>
                <w:rFonts w:ascii="Times New Roman" w:hAnsi="Times New Roman" w:cs="Times New Roman"/>
                <w:bCs/>
                <w:sz w:val="20"/>
                <w:szCs w:val="20"/>
                <w:lang w:val="en-US"/>
              </w:rPr>
              <w:t>poor</w:t>
            </w:r>
            <w:r w:rsidRPr="00422FEC">
              <w:rPr>
                <w:rFonts w:ascii="Times New Roman" w:hAnsi="Times New Roman" w:cs="Times New Roman"/>
                <w:bCs/>
                <w:sz w:val="20"/>
                <w:szCs w:val="20"/>
              </w:rPr>
              <w:t xml:space="preserve"> </w:t>
            </w:r>
            <w:r w:rsidRPr="00422FEC">
              <w:rPr>
                <w:rFonts w:ascii="Times New Roman" w:hAnsi="Times New Roman" w:cs="Times New Roman"/>
                <w:bCs/>
                <w:sz w:val="20"/>
                <w:szCs w:val="20"/>
                <w:lang w:val="en-US"/>
              </w:rPr>
              <w:t>tourism</w:t>
            </w:r>
            <w:r w:rsidRPr="00422FEC">
              <w:rPr>
                <w:rFonts w:ascii="Times New Roman" w:hAnsi="Times New Roman" w:cs="Times New Roman"/>
                <w:bCs/>
                <w:sz w:val="20"/>
                <w:szCs w:val="20"/>
              </w:rPr>
              <w:t xml:space="preserve">- </w:t>
            </w:r>
            <w:r w:rsidRPr="00422FEC">
              <w:rPr>
                <w:rFonts w:ascii="Times New Roman" w:hAnsi="Times New Roman" w:cs="Times New Roman"/>
                <w:bCs/>
                <w:sz w:val="20"/>
                <w:szCs w:val="20"/>
                <w:lang w:val="en-US"/>
              </w:rPr>
              <w:t>PPT</w:t>
            </w:r>
            <w:r w:rsidRPr="00422FEC">
              <w:rPr>
                <w:rFonts w:ascii="Times New Roman" w:hAnsi="Times New Roman" w:cs="Times New Roman"/>
                <w:bCs/>
                <w:sz w:val="20"/>
                <w:szCs w:val="20"/>
              </w:rPr>
              <w:t>). Студенти ће бити оспособљени да</w:t>
            </w:r>
            <w:r w:rsidRPr="00422FEC">
              <w:rPr>
                <w:rFonts w:ascii="Times New Roman" w:hAnsi="Times New Roman" w:cs="Times New Roman"/>
                <w:bCs/>
                <w:sz w:val="20"/>
                <w:szCs w:val="20"/>
                <w:lang w:val="sr"/>
              </w:rPr>
              <w:t xml:space="preserve"> </w:t>
            </w:r>
            <w:r w:rsidRPr="00422FEC">
              <w:rPr>
                <w:rFonts w:ascii="Times New Roman" w:hAnsi="Times New Roman" w:cs="Times New Roman"/>
                <w:bCs/>
                <w:sz w:val="20"/>
                <w:szCs w:val="20"/>
                <w:lang w:val="sr-Cyrl-CS"/>
              </w:rPr>
              <w:t>утврде и анализирају функционалне релације између локалног развоја одређених просторних целина и туристичког система, као интегративног и индуктивног фактора локалног развоја, као и да на основу тога дају концепт развојно-планског документа. Посебна пажња ће бити посвећена специфичностима локалног развоја руралних простора.</w:t>
            </w:r>
          </w:p>
        </w:tc>
      </w:tr>
      <w:tr w:rsidR="00422FEC" w:rsidRPr="00E7454A" w14:paraId="430E570F" w14:textId="77777777" w:rsidTr="00422FEC">
        <w:tblPrEx>
          <w:jc w:val="center"/>
        </w:tblPrEx>
        <w:trPr>
          <w:trHeight w:val="227"/>
          <w:jc w:val="center"/>
        </w:trPr>
        <w:tc>
          <w:tcPr>
            <w:tcW w:w="10343" w:type="dxa"/>
            <w:gridSpan w:val="16"/>
            <w:vAlign w:val="center"/>
          </w:tcPr>
          <w:p w14:paraId="18EAEEC2"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 xml:space="preserve">Исход предмета </w:t>
            </w:r>
          </w:p>
          <w:p w14:paraId="07D64B2B" w14:textId="77777777" w:rsidR="00422FEC" w:rsidRPr="00422FEC" w:rsidRDefault="00422FEC" w:rsidP="00314B4C">
            <w:pPr>
              <w:jc w:val="both"/>
              <w:rPr>
                <w:rFonts w:ascii="Times New Roman" w:hAnsi="Times New Roman" w:cs="Times New Roman"/>
                <w:bCs/>
                <w:sz w:val="20"/>
                <w:szCs w:val="20"/>
                <w:lang w:val="sr-Cyrl-CS"/>
              </w:rPr>
            </w:pPr>
            <w:r w:rsidRPr="00422FEC">
              <w:rPr>
                <w:rFonts w:ascii="Times New Roman" w:hAnsi="Times New Roman" w:cs="Times New Roman"/>
                <w:bCs/>
                <w:sz w:val="20"/>
                <w:szCs w:val="20"/>
                <w:lang w:val="sr-Cyrl-CS"/>
              </w:rPr>
              <w:t xml:space="preserve">Основни исход предмета је да се студенти оспособе: да дефинишу локалне туристичке просторе који могу индуковати свеукупан одржив и профитабилан локални развој, да објасне интеракцију између укупног локалног развоја одређених локалних простора и анализирају могућности њиховог туристичког уређења и активирања, да самостално креирају туристичке планове и програме датог локалног простора у оквиру интегралног плана локалног  развоја. То треба да се испољи кроз бржу и свестранију имплементацију туризма у планове локалног економског и укупног развоја по принципима одрживог развоја, као и по принципима </w:t>
            </w:r>
            <w:r w:rsidRPr="00422FEC">
              <w:rPr>
                <w:rFonts w:ascii="Times New Roman" w:hAnsi="Times New Roman" w:cs="Times New Roman"/>
                <w:bCs/>
                <w:sz w:val="20"/>
                <w:szCs w:val="20"/>
                <w:lang w:val="en-US"/>
              </w:rPr>
              <w:t>CB</w:t>
            </w:r>
            <w:r w:rsidRPr="00422FEC">
              <w:rPr>
                <w:rFonts w:ascii="Times New Roman" w:hAnsi="Times New Roman" w:cs="Times New Roman"/>
                <w:bCs/>
                <w:sz w:val="20"/>
                <w:szCs w:val="20"/>
              </w:rPr>
              <w:t xml:space="preserve"> и</w:t>
            </w:r>
            <w:r w:rsidRPr="00422FEC">
              <w:rPr>
                <w:rFonts w:ascii="Times New Roman" w:hAnsi="Times New Roman" w:cs="Times New Roman"/>
                <w:bCs/>
                <w:sz w:val="20"/>
                <w:szCs w:val="20"/>
                <w:lang w:val="ru-RU"/>
              </w:rPr>
              <w:t xml:space="preserve"> </w:t>
            </w:r>
            <w:r w:rsidRPr="00422FEC">
              <w:rPr>
                <w:rFonts w:ascii="Times New Roman" w:hAnsi="Times New Roman" w:cs="Times New Roman"/>
                <w:bCs/>
                <w:sz w:val="20"/>
                <w:szCs w:val="20"/>
                <w:lang w:val="en-US"/>
              </w:rPr>
              <w:t>PPT</w:t>
            </w:r>
            <w:r w:rsidRPr="00422FEC">
              <w:rPr>
                <w:rFonts w:ascii="Times New Roman" w:hAnsi="Times New Roman" w:cs="Times New Roman"/>
                <w:bCs/>
                <w:sz w:val="20"/>
                <w:szCs w:val="20"/>
              </w:rPr>
              <w:t xml:space="preserve"> туризма</w:t>
            </w:r>
            <w:r w:rsidRPr="00422FEC">
              <w:rPr>
                <w:rFonts w:ascii="Times New Roman" w:hAnsi="Times New Roman" w:cs="Times New Roman"/>
                <w:bCs/>
                <w:sz w:val="20"/>
                <w:szCs w:val="20"/>
                <w:lang w:val="sr-Cyrl-CS"/>
              </w:rPr>
              <w:t>. Студенти ће бити упознати са специфичностима руралних простора и улогом локалног развоја и туризма у очувању руралних области.</w:t>
            </w:r>
          </w:p>
        </w:tc>
      </w:tr>
      <w:tr w:rsidR="00422FEC" w:rsidRPr="00E7454A" w14:paraId="53DA91D6" w14:textId="77777777" w:rsidTr="00422FEC">
        <w:tblPrEx>
          <w:jc w:val="center"/>
        </w:tblPrEx>
        <w:trPr>
          <w:trHeight w:val="227"/>
          <w:jc w:val="center"/>
        </w:trPr>
        <w:tc>
          <w:tcPr>
            <w:tcW w:w="10343" w:type="dxa"/>
            <w:gridSpan w:val="16"/>
            <w:vAlign w:val="center"/>
          </w:tcPr>
          <w:p w14:paraId="182EBB42"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Садржај предмета</w:t>
            </w:r>
          </w:p>
          <w:p w14:paraId="53D2A087"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i/>
                <w:iCs/>
                <w:sz w:val="20"/>
                <w:szCs w:val="20"/>
                <w:lang w:val="sr-Cyrl-CS"/>
              </w:rPr>
              <w:t>Теоријска настава</w:t>
            </w:r>
          </w:p>
          <w:p w14:paraId="526534CE" w14:textId="77777777" w:rsidR="00422FEC" w:rsidRPr="00422FEC" w:rsidRDefault="00422FEC" w:rsidP="00314B4C">
            <w:pPr>
              <w:tabs>
                <w:tab w:val="left" w:pos="567"/>
              </w:tabs>
              <w:spacing w:after="60"/>
              <w:jc w:val="both"/>
              <w:rPr>
                <w:rFonts w:ascii="Times New Roman" w:hAnsi="Times New Roman" w:cs="Times New Roman"/>
                <w:sz w:val="20"/>
                <w:szCs w:val="20"/>
              </w:rPr>
            </w:pPr>
            <w:r w:rsidRPr="00422FEC">
              <w:rPr>
                <w:rFonts w:ascii="Times New Roman" w:hAnsi="Times New Roman" w:cs="Times New Roman"/>
                <w:sz w:val="20"/>
                <w:szCs w:val="20"/>
              </w:rPr>
              <w:t>Основна начела и принципи локалног развоја. Глобално вс, локално</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Управљање локалним економским развојем</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w:t>
            </w:r>
          </w:p>
          <w:p w14:paraId="0FA7B3E8" w14:textId="77777777" w:rsidR="00422FEC" w:rsidRPr="00422FEC" w:rsidRDefault="00422FEC" w:rsidP="00314B4C">
            <w:pPr>
              <w:tabs>
                <w:tab w:val="left" w:pos="567"/>
              </w:tabs>
              <w:spacing w:after="60"/>
              <w:jc w:val="both"/>
              <w:rPr>
                <w:rFonts w:ascii="Times New Roman" w:hAnsi="Times New Roman" w:cs="Times New Roman"/>
                <w:sz w:val="20"/>
                <w:szCs w:val="20"/>
              </w:rPr>
            </w:pPr>
            <w:r w:rsidRPr="00422FEC">
              <w:rPr>
                <w:rFonts w:ascii="Times New Roman" w:hAnsi="Times New Roman" w:cs="Times New Roman"/>
                <w:sz w:val="20"/>
                <w:szCs w:val="20"/>
              </w:rPr>
              <w:t>Позиција туризма у структури и функционисању локалне самоуправе</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Оспособљавање локалних заједница за развој туризма</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Планирање развоја туризма на локалном нивоу</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Предузетништво у функцији локалног развоја</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Концепт одрживог развоја као водећи принцип развојне политике на локалном нивоу</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Међусекторска партнерства у функцији локалног развоја</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Облици туризма засновани на локалном развоју</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Утицај туризма на трансформацију локалних заједница, простора и локалне економије</w:t>
            </w:r>
            <w:r w:rsidRPr="00422FEC">
              <w:rPr>
                <w:rFonts w:ascii="Times New Roman" w:hAnsi="Times New Roman" w:cs="Times New Roman"/>
                <w:sz w:val="20"/>
                <w:szCs w:val="20"/>
                <w:lang w:val="sr-Cyrl-CS"/>
              </w:rPr>
              <w:t>. Специфичности руралних средина са аспекта локалног развоја.</w:t>
            </w:r>
            <w:r w:rsidRPr="00422FEC">
              <w:rPr>
                <w:rFonts w:ascii="Times New Roman" w:hAnsi="Times New Roman" w:cs="Times New Roman"/>
                <w:sz w:val="20"/>
                <w:szCs w:val="20"/>
              </w:rPr>
              <w:t xml:space="preserve"> Стратегијско планирање развоја туризма локалних заједица</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Основне карактеристике туризма заснованог на локалној заједници и туризма у корист сиромашних</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Модели развоја и управљања туризмом на локал</w:t>
            </w:r>
            <w:r w:rsidRPr="00422FEC">
              <w:rPr>
                <w:rFonts w:ascii="Times New Roman" w:hAnsi="Times New Roman" w:cs="Times New Roman"/>
                <w:sz w:val="20"/>
                <w:szCs w:val="20"/>
                <w:lang w:val="sr-Cyrl-CS"/>
              </w:rPr>
              <w:t>ној</w:t>
            </w:r>
            <w:r w:rsidRPr="00422FEC">
              <w:rPr>
                <w:rFonts w:ascii="Times New Roman" w:hAnsi="Times New Roman" w:cs="Times New Roman"/>
                <w:sz w:val="20"/>
                <w:szCs w:val="20"/>
              </w:rPr>
              <w:t xml:space="preserve"> дестинацији</w:t>
            </w:r>
            <w:r w:rsidRPr="00422FEC">
              <w:rPr>
                <w:rFonts w:ascii="Times New Roman" w:hAnsi="Times New Roman" w:cs="Times New Roman"/>
                <w:sz w:val="20"/>
                <w:szCs w:val="20"/>
                <w:lang w:val="sr-Cyrl-CS"/>
              </w:rPr>
              <w:t>.</w:t>
            </w:r>
            <w:r w:rsidRPr="00422FEC">
              <w:rPr>
                <w:rFonts w:ascii="Times New Roman" w:hAnsi="Times New Roman" w:cs="Times New Roman"/>
                <w:sz w:val="20"/>
                <w:szCs w:val="20"/>
              </w:rPr>
              <w:t xml:space="preserve"> </w:t>
            </w:r>
          </w:p>
          <w:p w14:paraId="2FAD826E"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i/>
                <w:iCs/>
                <w:sz w:val="20"/>
                <w:szCs w:val="20"/>
                <w:lang w:val="sr-Cyrl-CS"/>
              </w:rPr>
              <w:t>Практична настава</w:t>
            </w:r>
          </w:p>
          <w:p w14:paraId="2E7183D0"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sz w:val="20"/>
                <w:szCs w:val="20"/>
              </w:rPr>
              <w:t>Семинарски радови, теренски рад-</w:t>
            </w:r>
            <w:r w:rsidRPr="00422FEC">
              <w:rPr>
                <w:rFonts w:ascii="Times New Roman" w:hAnsi="Times New Roman" w:cs="Times New Roman"/>
                <w:sz w:val="20"/>
                <w:szCs w:val="20"/>
                <w:lang w:val="sr-Cyrl-CS"/>
              </w:rPr>
              <w:t xml:space="preserve"> обилазак локалних заједница</w:t>
            </w:r>
            <w:r w:rsidRPr="00422FEC">
              <w:rPr>
                <w:rFonts w:ascii="Times New Roman" w:hAnsi="Times New Roman" w:cs="Times New Roman"/>
                <w:sz w:val="20"/>
                <w:szCs w:val="20"/>
              </w:rPr>
              <w:t xml:space="preserve"> и студијски истраживачки рад</w:t>
            </w:r>
            <w:r w:rsidRPr="00422FEC">
              <w:rPr>
                <w:rFonts w:ascii="Times New Roman" w:hAnsi="Times New Roman" w:cs="Times New Roman"/>
                <w:sz w:val="20"/>
                <w:szCs w:val="20"/>
                <w:lang w:val="sr-Cyrl-CS"/>
              </w:rPr>
              <w:t>.</w:t>
            </w:r>
          </w:p>
        </w:tc>
      </w:tr>
      <w:tr w:rsidR="00422FEC" w:rsidRPr="00E7454A" w14:paraId="21BBA6E0" w14:textId="77777777" w:rsidTr="00422FEC">
        <w:tblPrEx>
          <w:jc w:val="center"/>
        </w:tblPrEx>
        <w:trPr>
          <w:trHeight w:val="227"/>
          <w:jc w:val="center"/>
        </w:trPr>
        <w:tc>
          <w:tcPr>
            <w:tcW w:w="10343" w:type="dxa"/>
            <w:gridSpan w:val="16"/>
            <w:vAlign w:val="center"/>
          </w:tcPr>
          <w:p w14:paraId="03199F54"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 xml:space="preserve">Литература </w:t>
            </w:r>
          </w:p>
          <w:p w14:paraId="0902122A" w14:textId="77777777" w:rsidR="00422FEC" w:rsidRPr="00422FEC" w:rsidRDefault="00422FEC" w:rsidP="00314B4C">
            <w:pPr>
              <w:jc w:val="both"/>
              <w:rPr>
                <w:rFonts w:ascii="Times New Roman" w:hAnsi="Times New Roman" w:cs="Times New Roman"/>
                <w:bCs/>
                <w:sz w:val="20"/>
                <w:szCs w:val="20"/>
              </w:rPr>
            </w:pPr>
            <w:r w:rsidRPr="00422FEC">
              <w:rPr>
                <w:rFonts w:ascii="Times New Roman" w:hAnsi="Times New Roman" w:cs="Times New Roman"/>
                <w:bCs/>
                <w:sz w:val="20"/>
                <w:szCs w:val="20"/>
                <w:lang w:val="sr-Cyrl-CS"/>
              </w:rPr>
              <w:t>Група аутора (2012)</w:t>
            </w:r>
            <w:r w:rsidRPr="00422FEC">
              <w:rPr>
                <w:rFonts w:ascii="Times New Roman" w:hAnsi="Times New Roman" w:cs="Times New Roman"/>
                <w:bCs/>
                <w:sz w:val="20"/>
                <w:szCs w:val="20"/>
              </w:rPr>
              <w:t>.</w:t>
            </w:r>
            <w:r w:rsidRPr="00422FEC">
              <w:rPr>
                <w:rFonts w:ascii="Times New Roman" w:hAnsi="Times New Roman" w:cs="Times New Roman"/>
                <w:bCs/>
                <w:sz w:val="20"/>
                <w:szCs w:val="20"/>
                <w:lang w:val="sr-Cyrl-CS"/>
              </w:rPr>
              <w:t xml:space="preserve"> </w:t>
            </w:r>
            <w:r w:rsidRPr="00422FEC">
              <w:rPr>
                <w:rFonts w:ascii="Times New Roman" w:hAnsi="Times New Roman" w:cs="Times New Roman"/>
                <w:bCs/>
                <w:i/>
                <w:sz w:val="20"/>
                <w:szCs w:val="20"/>
                <w:lang w:val="sr-Cyrl-CS"/>
              </w:rPr>
              <w:t>Туризам и локални развој, научна монографија</w:t>
            </w:r>
            <w:r w:rsidRPr="00422FEC">
              <w:rPr>
                <w:rFonts w:ascii="Times New Roman" w:hAnsi="Times New Roman" w:cs="Times New Roman"/>
                <w:bCs/>
                <w:sz w:val="20"/>
                <w:szCs w:val="20"/>
                <w:lang w:val="sr-Cyrl-CS"/>
              </w:rPr>
              <w:t>. Нови Сад: Факултет за спорт и туризам</w:t>
            </w:r>
            <w:r w:rsidRPr="00422FEC">
              <w:rPr>
                <w:rFonts w:ascii="Times New Roman" w:hAnsi="Times New Roman" w:cs="Times New Roman"/>
                <w:bCs/>
                <w:sz w:val="20"/>
                <w:szCs w:val="20"/>
              </w:rPr>
              <w:t>.</w:t>
            </w:r>
          </w:p>
          <w:p w14:paraId="2F7F9507" w14:textId="77777777" w:rsidR="00422FEC" w:rsidRPr="00422FEC" w:rsidRDefault="00422FEC" w:rsidP="00314B4C">
            <w:pPr>
              <w:jc w:val="both"/>
              <w:rPr>
                <w:rFonts w:ascii="Times New Roman" w:hAnsi="Times New Roman" w:cs="Times New Roman"/>
                <w:bCs/>
                <w:sz w:val="20"/>
                <w:szCs w:val="20"/>
                <w:lang w:val="sr-Cyrl-CS"/>
              </w:rPr>
            </w:pPr>
            <w:r w:rsidRPr="00422FEC">
              <w:rPr>
                <w:rFonts w:ascii="Times New Roman" w:hAnsi="Times New Roman" w:cs="Times New Roman"/>
                <w:bCs/>
                <w:sz w:val="20"/>
                <w:szCs w:val="20"/>
                <w:lang w:val="sr-Cyrl-CS"/>
              </w:rPr>
              <w:t>Павловић-Крижанић, Т. и Шовљански, Р. (2010</w:t>
            </w:r>
            <w:r w:rsidRPr="00422FEC">
              <w:rPr>
                <w:rFonts w:ascii="Times New Roman" w:hAnsi="Times New Roman" w:cs="Times New Roman"/>
                <w:bCs/>
                <w:i/>
                <w:sz w:val="20"/>
                <w:szCs w:val="20"/>
                <w:lang w:val="sr-Cyrl-CS"/>
              </w:rPr>
              <w:t>)</w:t>
            </w:r>
            <w:r w:rsidRPr="00422FEC">
              <w:rPr>
                <w:rFonts w:ascii="Times New Roman" w:hAnsi="Times New Roman" w:cs="Times New Roman"/>
                <w:bCs/>
                <w:i/>
                <w:sz w:val="20"/>
                <w:szCs w:val="20"/>
              </w:rPr>
              <w:t>.</w:t>
            </w:r>
            <w:r w:rsidRPr="00422FEC">
              <w:rPr>
                <w:rFonts w:ascii="Times New Roman" w:hAnsi="Times New Roman" w:cs="Times New Roman"/>
                <w:bCs/>
                <w:i/>
                <w:sz w:val="20"/>
                <w:szCs w:val="20"/>
                <w:lang w:val="sr-Cyrl-CS"/>
              </w:rPr>
              <w:t xml:space="preserve">  Приручник  за стратешко планирање и  управљање локалним развојем у Републици Србији</w:t>
            </w:r>
            <w:r w:rsidRPr="00422FEC">
              <w:rPr>
                <w:rFonts w:ascii="Times New Roman" w:hAnsi="Times New Roman" w:cs="Times New Roman"/>
                <w:bCs/>
                <w:sz w:val="20"/>
                <w:szCs w:val="20"/>
                <w:lang w:val="sr-Cyrl-CS"/>
              </w:rPr>
              <w:t>. Нови Сад: Кримел.</w:t>
            </w:r>
          </w:p>
          <w:p w14:paraId="4C84E7C1" w14:textId="77777777" w:rsidR="00422FEC" w:rsidRPr="00422FEC" w:rsidRDefault="00422FEC" w:rsidP="00314B4C">
            <w:pPr>
              <w:jc w:val="both"/>
              <w:rPr>
                <w:rFonts w:ascii="Times New Roman" w:hAnsi="Times New Roman" w:cs="Times New Roman"/>
                <w:bCs/>
                <w:sz w:val="20"/>
                <w:szCs w:val="20"/>
                <w:lang w:val="sr-Cyrl-CS"/>
              </w:rPr>
            </w:pPr>
            <w:r w:rsidRPr="00422FEC">
              <w:rPr>
                <w:rFonts w:ascii="Times New Roman" w:hAnsi="Times New Roman" w:cs="Times New Roman"/>
                <w:bCs/>
                <w:sz w:val="20"/>
                <w:szCs w:val="20"/>
                <w:lang w:val="sr-Cyrl-CS"/>
              </w:rPr>
              <w:t>Рамирез</w:t>
            </w:r>
            <w:r w:rsidRPr="00422FEC">
              <w:rPr>
                <w:rFonts w:ascii="Times New Roman" w:hAnsi="Times New Roman" w:cs="Times New Roman"/>
                <w:bCs/>
                <w:sz w:val="20"/>
                <w:szCs w:val="20"/>
              </w:rPr>
              <w:t>, Л. &amp;</w:t>
            </w:r>
            <w:r w:rsidRPr="00422FEC">
              <w:rPr>
                <w:rFonts w:ascii="Times New Roman" w:hAnsi="Times New Roman" w:cs="Times New Roman"/>
                <w:bCs/>
                <w:sz w:val="20"/>
                <w:szCs w:val="20"/>
                <w:lang w:val="sr-Cyrl-CS"/>
              </w:rPr>
              <w:t xml:space="preserve"> Кебеде (ур.)</w:t>
            </w:r>
            <w:r w:rsidRPr="00422FEC">
              <w:rPr>
                <w:rFonts w:ascii="Times New Roman" w:hAnsi="Times New Roman" w:cs="Times New Roman"/>
                <w:bCs/>
                <w:sz w:val="20"/>
                <w:szCs w:val="20"/>
              </w:rPr>
              <w:t xml:space="preserve"> </w:t>
            </w:r>
            <w:r w:rsidRPr="00422FEC">
              <w:rPr>
                <w:rFonts w:ascii="Times New Roman" w:hAnsi="Times New Roman" w:cs="Times New Roman"/>
                <w:bCs/>
                <w:sz w:val="20"/>
                <w:szCs w:val="20"/>
                <w:lang w:val="sr-Cyrl-CS"/>
              </w:rPr>
              <w:t xml:space="preserve">(2010).  </w:t>
            </w:r>
            <w:r w:rsidRPr="00422FEC">
              <w:rPr>
                <w:rFonts w:ascii="Times New Roman" w:hAnsi="Times New Roman" w:cs="Times New Roman"/>
                <w:bCs/>
                <w:i/>
                <w:sz w:val="20"/>
                <w:szCs w:val="20"/>
                <w:lang w:val="sr-Cyrl-CS"/>
              </w:rPr>
              <w:t xml:space="preserve">Стратешко планирање локалног развоја,  студије случаја малих и средњих европских градова. </w:t>
            </w:r>
            <w:r w:rsidRPr="00422FEC">
              <w:rPr>
                <w:rFonts w:ascii="Times New Roman" w:hAnsi="Times New Roman" w:cs="Times New Roman"/>
                <w:bCs/>
                <w:sz w:val="20"/>
                <w:szCs w:val="20"/>
                <w:lang w:val="sr-Cyrl-CS"/>
              </w:rPr>
              <w:t xml:space="preserve"> Београд:</w:t>
            </w:r>
            <w:r w:rsidRPr="00422FEC">
              <w:rPr>
                <w:rFonts w:ascii="Times New Roman" w:hAnsi="Times New Roman" w:cs="Times New Roman"/>
                <w:bCs/>
                <w:sz w:val="20"/>
                <w:szCs w:val="20"/>
              </w:rPr>
              <w:t xml:space="preserve"> UN</w:t>
            </w:r>
            <w:r w:rsidRPr="00422FEC">
              <w:rPr>
                <w:rFonts w:ascii="Times New Roman" w:hAnsi="Times New Roman" w:cs="Times New Roman"/>
                <w:bCs/>
                <w:sz w:val="20"/>
                <w:szCs w:val="20"/>
                <w:lang w:val="sr-Cyrl-CS"/>
              </w:rPr>
              <w:t>-</w:t>
            </w:r>
            <w:r w:rsidRPr="00422FEC">
              <w:rPr>
                <w:rFonts w:ascii="Times New Roman" w:hAnsi="Times New Roman" w:cs="Times New Roman"/>
                <w:bCs/>
                <w:sz w:val="20"/>
                <w:szCs w:val="20"/>
              </w:rPr>
              <w:t>HABITAT</w:t>
            </w:r>
            <w:r w:rsidRPr="00422FEC">
              <w:rPr>
                <w:rFonts w:ascii="Times New Roman" w:hAnsi="Times New Roman" w:cs="Times New Roman"/>
                <w:bCs/>
                <w:sz w:val="20"/>
                <w:szCs w:val="20"/>
                <w:lang w:val="sr-Cyrl-CS"/>
              </w:rPr>
              <w:t xml:space="preserve"> </w:t>
            </w:r>
            <w:r w:rsidRPr="00422FEC">
              <w:rPr>
                <w:rFonts w:ascii="Times New Roman" w:hAnsi="Times New Roman" w:cs="Times New Roman"/>
                <w:bCs/>
                <w:sz w:val="20"/>
                <w:szCs w:val="20"/>
              </w:rPr>
              <w:t>SIRP</w:t>
            </w:r>
            <w:r w:rsidRPr="00422FEC">
              <w:rPr>
                <w:rFonts w:ascii="Times New Roman" w:hAnsi="Times New Roman" w:cs="Times New Roman"/>
                <w:bCs/>
                <w:sz w:val="20"/>
                <w:szCs w:val="20"/>
                <w:lang w:val="sr-Cyrl-CS"/>
              </w:rPr>
              <w:t>.</w:t>
            </w:r>
          </w:p>
        </w:tc>
      </w:tr>
      <w:tr w:rsidR="00422FEC" w:rsidRPr="00E7454A" w14:paraId="6D66F2DF" w14:textId="77777777" w:rsidTr="00422FEC">
        <w:tblPrEx>
          <w:jc w:val="center"/>
        </w:tblPrEx>
        <w:trPr>
          <w:trHeight w:val="227"/>
          <w:jc w:val="center"/>
        </w:trPr>
        <w:tc>
          <w:tcPr>
            <w:tcW w:w="2957" w:type="dxa"/>
            <w:gridSpan w:val="3"/>
            <w:vAlign w:val="center"/>
          </w:tcPr>
          <w:p w14:paraId="36FDB3BF"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 xml:space="preserve">Број часова </w:t>
            </w:r>
            <w:r w:rsidRPr="00422FEC">
              <w:rPr>
                <w:rFonts w:ascii="Times New Roman" w:hAnsi="Times New Roman" w:cs="Times New Roman"/>
                <w:b/>
                <w:sz w:val="20"/>
                <w:szCs w:val="20"/>
                <w:lang w:val="sr-Cyrl-CS"/>
              </w:rPr>
              <w:t xml:space="preserve"> активне наставе</w:t>
            </w:r>
          </w:p>
        </w:tc>
        <w:tc>
          <w:tcPr>
            <w:tcW w:w="2949" w:type="dxa"/>
            <w:gridSpan w:val="7"/>
            <w:vAlign w:val="center"/>
          </w:tcPr>
          <w:p w14:paraId="3DE56E18" w14:textId="77777777" w:rsidR="00422FEC" w:rsidRPr="00422FEC" w:rsidRDefault="00422FEC" w:rsidP="00314B4C">
            <w:pPr>
              <w:tabs>
                <w:tab w:val="left" w:pos="567"/>
              </w:tabs>
              <w:spacing w:after="60"/>
              <w:jc w:val="both"/>
              <w:rPr>
                <w:rFonts w:ascii="Times New Roman" w:hAnsi="Times New Roman" w:cs="Times New Roman"/>
                <w:b/>
                <w:bCs/>
                <w:sz w:val="20"/>
                <w:szCs w:val="20"/>
              </w:rPr>
            </w:pPr>
            <w:r w:rsidRPr="00422FEC">
              <w:rPr>
                <w:rFonts w:ascii="Times New Roman" w:hAnsi="Times New Roman" w:cs="Times New Roman"/>
                <w:b/>
                <w:sz w:val="20"/>
                <w:szCs w:val="20"/>
                <w:lang w:val="sr-Cyrl-CS"/>
              </w:rPr>
              <w:t>Теоријска настава:</w:t>
            </w:r>
            <w:r w:rsidRPr="00422FEC">
              <w:rPr>
                <w:rFonts w:ascii="Times New Roman" w:hAnsi="Times New Roman" w:cs="Times New Roman"/>
                <w:b/>
                <w:sz w:val="20"/>
                <w:szCs w:val="20"/>
              </w:rPr>
              <w:t xml:space="preserve"> 2</w:t>
            </w:r>
          </w:p>
        </w:tc>
        <w:tc>
          <w:tcPr>
            <w:tcW w:w="4437" w:type="dxa"/>
            <w:gridSpan w:val="6"/>
            <w:vAlign w:val="center"/>
          </w:tcPr>
          <w:p w14:paraId="25BD620A" w14:textId="77777777" w:rsidR="00422FEC" w:rsidRPr="00422FEC" w:rsidRDefault="00422FEC" w:rsidP="00314B4C">
            <w:pPr>
              <w:tabs>
                <w:tab w:val="left" w:pos="567"/>
              </w:tabs>
              <w:spacing w:after="60"/>
              <w:jc w:val="both"/>
              <w:rPr>
                <w:rFonts w:ascii="Times New Roman" w:hAnsi="Times New Roman" w:cs="Times New Roman"/>
                <w:b/>
                <w:bCs/>
                <w:sz w:val="20"/>
                <w:szCs w:val="20"/>
              </w:rPr>
            </w:pPr>
            <w:r w:rsidRPr="00422FEC">
              <w:rPr>
                <w:rFonts w:ascii="Times New Roman" w:hAnsi="Times New Roman" w:cs="Times New Roman"/>
                <w:b/>
                <w:sz w:val="20"/>
                <w:szCs w:val="20"/>
                <w:lang w:val="sr-Cyrl-CS"/>
              </w:rPr>
              <w:t>Практична настава:</w:t>
            </w:r>
            <w:r w:rsidRPr="00422FEC">
              <w:rPr>
                <w:rFonts w:ascii="Times New Roman" w:hAnsi="Times New Roman" w:cs="Times New Roman"/>
                <w:b/>
                <w:sz w:val="20"/>
                <w:szCs w:val="20"/>
              </w:rPr>
              <w:t xml:space="preserve"> 2</w:t>
            </w:r>
          </w:p>
        </w:tc>
      </w:tr>
      <w:tr w:rsidR="00422FEC" w:rsidRPr="00E7454A" w14:paraId="25C4C316" w14:textId="77777777" w:rsidTr="00422FEC">
        <w:tblPrEx>
          <w:jc w:val="center"/>
        </w:tblPrEx>
        <w:trPr>
          <w:trHeight w:val="227"/>
          <w:jc w:val="center"/>
        </w:trPr>
        <w:tc>
          <w:tcPr>
            <w:tcW w:w="10343" w:type="dxa"/>
            <w:gridSpan w:val="16"/>
            <w:vAlign w:val="center"/>
          </w:tcPr>
          <w:p w14:paraId="21803BAA"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Методе извођења наставе</w:t>
            </w:r>
          </w:p>
          <w:p w14:paraId="4F7DBCE7"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sz w:val="20"/>
                <w:szCs w:val="20"/>
                <w:lang w:val="sr-Cyrl-CS"/>
              </w:rPr>
              <w:t>Интерактивна предавања. Рад кроз тематске радионице и дискусије на конкретним примерима. Обилазак локалних заједница и упознавање са њиховим функционисањем у циљу анализе. Упознавање са концептима локалног развоја и позицијом туризма на локалном нивоу.</w:t>
            </w:r>
          </w:p>
        </w:tc>
      </w:tr>
      <w:tr w:rsidR="00422FEC" w:rsidRPr="00E7454A" w14:paraId="391CC12E" w14:textId="77777777" w:rsidTr="00422FEC">
        <w:tblPrEx>
          <w:jc w:val="center"/>
        </w:tblPrEx>
        <w:trPr>
          <w:trHeight w:val="227"/>
          <w:jc w:val="center"/>
        </w:trPr>
        <w:tc>
          <w:tcPr>
            <w:tcW w:w="10343" w:type="dxa"/>
            <w:gridSpan w:val="16"/>
            <w:vAlign w:val="center"/>
          </w:tcPr>
          <w:p w14:paraId="087CDC51"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Оцена  знања (максимални број поена 100)</w:t>
            </w:r>
          </w:p>
        </w:tc>
      </w:tr>
      <w:tr w:rsidR="00422FEC" w:rsidRPr="00E7454A" w14:paraId="7AF2E5E1" w14:textId="77777777" w:rsidTr="00422FEC">
        <w:tblPrEx>
          <w:jc w:val="center"/>
        </w:tblPrEx>
        <w:trPr>
          <w:trHeight w:val="227"/>
          <w:jc w:val="center"/>
        </w:trPr>
        <w:tc>
          <w:tcPr>
            <w:tcW w:w="2957" w:type="dxa"/>
            <w:gridSpan w:val="3"/>
            <w:vAlign w:val="center"/>
          </w:tcPr>
          <w:p w14:paraId="1F2BCC91" w14:textId="77777777" w:rsidR="00422FEC" w:rsidRPr="00422FEC" w:rsidRDefault="00422FEC" w:rsidP="00314B4C">
            <w:pPr>
              <w:tabs>
                <w:tab w:val="left" w:pos="567"/>
              </w:tabs>
              <w:spacing w:after="60"/>
              <w:jc w:val="both"/>
              <w:rPr>
                <w:rFonts w:ascii="Times New Roman" w:hAnsi="Times New Roman" w:cs="Times New Roman"/>
                <w:b/>
                <w:iCs/>
                <w:sz w:val="20"/>
                <w:szCs w:val="20"/>
                <w:lang w:val="sr-Cyrl-CS"/>
              </w:rPr>
            </w:pPr>
            <w:r w:rsidRPr="00422FEC">
              <w:rPr>
                <w:rFonts w:ascii="Times New Roman" w:hAnsi="Times New Roman" w:cs="Times New Roman"/>
                <w:b/>
                <w:iCs/>
                <w:sz w:val="20"/>
                <w:szCs w:val="20"/>
                <w:lang w:val="sr-Cyrl-CS"/>
              </w:rPr>
              <w:t>Предиспитне обавезе</w:t>
            </w:r>
          </w:p>
        </w:tc>
        <w:tc>
          <w:tcPr>
            <w:tcW w:w="1861" w:type="dxa"/>
            <w:gridSpan w:val="5"/>
            <w:vAlign w:val="center"/>
          </w:tcPr>
          <w:p w14:paraId="6E539BC2"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sz w:val="20"/>
                <w:szCs w:val="20"/>
                <w:lang w:val="sr-Cyrl-CS"/>
              </w:rPr>
              <w:t>поена</w:t>
            </w:r>
          </w:p>
        </w:tc>
        <w:tc>
          <w:tcPr>
            <w:tcW w:w="2986" w:type="dxa"/>
            <w:gridSpan w:val="6"/>
            <w:shd w:val="clear" w:color="auto" w:fill="auto"/>
            <w:vAlign w:val="center"/>
          </w:tcPr>
          <w:p w14:paraId="188B4D73"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iCs/>
                <w:sz w:val="20"/>
                <w:szCs w:val="20"/>
                <w:lang w:val="sr-Cyrl-CS"/>
              </w:rPr>
              <w:t xml:space="preserve">Завршни испит </w:t>
            </w:r>
          </w:p>
        </w:tc>
        <w:tc>
          <w:tcPr>
            <w:tcW w:w="2539" w:type="dxa"/>
            <w:gridSpan w:val="2"/>
            <w:shd w:val="clear" w:color="auto" w:fill="auto"/>
            <w:vAlign w:val="center"/>
          </w:tcPr>
          <w:p w14:paraId="332704E0"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sz w:val="20"/>
                <w:szCs w:val="20"/>
                <w:lang w:val="sr-Cyrl-CS"/>
              </w:rPr>
              <w:t>поена</w:t>
            </w:r>
          </w:p>
        </w:tc>
      </w:tr>
      <w:tr w:rsidR="00422FEC" w:rsidRPr="00E7454A" w14:paraId="695C91CC" w14:textId="77777777" w:rsidTr="00422FEC">
        <w:tblPrEx>
          <w:jc w:val="center"/>
        </w:tblPrEx>
        <w:trPr>
          <w:trHeight w:val="227"/>
          <w:jc w:val="center"/>
        </w:trPr>
        <w:tc>
          <w:tcPr>
            <w:tcW w:w="2957" w:type="dxa"/>
            <w:gridSpan w:val="3"/>
            <w:vAlign w:val="center"/>
          </w:tcPr>
          <w:p w14:paraId="5369E724"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sz w:val="20"/>
                <w:szCs w:val="20"/>
                <w:lang w:val="sr-Cyrl-CS"/>
              </w:rPr>
              <w:t>активност у току предавања</w:t>
            </w:r>
          </w:p>
        </w:tc>
        <w:tc>
          <w:tcPr>
            <w:tcW w:w="1861" w:type="dxa"/>
            <w:gridSpan w:val="5"/>
            <w:vAlign w:val="center"/>
          </w:tcPr>
          <w:p w14:paraId="20D53A67"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10</w:t>
            </w:r>
          </w:p>
        </w:tc>
        <w:tc>
          <w:tcPr>
            <w:tcW w:w="2986" w:type="dxa"/>
            <w:gridSpan w:val="6"/>
            <w:shd w:val="clear" w:color="auto" w:fill="auto"/>
            <w:vAlign w:val="center"/>
          </w:tcPr>
          <w:p w14:paraId="2F2E5198"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sz w:val="20"/>
                <w:szCs w:val="20"/>
                <w:lang w:val="sr-Cyrl-CS"/>
              </w:rPr>
              <w:t>писмени испит</w:t>
            </w:r>
          </w:p>
        </w:tc>
        <w:tc>
          <w:tcPr>
            <w:tcW w:w="2539" w:type="dxa"/>
            <w:gridSpan w:val="2"/>
            <w:shd w:val="clear" w:color="auto" w:fill="auto"/>
            <w:vAlign w:val="center"/>
          </w:tcPr>
          <w:p w14:paraId="1EFCF555"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i/>
                <w:iCs/>
                <w:sz w:val="20"/>
                <w:szCs w:val="20"/>
                <w:lang w:val="sr-Cyrl-CS"/>
              </w:rPr>
              <w:t>30</w:t>
            </w:r>
          </w:p>
        </w:tc>
      </w:tr>
      <w:tr w:rsidR="00422FEC" w:rsidRPr="00E7454A" w14:paraId="6700E4BD" w14:textId="77777777" w:rsidTr="00422FEC">
        <w:tblPrEx>
          <w:jc w:val="center"/>
        </w:tblPrEx>
        <w:trPr>
          <w:trHeight w:val="63"/>
          <w:jc w:val="center"/>
        </w:trPr>
        <w:tc>
          <w:tcPr>
            <w:tcW w:w="2957" w:type="dxa"/>
            <w:gridSpan w:val="3"/>
            <w:vAlign w:val="center"/>
          </w:tcPr>
          <w:p w14:paraId="1F5229BC"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sz w:val="20"/>
                <w:szCs w:val="20"/>
                <w:lang w:val="sr-Cyrl-CS"/>
              </w:rPr>
              <w:t>колоквијум-и</w:t>
            </w:r>
          </w:p>
        </w:tc>
        <w:tc>
          <w:tcPr>
            <w:tcW w:w="1861" w:type="dxa"/>
            <w:gridSpan w:val="5"/>
            <w:vAlign w:val="center"/>
          </w:tcPr>
          <w:p w14:paraId="2E17D6FB"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RS"/>
              </w:rPr>
            </w:pPr>
            <w:r w:rsidRPr="00422FEC">
              <w:rPr>
                <w:rFonts w:ascii="Times New Roman" w:hAnsi="Times New Roman" w:cs="Times New Roman"/>
                <w:b/>
                <w:bCs/>
                <w:sz w:val="20"/>
                <w:szCs w:val="20"/>
                <w:lang w:val="sr-Cyrl-CS"/>
              </w:rPr>
              <w:t>20</w:t>
            </w:r>
          </w:p>
        </w:tc>
        <w:tc>
          <w:tcPr>
            <w:tcW w:w="2986" w:type="dxa"/>
            <w:gridSpan w:val="6"/>
            <w:shd w:val="clear" w:color="auto" w:fill="auto"/>
            <w:vAlign w:val="center"/>
          </w:tcPr>
          <w:p w14:paraId="639F322C"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sz w:val="20"/>
                <w:szCs w:val="20"/>
                <w:lang w:val="sr-Cyrl-CS"/>
              </w:rPr>
              <w:t>усмени испт</w:t>
            </w:r>
          </w:p>
        </w:tc>
        <w:tc>
          <w:tcPr>
            <w:tcW w:w="2539" w:type="dxa"/>
            <w:gridSpan w:val="2"/>
            <w:shd w:val="clear" w:color="auto" w:fill="auto"/>
            <w:vAlign w:val="center"/>
          </w:tcPr>
          <w:p w14:paraId="6D54BDC3"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r w:rsidRPr="00422FEC">
              <w:rPr>
                <w:rFonts w:ascii="Times New Roman" w:hAnsi="Times New Roman" w:cs="Times New Roman"/>
                <w:i/>
                <w:iCs/>
                <w:sz w:val="20"/>
                <w:szCs w:val="20"/>
                <w:lang w:val="sr-Cyrl-CS"/>
              </w:rPr>
              <w:t>20</w:t>
            </w:r>
          </w:p>
        </w:tc>
      </w:tr>
      <w:tr w:rsidR="00422FEC" w:rsidRPr="00E7454A" w14:paraId="02A98D31" w14:textId="77777777" w:rsidTr="00422FEC">
        <w:tblPrEx>
          <w:jc w:val="center"/>
        </w:tblPrEx>
        <w:trPr>
          <w:trHeight w:val="227"/>
          <w:jc w:val="center"/>
        </w:trPr>
        <w:tc>
          <w:tcPr>
            <w:tcW w:w="2957" w:type="dxa"/>
            <w:gridSpan w:val="3"/>
            <w:vAlign w:val="center"/>
          </w:tcPr>
          <w:p w14:paraId="28540D17" w14:textId="77777777" w:rsidR="00422FEC" w:rsidRPr="00422FEC" w:rsidRDefault="00422FEC" w:rsidP="00314B4C">
            <w:pPr>
              <w:tabs>
                <w:tab w:val="left" w:pos="567"/>
              </w:tabs>
              <w:spacing w:after="60"/>
              <w:jc w:val="both"/>
              <w:rPr>
                <w:rFonts w:ascii="Times New Roman" w:hAnsi="Times New Roman" w:cs="Times New Roman"/>
                <w:sz w:val="20"/>
                <w:szCs w:val="20"/>
                <w:lang w:val="sr-Cyrl-CS"/>
              </w:rPr>
            </w:pPr>
            <w:r w:rsidRPr="00422FEC">
              <w:rPr>
                <w:rFonts w:ascii="Times New Roman" w:hAnsi="Times New Roman" w:cs="Times New Roman"/>
                <w:sz w:val="20"/>
                <w:szCs w:val="20"/>
                <w:lang w:val="sr-Cyrl-CS"/>
              </w:rPr>
              <w:t>семинар-и</w:t>
            </w:r>
          </w:p>
        </w:tc>
        <w:tc>
          <w:tcPr>
            <w:tcW w:w="1861" w:type="dxa"/>
            <w:gridSpan w:val="5"/>
            <w:vAlign w:val="center"/>
          </w:tcPr>
          <w:p w14:paraId="3B86EA72" w14:textId="77777777" w:rsidR="00422FEC" w:rsidRPr="00422FEC" w:rsidRDefault="00422FEC" w:rsidP="00314B4C">
            <w:pPr>
              <w:tabs>
                <w:tab w:val="left" w:pos="567"/>
              </w:tabs>
              <w:spacing w:after="60"/>
              <w:jc w:val="both"/>
              <w:rPr>
                <w:rFonts w:ascii="Times New Roman" w:hAnsi="Times New Roman" w:cs="Times New Roman"/>
                <w:b/>
                <w:bCs/>
                <w:sz w:val="20"/>
                <w:szCs w:val="20"/>
                <w:lang w:val="sr-Cyrl-CS"/>
              </w:rPr>
            </w:pPr>
            <w:r w:rsidRPr="00422FEC">
              <w:rPr>
                <w:rFonts w:ascii="Times New Roman" w:hAnsi="Times New Roman" w:cs="Times New Roman"/>
                <w:b/>
                <w:bCs/>
                <w:sz w:val="20"/>
                <w:szCs w:val="20"/>
                <w:lang w:val="sr-Cyrl-CS"/>
              </w:rPr>
              <w:t>20</w:t>
            </w:r>
          </w:p>
        </w:tc>
        <w:tc>
          <w:tcPr>
            <w:tcW w:w="2986" w:type="dxa"/>
            <w:gridSpan w:val="6"/>
            <w:shd w:val="clear" w:color="auto" w:fill="auto"/>
            <w:vAlign w:val="center"/>
          </w:tcPr>
          <w:p w14:paraId="41DCEF01"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p>
        </w:tc>
        <w:tc>
          <w:tcPr>
            <w:tcW w:w="2539" w:type="dxa"/>
            <w:gridSpan w:val="2"/>
            <w:shd w:val="clear" w:color="auto" w:fill="auto"/>
            <w:vAlign w:val="center"/>
          </w:tcPr>
          <w:p w14:paraId="53C9E02A" w14:textId="77777777" w:rsidR="00422FEC" w:rsidRPr="00422FEC" w:rsidRDefault="00422FEC" w:rsidP="00314B4C">
            <w:pPr>
              <w:tabs>
                <w:tab w:val="left" w:pos="567"/>
              </w:tabs>
              <w:spacing w:after="60"/>
              <w:jc w:val="both"/>
              <w:rPr>
                <w:rFonts w:ascii="Times New Roman" w:hAnsi="Times New Roman" w:cs="Times New Roman"/>
                <w:i/>
                <w:iCs/>
                <w:sz w:val="20"/>
                <w:szCs w:val="20"/>
                <w:lang w:val="sr-Cyrl-CS"/>
              </w:rPr>
            </w:pPr>
          </w:p>
        </w:tc>
      </w:tr>
    </w:tbl>
    <w:p w14:paraId="09511021" w14:textId="05E46A27" w:rsidR="00B14FFE" w:rsidRDefault="00B14FFE">
      <w:pPr>
        <w:rPr>
          <w:rFonts w:ascii="Times New Roman" w:hAnsi="Times New Roman" w:cs="Times New Roman"/>
          <w:sz w:val="20"/>
          <w:szCs w:val="20"/>
        </w:rPr>
      </w:pPr>
    </w:p>
    <w:p w14:paraId="26C91B6F" w14:textId="77777777" w:rsidR="00B14FFE" w:rsidRPr="002F4D35" w:rsidRDefault="00B14FFE">
      <w:pPr>
        <w:rPr>
          <w:rFonts w:ascii="Times New Roman" w:hAnsi="Times New Roman" w:cs="Times New Roman"/>
          <w:sz w:val="20"/>
          <w:szCs w:val="20"/>
        </w:rPr>
      </w:pPr>
    </w:p>
    <w:sectPr w:rsidR="00B14FFE" w:rsidRPr="002F4D35" w:rsidSect="002F4D3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F8161A"/>
    <w:multiLevelType w:val="multilevel"/>
    <w:tmpl w:val="AE30E8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2" w15:restartNumberingAfterBreak="0">
    <w:nsid w:val="13F00CB0"/>
    <w:multiLevelType w:val="hybridMultilevel"/>
    <w:tmpl w:val="FD2E91C4"/>
    <w:lvl w:ilvl="0" w:tplc="747AD440">
      <w:start w:val="1"/>
      <w:numFmt w:val="decimal"/>
      <w:lvlText w:val="%1."/>
      <w:lvlJc w:val="left"/>
      <w:pPr>
        <w:ind w:left="830" w:hanging="360"/>
      </w:pPr>
      <w:rPr>
        <w:rFonts w:ascii="Times New Roman" w:eastAsia="Times New Roman" w:hAnsi="Times New Roman" w:cs="Times New Roman" w:hint="default"/>
        <w:w w:val="99"/>
        <w:sz w:val="20"/>
        <w:szCs w:val="20"/>
      </w:rPr>
    </w:lvl>
    <w:lvl w:ilvl="1" w:tplc="29923DBE">
      <w:numFmt w:val="bullet"/>
      <w:lvlText w:val="•"/>
      <w:lvlJc w:val="left"/>
      <w:pPr>
        <w:ind w:left="1836" w:hanging="360"/>
      </w:pPr>
      <w:rPr>
        <w:rFonts w:hint="default"/>
      </w:rPr>
    </w:lvl>
    <w:lvl w:ilvl="2" w:tplc="20DA8E44">
      <w:numFmt w:val="bullet"/>
      <w:lvlText w:val="•"/>
      <w:lvlJc w:val="left"/>
      <w:pPr>
        <w:ind w:left="2832" w:hanging="360"/>
      </w:pPr>
      <w:rPr>
        <w:rFonts w:hint="default"/>
      </w:rPr>
    </w:lvl>
    <w:lvl w:ilvl="3" w:tplc="723A9998">
      <w:numFmt w:val="bullet"/>
      <w:lvlText w:val="•"/>
      <w:lvlJc w:val="left"/>
      <w:pPr>
        <w:ind w:left="3828" w:hanging="360"/>
      </w:pPr>
      <w:rPr>
        <w:rFonts w:hint="default"/>
      </w:rPr>
    </w:lvl>
    <w:lvl w:ilvl="4" w:tplc="073C0280">
      <w:numFmt w:val="bullet"/>
      <w:lvlText w:val="•"/>
      <w:lvlJc w:val="left"/>
      <w:pPr>
        <w:ind w:left="4825" w:hanging="360"/>
      </w:pPr>
      <w:rPr>
        <w:rFonts w:hint="default"/>
      </w:rPr>
    </w:lvl>
    <w:lvl w:ilvl="5" w:tplc="4A7E56EE">
      <w:numFmt w:val="bullet"/>
      <w:lvlText w:val="•"/>
      <w:lvlJc w:val="left"/>
      <w:pPr>
        <w:ind w:left="5821" w:hanging="360"/>
      </w:pPr>
      <w:rPr>
        <w:rFonts w:hint="default"/>
      </w:rPr>
    </w:lvl>
    <w:lvl w:ilvl="6" w:tplc="4EBA9B28">
      <w:numFmt w:val="bullet"/>
      <w:lvlText w:val="•"/>
      <w:lvlJc w:val="left"/>
      <w:pPr>
        <w:ind w:left="6817" w:hanging="360"/>
      </w:pPr>
      <w:rPr>
        <w:rFonts w:hint="default"/>
      </w:rPr>
    </w:lvl>
    <w:lvl w:ilvl="7" w:tplc="FE1050E4">
      <w:numFmt w:val="bullet"/>
      <w:lvlText w:val="•"/>
      <w:lvlJc w:val="left"/>
      <w:pPr>
        <w:ind w:left="7814" w:hanging="360"/>
      </w:pPr>
      <w:rPr>
        <w:rFonts w:hint="default"/>
      </w:rPr>
    </w:lvl>
    <w:lvl w:ilvl="8" w:tplc="C5CEE476">
      <w:numFmt w:val="bullet"/>
      <w:lvlText w:val="•"/>
      <w:lvlJc w:val="left"/>
      <w:pPr>
        <w:ind w:left="8810" w:hanging="360"/>
      </w:pPr>
      <w:rPr>
        <w:rFonts w:hint="default"/>
      </w:rPr>
    </w:lvl>
  </w:abstractNum>
  <w:abstractNum w:abstractNumId="3" w15:restartNumberingAfterBreak="0">
    <w:nsid w:val="1CAE0667"/>
    <w:multiLevelType w:val="hybridMultilevel"/>
    <w:tmpl w:val="86BA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F2728"/>
    <w:multiLevelType w:val="hybridMultilevel"/>
    <w:tmpl w:val="BCE2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6505D"/>
    <w:multiLevelType w:val="hybridMultilevel"/>
    <w:tmpl w:val="8CE2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07F38"/>
    <w:multiLevelType w:val="hybridMultilevel"/>
    <w:tmpl w:val="3E5E1E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D512EEC"/>
    <w:multiLevelType w:val="hybridMultilevel"/>
    <w:tmpl w:val="B3F0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10799"/>
    <w:multiLevelType w:val="hybridMultilevel"/>
    <w:tmpl w:val="535E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C0189"/>
    <w:multiLevelType w:val="multilevel"/>
    <w:tmpl w:val="13EE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707E4"/>
    <w:multiLevelType w:val="multilevel"/>
    <w:tmpl w:val="F05A5E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F6A646F"/>
    <w:multiLevelType w:val="hybridMultilevel"/>
    <w:tmpl w:val="A3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116AB"/>
    <w:multiLevelType w:val="hybridMultilevel"/>
    <w:tmpl w:val="218AF5A6"/>
    <w:lvl w:ilvl="0" w:tplc="212C06B2">
      <w:start w:val="1"/>
      <w:numFmt w:val="decimal"/>
      <w:lvlText w:val="%1."/>
      <w:lvlJc w:val="left"/>
      <w:pPr>
        <w:ind w:left="720" w:hanging="360"/>
      </w:pPr>
      <w:rPr>
        <w:rFonts w:ascii="TimesNewRomanPSMT" w:hAnsi="TimesNewRomanPSM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B251E2"/>
    <w:multiLevelType w:val="multilevel"/>
    <w:tmpl w:val="F05A5E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3961840"/>
    <w:multiLevelType w:val="hybridMultilevel"/>
    <w:tmpl w:val="2A2A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00B40"/>
    <w:multiLevelType w:val="hybridMultilevel"/>
    <w:tmpl w:val="218AF5A6"/>
    <w:lvl w:ilvl="0" w:tplc="212C06B2">
      <w:start w:val="1"/>
      <w:numFmt w:val="decimal"/>
      <w:lvlText w:val="%1."/>
      <w:lvlJc w:val="left"/>
      <w:pPr>
        <w:ind w:left="720" w:hanging="360"/>
      </w:pPr>
      <w:rPr>
        <w:rFonts w:ascii="TimesNewRomanPSMT" w:hAnsi="TimesNewRomanPSM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0"/>
  </w:num>
  <w:num w:numId="6">
    <w:abstractNumId w:val="10"/>
  </w:num>
  <w:num w:numId="7">
    <w:abstractNumId w:val="1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14"/>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09"/>
    <w:rsid w:val="00030BFC"/>
    <w:rsid w:val="000D05C3"/>
    <w:rsid w:val="00116F4A"/>
    <w:rsid w:val="001471E4"/>
    <w:rsid w:val="00183B1A"/>
    <w:rsid w:val="00282F6D"/>
    <w:rsid w:val="002F4D35"/>
    <w:rsid w:val="00315925"/>
    <w:rsid w:val="003608C0"/>
    <w:rsid w:val="00390552"/>
    <w:rsid w:val="00391622"/>
    <w:rsid w:val="003E7B69"/>
    <w:rsid w:val="00422FEC"/>
    <w:rsid w:val="00483619"/>
    <w:rsid w:val="004F07F6"/>
    <w:rsid w:val="005B4C57"/>
    <w:rsid w:val="005C581D"/>
    <w:rsid w:val="006F6892"/>
    <w:rsid w:val="00703339"/>
    <w:rsid w:val="007A5D99"/>
    <w:rsid w:val="007B04C4"/>
    <w:rsid w:val="007D5192"/>
    <w:rsid w:val="0086224C"/>
    <w:rsid w:val="008D77FF"/>
    <w:rsid w:val="00901665"/>
    <w:rsid w:val="00995A51"/>
    <w:rsid w:val="00A034AD"/>
    <w:rsid w:val="00A309BB"/>
    <w:rsid w:val="00A50EF4"/>
    <w:rsid w:val="00B14FFE"/>
    <w:rsid w:val="00BB0D83"/>
    <w:rsid w:val="00BE5584"/>
    <w:rsid w:val="00BF1072"/>
    <w:rsid w:val="00C419C9"/>
    <w:rsid w:val="00C43785"/>
    <w:rsid w:val="00C64A45"/>
    <w:rsid w:val="00C838E6"/>
    <w:rsid w:val="00CC0C63"/>
    <w:rsid w:val="00D05DD5"/>
    <w:rsid w:val="00D77238"/>
    <w:rsid w:val="00E16C6F"/>
    <w:rsid w:val="00E34C09"/>
    <w:rsid w:val="00E3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E2C8"/>
  <w15:chartTrackingRefBased/>
  <w15:docId w15:val="{D3BF84AF-62EC-4BED-B2A2-9AB8374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03339"/>
    <w:pPr>
      <w:widowControl w:val="0"/>
      <w:autoSpaceDE w:val="0"/>
      <w:autoSpaceDN w:val="0"/>
      <w:spacing w:before="7" w:after="0" w:line="240" w:lineRule="auto"/>
      <w:ind w:left="112"/>
    </w:pPr>
    <w:rPr>
      <w:rFonts w:ascii="Times New Roman" w:eastAsia="Times New Roman" w:hAnsi="Times New Roman" w:cs="Times New Roman"/>
      <w:lang w:val="en-GB"/>
    </w:rPr>
  </w:style>
  <w:style w:type="paragraph" w:styleId="ListParagraph">
    <w:name w:val="List Paragraph"/>
    <w:basedOn w:val="Normal"/>
    <w:uiPriority w:val="34"/>
    <w:qFormat/>
    <w:rsid w:val="00703339"/>
    <w:pPr>
      <w:ind w:left="720"/>
      <w:contextualSpacing/>
    </w:pPr>
  </w:style>
  <w:style w:type="paragraph" w:styleId="BodyText2">
    <w:name w:val="Body Text 2"/>
    <w:basedOn w:val="Normal"/>
    <w:link w:val="BodyText2Char"/>
    <w:unhideWhenUsed/>
    <w:rsid w:val="00BE5584"/>
    <w:pPr>
      <w:widowControl w:val="0"/>
      <w:autoSpaceDE w:val="0"/>
      <w:autoSpaceDN w:val="0"/>
      <w:adjustRightInd w:val="0"/>
      <w:spacing w:after="120" w:line="480" w:lineRule="auto"/>
    </w:pPr>
    <w:rPr>
      <w:rFonts w:ascii="Times New Roman" w:eastAsia="Times New Roman" w:hAnsi="Times New Roman" w:cs="Times New Roman"/>
      <w:sz w:val="20"/>
      <w:szCs w:val="20"/>
      <w:lang w:val="sr-Latn-CS" w:eastAsia="sr-Latn-CS"/>
    </w:rPr>
  </w:style>
  <w:style w:type="character" w:customStyle="1" w:styleId="BodyText2Char">
    <w:name w:val="Body Text 2 Char"/>
    <w:basedOn w:val="DefaultParagraphFont"/>
    <w:link w:val="BodyText2"/>
    <w:rsid w:val="00BE5584"/>
    <w:rPr>
      <w:rFonts w:ascii="Times New Roman" w:eastAsia="Times New Roman" w:hAnsi="Times New Roman" w:cs="Times New Roman"/>
      <w:sz w:val="20"/>
      <w:szCs w:val="20"/>
      <w:lang w:val="sr-Latn-CS" w:eastAsia="sr-Latn-CS"/>
    </w:rPr>
  </w:style>
  <w:style w:type="paragraph" w:customStyle="1" w:styleId="WW-Default">
    <w:name w:val="WW-Default"/>
    <w:rsid w:val="007D5192"/>
    <w:pPr>
      <w:suppressAutoHyphens/>
      <w:autoSpaceDE w:val="0"/>
      <w:spacing w:after="0" w:line="240" w:lineRule="auto"/>
    </w:pPr>
    <w:rPr>
      <w:rFonts w:ascii="Verdana" w:eastAsia="Times New Roman" w:hAnsi="Verdana" w:cs="Verdan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64BB-6402-4142-B133-17AC594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9918</Words>
  <Characters>56538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jelena.djurkovic</dc:creator>
  <cp:keywords/>
  <dc:description/>
  <cp:lastModifiedBy>Educons</cp:lastModifiedBy>
  <cp:revision>32</cp:revision>
  <dcterms:created xsi:type="dcterms:W3CDTF">2019-12-03T21:34:00Z</dcterms:created>
  <dcterms:modified xsi:type="dcterms:W3CDTF">2022-09-08T12:03:00Z</dcterms:modified>
</cp:coreProperties>
</file>