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FAKULTET POSLOVNE EKONOMIJE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SMER: POSLOVNA EKONOMIJA I MENADŽMENT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23"/>
        <w:gridCol w:w="4755"/>
      </w:tblGrid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Nenad Penezi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br.37,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Slobodan Vidakovi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br.14,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Mišo Kuli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Petak 13:00h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37, II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Miroslava Filipovi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10:00-11:00h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30,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Franja Fratri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br.18 , 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Sonja Bun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Dragan Golubovi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Biblioteka,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Goran 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đelić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10:00-11:00h</w:t>
              <w:br/>
              <w:t xml:space="preserve">Utorak 16:00-17:00h</w:t>
              <w:br/>
              <w:t xml:space="preserve">Kabinet broj 36, II sprat</w:t>
              <w:br/>
              <w:t xml:space="preserve">Telefon: 021/4893639</w:t>
              <w:br/>
              <w:t xml:space="preserve">e-mail: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goran.andjelic@educons.edu.rs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đana Čabrilo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Jova Miloradi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br.21,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Svetlana Mihi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, 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Vilmoš Tot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10:00-12:00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36,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Ivica Nikoli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br.21, 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Milorad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Đurić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petak 14:30-15:00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br.18,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Branislav Radnovi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11:00h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13/1 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Sr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đan Egić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Jelena Vemi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Đurković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15:00-17:00h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15:00-17:00h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br.20,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Diona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Đurđević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36, II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Bela Muhi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 11:00-12:00h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19, 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Andrea Kati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Jelena Joti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Tatjana Milosavljevi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ć, profesor Engleskog jezika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15:00-17:00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20/1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Gordana Milosavljevi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ć, profesor Engleskog jezika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19"/>
        <w:gridCol w:w="4759"/>
      </w:tblGrid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ASISTENTA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Jelena Ješi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Pavle Parnicki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11:00-14:00h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11:00-13:00h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r.14,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Simonida Vukadinovi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Zoran Brljak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Andrea Andrejevi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Panić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34,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Jovana Adži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Slobodan Raki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12:00-14:00h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12:00-14:00h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br.34,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Jelena Viktorova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i sreda 11:00-12:00h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45, IV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jelena.viktorova@educons.edu.rs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Jelena Gruji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i utorak 12:00-17:00h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Biblioteka, I sprat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Tijana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Đurković Marić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i petak 13:00h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br.39, III sprat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Milan Mihajlovi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Milena Galetin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15:30-16:30h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Biblioteka 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FAKULTET ZA PRIMENJENU BEZBEDNOST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5"/>
        <w:gridCol w:w="4743"/>
      </w:tblGrid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Miroslav Bjegovi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12:00-13:00h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30,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Samed Karovi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12:00-14:00h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13:00-15:00h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30,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Miroslava Filipovi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10:00-11:00h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30,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Elizabeta Ristanovi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petak 18:30h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Kabinet 32,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Vilmoš Tot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10:00-12:00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36,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Velimir Dedi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14:00h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br.14,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Aco Bobi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18:45h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36,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Slavica Dini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16:00-17:00h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br.12, I sprat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Siniša Domazet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Snežana Štrbac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i sreda 14:00-15:00h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br.37,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Milorad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Đurić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petak 14:30-15:00h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br.18,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Jelena Vemi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Đurković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i utorak 15:00-17:00h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br.20,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Mirjana Radovanovi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15:30-17:00h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br.20,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Mira Pucarevi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30,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4"/>
        <w:gridCol w:w="4744"/>
      </w:tblGrid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ASISTENTA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Jovana Adži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Jelena Gruji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i utorak 12:00-17:00h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Biblioteka, I sprat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Tijana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Đurković Marić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četvrtak i petak 13:00h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br.39, III sprat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Milan Mihajlovi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Milena Galetin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15:30-16:30h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Biblioteka , I sprat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FAKULTET INFORMACIONIH TEHNOLOGIJA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23"/>
        <w:gridCol w:w="4755"/>
      </w:tblGrid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Dušan Malbaški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i sreda od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etvrtak od 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br.35,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Dragan Dinu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Branko Maleševi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petak 15:00h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Ljiljana Cvetkovi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Goran 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đelić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10:00-11:00h</w:t>
              <w:br/>
              <w:t xml:space="preserve">Utorak 16:00-17:00h</w:t>
              <w:br/>
              <w:t xml:space="preserve">Kabinet broj 36, II sprat</w:t>
              <w:br/>
              <w:t xml:space="preserve">Telefon: 021/4893639</w:t>
              <w:br/>
              <w:t xml:space="preserve">e-mail: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goran.andjelic@educons.edu.rs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Dragan Iveti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Predrag Poljak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Aleksandar Kupusinac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Jelena Vemi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Đurković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15:00-17:00h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15:00-17:00h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br.20, 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Radovan Štuli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12:45h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br.20, 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Stevan Miloš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zakazivanje mejlom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10,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4"/>
        <w:gridCol w:w="4744"/>
      </w:tblGrid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ASISTENTA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 Jovana Adži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MSc.Jelena Gruji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i utorak 12:00-15:00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Biblioteka, I sprat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FAKULTET ZA DIGITALNU PRODUKCIJU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23"/>
        <w:gridCol w:w="4755"/>
      </w:tblGrid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Predrag Nikoli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Konsultacije se održavaju preko Skype-a utorkom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četvrtkom u 14h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Robert Farkaš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15:00-17:00h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br.29, II sprat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Stevan Miloš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zakazivanje mejlom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10, 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Predrag Ši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đanin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 dr Mila Gvardiol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10:00-11:00h</w:t>
              <w:br/>
              <w:t xml:space="preserve">Utorak 16:00-17:00h</w:t>
              <w:br/>
              <w:t xml:space="preserve">Kabinet broj 36, II sprat</w:t>
              <w:br/>
              <w:t xml:space="preserve">Telefon: 021/4893639</w:t>
              <w:br/>
              <w:t xml:space="preserve">e-mail: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goran.andjelic@educons.edu.rs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Maja Budžarov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11:30h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Ivan Francuski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12:00-15:00h</w:t>
            </w:r>
          </w:p>
        </w:tc>
      </w:tr>
      <w:tr>
        <w:trPr>
          <w:trHeight w:val="1" w:hRule="atLeast"/>
          <w:jc w:val="left"/>
        </w:trPr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Dušan Malbaški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i sreda od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etvrtak od 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br.35,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ČITELJSKI FAKULTET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5"/>
        <w:gridCol w:w="4743"/>
      </w:tblGrid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Dragana Litri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čin Dunić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12:00-14:00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Dekanat,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Radmila Paunovi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Štajn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Mišo Kuli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Petak 13h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Dekanat, II sprat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Vlasta Lipovac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11:00-12:00h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FAKULTET ZAŠTITE ŽIVOTNE SREDINE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735"/>
        <w:gridCol w:w="4743"/>
      </w:tblGrid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Mira Pucarevi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Dejana Pankovi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Laboratorija br. 9, prizemlje nove zgrade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Hristina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Čarapina Stevanović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Mirjana Radovanovi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od 15:30-17:00h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37, II sprat, nova zgrada.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Nataša Žugi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Drakulić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 12:00-13:00h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28,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Snežana Štrbac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i sreda 14:00-15:00h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br.28,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Sonja Ivkovi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Pavlović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Biljana Panin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Dunja Proki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10:00-12:00h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28,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Nataša Stoji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10:00-12:00h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11:00-13:00h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Laboratorija 6, nova zgrada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4"/>
        <w:gridCol w:w="4744"/>
      </w:tblGrid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ASISTENTA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Gordana Raci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Utorak 10:00-12:00h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Laboratorija br 9, prizemlje,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telefon: 021 4893657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Dunja Proki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sreda 10:00-12:00h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Kabinet br. 28, II sprat, nova zgrada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Jasna Stepanov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Kancelarija br. 28, II sprat, nova zgrada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telefon: 021 4893676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FAKULTET EKOLOŠKE POLJOPRIVREDE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5"/>
        <w:gridCol w:w="4743"/>
      </w:tblGrid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Ljubinko Jovanovi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Milanko Pavlovi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Dragan Perovi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Jelena Andreji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Biljana Panin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odsustvu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AKADEMIJA KLASI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ČNOG SLIKARSTVA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5"/>
        <w:gridCol w:w="4743"/>
      </w:tblGrid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PROFESORA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Jasna Jovanov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Dragan Martinovi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Vasa Dolova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Žarko Drin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Mile Kula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mr Ana Pendi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Aleksandar Maši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Nenad Stankovi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doc.dr Vladmir Tovi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Ljiljana Vidakovi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prof.dr Mile Kula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>
        <w:tblInd w:w="98" w:type="dxa"/>
      </w:tblPr>
      <w:tblGrid>
        <w:gridCol w:w="4734"/>
        <w:gridCol w:w="4744"/>
      </w:tblGrid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ASISTENTA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MESTO ODRŽAVANJA KONSULTACIJA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mr Ivan Canjar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mr Damjan Martinovi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 Milan Neši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goran.andjelic@educons.edu.rs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goran.andjelic@educons.edu.rs" Id="docRId0" Type="http://schemas.openxmlformats.org/officeDocument/2006/relationships/hyperlink"/><Relationship TargetMode="External" Target="mailto:goran.andjelic@educons.edu.rs" Id="docRId2" Type="http://schemas.openxmlformats.org/officeDocument/2006/relationships/hyperlink"/><Relationship Target="styles.xml" Id="docRId4" Type="http://schemas.openxmlformats.org/officeDocument/2006/relationships/styles"/></Relationships>
</file>